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60F6F" w:rsidRPr="0022026F" w14:paraId="3F311A32" w14:textId="77777777" w:rsidTr="00F47901">
        <w:trPr>
          <w:trHeight w:val="3118"/>
        </w:trPr>
        <w:tc>
          <w:tcPr>
            <w:tcW w:w="9639" w:type="dxa"/>
            <w:tcBorders>
              <w:top w:val="nil"/>
              <w:left w:val="nil"/>
              <w:bottom w:val="nil"/>
              <w:right w:val="nil"/>
            </w:tcBorders>
            <w:vAlign w:val="bottom"/>
          </w:tcPr>
          <w:bookmarkStart w:id="0" w:name="GBNoTocFr"/>
          <w:p w14:paraId="733B2616" w14:textId="2667DB4E" w:rsidR="00C60F6F" w:rsidRPr="00F8382E" w:rsidRDefault="00CA1925" w:rsidP="00153DDA">
            <w:pPr>
              <w:pStyle w:val="RUILCReportTypItem"/>
              <w:rPr>
                <w:lang w:val="en-GB"/>
              </w:rPr>
            </w:pPr>
            <w:r w:rsidRPr="002336C8">
              <w:rPr>
                <w:lang w:val="en-GB"/>
              </w:rPr>
              <w:fldChar w:fldCharType="begin"/>
            </w:r>
            <w:r w:rsidRPr="002336C8">
              <w:rPr>
                <w:lang w:val="en-GB"/>
              </w:rPr>
              <w:instrText xml:space="preserve"> MERGEFIELD  Rel.ReportLabel  \* MERGEFORMAT </w:instrText>
            </w:r>
            <w:r w:rsidRPr="002336C8">
              <w:rPr>
                <w:lang w:val="en-GB"/>
              </w:rPr>
              <w:fldChar w:fldCharType="separate"/>
            </w:r>
            <w:r w:rsidR="003B4113" w:rsidRPr="002336C8">
              <w:rPr>
                <w:noProof/>
                <w:lang w:val="en-GB"/>
              </w:rPr>
              <w:t>Доклад</w:t>
            </w:r>
            <w:r w:rsidRPr="002336C8">
              <w:rPr>
                <w:lang w:val="en-GB"/>
              </w:rPr>
              <w:fldChar w:fldCharType="end"/>
            </w:r>
            <w:r w:rsidRPr="002336C8">
              <w:t xml:space="preserve"> </w:t>
            </w:r>
            <w:r w:rsidR="007F61EB" w:rsidRPr="002336C8">
              <w:fldChar w:fldCharType="begin"/>
            </w:r>
            <w:r w:rsidR="007F61EB" w:rsidRPr="002336C8">
              <w:rPr>
                <w:lang w:val="en-GB"/>
              </w:rPr>
              <w:instrText xml:space="preserve"> MERGEFIELD  Rel.ReportType  \* MERGEFORMAT </w:instrText>
            </w:r>
            <w:r w:rsidR="007F61EB" w:rsidRPr="002336C8">
              <w:fldChar w:fldCharType="separate"/>
            </w:r>
            <w:r w:rsidR="003B4113" w:rsidRPr="002336C8">
              <w:rPr>
                <w:noProof/>
                <w:lang w:val="en-GB"/>
              </w:rPr>
              <w:t>VII</w:t>
            </w:r>
            <w:r w:rsidR="007F61EB" w:rsidRPr="002336C8">
              <w:fldChar w:fldCharType="end"/>
            </w:r>
            <w:r w:rsidR="00512B2D">
              <w:t xml:space="preserve"> </w:t>
            </w:r>
            <w:r w:rsidR="007F61EB" w:rsidRPr="002336C8">
              <w:fldChar w:fldCharType="begin"/>
            </w:r>
            <w:r w:rsidR="007F61EB" w:rsidRPr="002336C8">
              <w:rPr>
                <w:lang w:val="en-GB"/>
              </w:rPr>
              <w:instrText xml:space="preserve"> MERGEFIELD  Rel.ReportSubType  \* MERGEFORMAT </w:instrText>
            </w:r>
            <w:r w:rsidR="007F61EB" w:rsidRPr="002336C8">
              <w:fldChar w:fldCharType="separate"/>
            </w:r>
            <w:r w:rsidR="003B4113" w:rsidRPr="002336C8">
              <w:rPr>
                <w:noProof/>
                <w:lang w:val="en-GB"/>
              </w:rPr>
              <w:t>(1)</w:t>
            </w:r>
            <w:r w:rsidR="007F61EB" w:rsidRPr="002336C8">
              <w:fldChar w:fldCharType="end"/>
            </w:r>
          </w:p>
        </w:tc>
      </w:tr>
      <w:bookmarkStart w:id="1" w:name="_Hlk118383609"/>
      <w:bookmarkStart w:id="2" w:name="_Hlk119998773"/>
      <w:tr w:rsidR="00C60F6F" w:rsidRPr="00471B49" w14:paraId="3909E801" w14:textId="77777777" w:rsidTr="00F47901">
        <w:trPr>
          <w:trHeight w:val="1984"/>
        </w:trPr>
        <w:tc>
          <w:tcPr>
            <w:tcW w:w="9639" w:type="dxa"/>
            <w:tcBorders>
              <w:top w:val="nil"/>
              <w:left w:val="nil"/>
              <w:bottom w:val="nil"/>
              <w:right w:val="nil"/>
            </w:tcBorders>
            <w:vAlign w:val="center"/>
          </w:tcPr>
          <w:p w14:paraId="59C6C1E9" w14:textId="6B1AC189" w:rsidR="00C60F6F" w:rsidRPr="00471B49" w:rsidRDefault="008D0EB9" w:rsidP="00F1457C">
            <w:pPr>
              <w:pStyle w:val="RUReportTitle"/>
            </w:pPr>
            <w:r w:rsidRPr="000727C9">
              <w:fldChar w:fldCharType="begin"/>
            </w:r>
            <w:r w:rsidRPr="000727C9">
              <w:instrText xml:space="preserve"> MERGEFIELD  Rel.ReportTitle  \* MERGEFORMAT </w:instrText>
            </w:r>
            <w:r w:rsidRPr="000727C9">
              <w:fldChar w:fldCharType="separate"/>
            </w:r>
            <w:r w:rsidR="003B4113" w:rsidRPr="000727C9">
              <w:rPr>
                <w:noProof/>
              </w:rPr>
              <w:t>Отмена четыр</w:t>
            </w:r>
            <w:r w:rsidR="008C5BCC" w:rsidRPr="000727C9">
              <w:rPr>
                <w:noProof/>
              </w:rPr>
              <w:t>ё</w:t>
            </w:r>
            <w:r w:rsidR="003B4113" w:rsidRPr="000727C9">
              <w:rPr>
                <w:noProof/>
              </w:rPr>
              <w:t xml:space="preserve">х международных </w:t>
            </w:r>
            <w:r w:rsidRPr="000727C9">
              <w:rPr>
                <w:noProof/>
              </w:rPr>
              <w:fldChar w:fldCharType="end"/>
            </w:r>
            <w:bookmarkEnd w:id="1"/>
            <w:r w:rsidR="00165246" w:rsidRPr="000727C9">
              <w:rPr>
                <w:noProof/>
              </w:rPr>
              <w:t>конвенций о труде</w:t>
            </w:r>
            <w:bookmarkEnd w:id="2"/>
          </w:p>
        </w:tc>
      </w:tr>
      <w:tr w:rsidR="00C60F6F" w:rsidRPr="00471B49" w14:paraId="0B811FB9" w14:textId="77777777" w:rsidTr="00F47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7"/>
        </w:trPr>
        <w:tc>
          <w:tcPr>
            <w:tcW w:w="9639" w:type="dxa"/>
          </w:tcPr>
          <w:p w14:paraId="4C163878" w14:textId="77777777" w:rsidR="00C60F6F" w:rsidRPr="00471B49" w:rsidRDefault="00C60F6F" w:rsidP="00153DDA">
            <w:pPr>
              <w:pStyle w:val="RUReportSub-Title"/>
            </w:pPr>
            <w:r w:rsidRPr="00471B49">
              <w:rPr>
                <w:b/>
                <w:iCs/>
              </w:rPr>
              <w:fldChar w:fldCharType="begin"/>
            </w:r>
            <w:r w:rsidRPr="00471B49">
              <w:rPr>
                <w:iCs/>
              </w:rPr>
              <w:instrText xml:space="preserve"> MERGEFIELD  Rel.SubTitle  \* MERGEFORMAT </w:instrText>
            </w:r>
            <w:r w:rsidR="00AF2898">
              <w:rPr>
                <w:b/>
                <w:iCs/>
              </w:rPr>
              <w:fldChar w:fldCharType="separate"/>
            </w:r>
            <w:r w:rsidRPr="00471B49">
              <w:rPr>
                <w:iCs/>
              </w:rPr>
              <w:fldChar w:fldCharType="end"/>
            </w:r>
          </w:p>
        </w:tc>
      </w:tr>
      <w:tr w:rsidR="00C60F6F" w:rsidRPr="00F25F1E" w14:paraId="79477A08" w14:textId="77777777" w:rsidTr="00F47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701"/>
        </w:trPr>
        <w:tc>
          <w:tcPr>
            <w:tcW w:w="9639" w:type="dxa"/>
          </w:tcPr>
          <w:p w14:paraId="73AAC4A9" w14:textId="77777777" w:rsidR="00C60F6F" w:rsidRPr="00F25F1E" w:rsidRDefault="00AF2898" w:rsidP="00F25F1E">
            <w:pPr>
              <w:pStyle w:val="RUILCReportTypItem"/>
            </w:pPr>
            <w:r>
              <w:fldChar w:fldCharType="begin"/>
            </w:r>
            <w:r>
              <w:instrText xml:space="preserve"> MERGEFIELD  Rel.QuestionNumber  \* MERGEFORMAT </w:instrText>
            </w:r>
            <w:r>
              <w:fldChar w:fldCharType="separate"/>
            </w:r>
            <w:r w:rsidR="003B4113">
              <w:rPr>
                <w:noProof/>
              </w:rPr>
              <w:t>Cедьмой пункт повестки дня</w:t>
            </w:r>
            <w:r>
              <w:rPr>
                <w:noProof/>
              </w:rPr>
              <w:fldChar w:fldCharType="end"/>
            </w:r>
          </w:p>
        </w:tc>
      </w:tr>
      <w:tr w:rsidR="00C60F6F" w:rsidRPr="00471B49" w14:paraId="0E7DDA9D" w14:textId="77777777" w:rsidTr="00F47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68"/>
        </w:trPr>
        <w:tc>
          <w:tcPr>
            <w:tcW w:w="9639" w:type="dxa"/>
            <w:tcBorders>
              <w:bottom w:val="nil"/>
            </w:tcBorders>
            <w:vAlign w:val="center"/>
          </w:tcPr>
          <w:p w14:paraId="462181D0" w14:textId="77777777" w:rsidR="00C60F6F" w:rsidRPr="00471B49" w:rsidRDefault="00C60F6F" w:rsidP="005B1D1D">
            <w:pPr>
              <w:pStyle w:val="RUILCReportTypItem"/>
            </w:pPr>
          </w:p>
        </w:tc>
      </w:tr>
      <w:tr w:rsidR="00C60F6F" w:rsidRPr="00F25F1E" w14:paraId="480F561E" w14:textId="77777777" w:rsidTr="00F47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118"/>
        </w:trPr>
        <w:tc>
          <w:tcPr>
            <w:tcW w:w="9639" w:type="dxa"/>
            <w:vAlign w:val="bottom"/>
          </w:tcPr>
          <w:p w14:paraId="0D38688B" w14:textId="77777777" w:rsidR="00C60F6F" w:rsidRPr="00F25F1E" w:rsidRDefault="00F25F1E" w:rsidP="00F25F1E">
            <w:pPr>
              <w:pStyle w:val="RUILCReportAuthors"/>
            </w:pPr>
            <w:r w:rsidRPr="00F25F1E">
              <w:t>Международное бюро труда, Женева</w:t>
            </w:r>
          </w:p>
        </w:tc>
      </w:tr>
    </w:tbl>
    <w:p w14:paraId="0F678A87" w14:textId="77777777" w:rsidR="001B6BEE" w:rsidRPr="00471B49" w:rsidRDefault="001B6BEE" w:rsidP="00C12131">
      <w:pPr>
        <w:pStyle w:val="RUReportPara"/>
        <w:sectPr w:rsidR="001B6BEE" w:rsidRPr="00471B49" w:rsidSect="00FE1AFE">
          <w:headerReference w:type="even" r:id="rId8"/>
          <w:headerReference w:type="default" r:id="rId9"/>
          <w:headerReference w:type="first" r:id="rId10"/>
          <w:pgSz w:w="11906" w:h="16838" w:code="9"/>
          <w:pgMar w:top="2268" w:right="1134" w:bottom="964" w:left="1134" w:header="851" w:footer="680" w:gutter="0"/>
          <w:cols w:space="708"/>
          <w:titlePg/>
          <w:docGrid w:linePitch="360"/>
        </w:sectPr>
      </w:pPr>
    </w:p>
    <w:tbl>
      <w:tblPr>
        <w:tblW w:w="9639" w:type="dxa"/>
        <w:tblCellMar>
          <w:left w:w="0" w:type="dxa"/>
          <w:right w:w="0" w:type="dxa"/>
        </w:tblCellMar>
        <w:tblLook w:val="0000" w:firstRow="0" w:lastRow="0" w:firstColumn="0" w:lastColumn="0" w:noHBand="0" w:noVBand="0"/>
      </w:tblPr>
      <w:tblGrid>
        <w:gridCol w:w="9639"/>
      </w:tblGrid>
      <w:tr w:rsidR="00CA1925" w:rsidRPr="00471B49" w14:paraId="1126C43E" w14:textId="77777777" w:rsidTr="00EE4D6D">
        <w:trPr>
          <w:trHeight w:hRule="exact" w:val="567"/>
        </w:trPr>
        <w:tc>
          <w:tcPr>
            <w:tcW w:w="5000" w:type="pct"/>
            <w:vAlign w:val="bottom"/>
          </w:tcPr>
          <w:p w14:paraId="123A176A" w14:textId="3984D731" w:rsidR="00CA1925" w:rsidRPr="00E821CE" w:rsidRDefault="00CA1925" w:rsidP="00EE4D6D">
            <w:pPr>
              <w:pStyle w:val="RUReportCopyright"/>
            </w:pPr>
            <w:bookmarkStart w:id="3" w:name="_Toc84174024"/>
            <w:r w:rsidRPr="00E821CE">
              <w:lastRenderedPageBreak/>
              <w:t>© Международная организация труда, 20</w:t>
            </w:r>
            <w:r w:rsidR="008C5BCC" w:rsidRPr="00E821CE">
              <w:t>22</w:t>
            </w:r>
          </w:p>
          <w:p w14:paraId="59A10417" w14:textId="7F33835B" w:rsidR="00CA1925" w:rsidRPr="00E821CE" w:rsidRDefault="00CA1925" w:rsidP="00EE4D6D">
            <w:pPr>
              <w:pStyle w:val="RUReportCopyright"/>
            </w:pPr>
            <w:r w:rsidRPr="00E821CE">
              <w:t>Первое издание, 20</w:t>
            </w:r>
            <w:r w:rsidR="008C5BCC" w:rsidRPr="00E821CE">
              <w:t>22</w:t>
            </w:r>
          </w:p>
        </w:tc>
      </w:tr>
      <w:tr w:rsidR="00CA1925" w:rsidRPr="00471B49" w14:paraId="6564F786" w14:textId="77777777" w:rsidTr="00EE4D6D">
        <w:trPr>
          <w:trHeight w:hRule="exact" w:val="2685"/>
        </w:trPr>
        <w:tc>
          <w:tcPr>
            <w:tcW w:w="5000" w:type="pct"/>
            <w:vAlign w:val="bottom"/>
          </w:tcPr>
          <w:p w14:paraId="174348DB" w14:textId="27DBE545" w:rsidR="00CA1925" w:rsidRPr="00E821CE" w:rsidRDefault="00CA1925" w:rsidP="00EE4D6D">
            <w:pPr>
              <w:pStyle w:val="RUReportCopyright"/>
            </w:pPr>
            <w:r w:rsidRPr="00E821CE">
              <w:t xml:space="preserve">Публикации Международной организации труда (МОТ) пользуются защитой авторского права согласно Протоколу № 2 </w:t>
            </w:r>
            <w:r w:rsidR="00557915" w:rsidRPr="00E821CE">
              <w:t>Всемирной</w:t>
            </w:r>
            <w:r w:rsidRPr="00E821CE">
              <w:t xml:space="preserve"> конвенции </w:t>
            </w:r>
            <w:r w:rsidR="00557915" w:rsidRPr="00E821CE">
              <w:t xml:space="preserve">об </w:t>
            </w:r>
            <w:r w:rsidRPr="00E821CE">
              <w:t>авторском прав</w:t>
            </w:r>
            <w:r w:rsidR="005D79CE" w:rsidRPr="00E821CE">
              <w:t>е</w:t>
            </w:r>
            <w:r w:rsidRPr="00E821CE">
              <w:t xml:space="preserve">. Тем не менее краткие выдержки из них могут перепечатываться без разрешения при условии указания источника. Заявки на право перепечатки или перевода должны направляться в Отдел публикаций (Права и разрешения), Международное бюро труда, СН-1211, Женева 22, Швейцария, или по электронной почте: </w:t>
            </w:r>
            <w:hyperlink r:id="rId11" w:history="1">
              <w:r w:rsidRPr="00E821CE">
                <w:rPr>
                  <w:rStyle w:val="ReportHyperlink"/>
                </w:rPr>
                <w:t>rights</w:t>
              </w:r>
              <w:r w:rsidRPr="00E821CE">
                <w:rPr>
                  <w:rStyle w:val="ReportHyperlink"/>
                  <w:lang w:val="ru-RU"/>
                </w:rPr>
                <w:t>@</w:t>
              </w:r>
              <w:r w:rsidRPr="00E821CE">
                <w:rPr>
                  <w:rStyle w:val="ReportHyperlink"/>
                </w:rPr>
                <w:t>ilo</w:t>
              </w:r>
              <w:r w:rsidRPr="00E821CE">
                <w:rPr>
                  <w:rStyle w:val="ReportHyperlink"/>
                  <w:lang w:val="ru-RU"/>
                </w:rPr>
                <w:t>.</w:t>
              </w:r>
              <w:r w:rsidRPr="00E821CE">
                <w:rPr>
                  <w:rStyle w:val="ReportHyperlink"/>
                </w:rPr>
                <w:t>org</w:t>
              </w:r>
            </w:hyperlink>
            <w:r w:rsidRPr="00E821CE">
              <w:t>. Международное бюро труда приветствует такие заявки.</w:t>
            </w:r>
          </w:p>
          <w:p w14:paraId="0B4EB43B" w14:textId="77777777" w:rsidR="00CA1925" w:rsidRPr="00E821CE" w:rsidRDefault="00CA1925" w:rsidP="00EE4D6D">
            <w:pPr>
              <w:pStyle w:val="RUReportCopyright"/>
            </w:pPr>
            <w:r w:rsidRPr="00E821CE">
              <w:t xml:space="preserve">Библиотеки, учреждения и другие пользователи, зарегистрированные в качестве организаций, обладающих правами воспроизведения, могут печатать копии в соответствии с лицензиями, выданными им с этой целью. Посетите сайт </w:t>
            </w:r>
            <w:hyperlink r:id="rId12" w:history="1">
              <w:r w:rsidRPr="00E821CE">
                <w:rPr>
                  <w:rStyle w:val="ReportHyperlink"/>
                </w:rPr>
                <w:t>www</w:t>
              </w:r>
              <w:r w:rsidRPr="00E821CE">
                <w:rPr>
                  <w:rStyle w:val="ReportHyperlink"/>
                  <w:lang w:val="ru-RU"/>
                </w:rPr>
                <w:t>.</w:t>
              </w:r>
              <w:r w:rsidRPr="00E821CE">
                <w:rPr>
                  <w:rStyle w:val="ReportHyperlink"/>
                </w:rPr>
                <w:t>ifrro</w:t>
              </w:r>
              <w:r w:rsidRPr="00E821CE">
                <w:rPr>
                  <w:rStyle w:val="ReportHyperlink"/>
                  <w:lang w:val="ru-RU"/>
                </w:rPr>
                <w:t>.</w:t>
              </w:r>
              <w:r w:rsidRPr="00E821CE">
                <w:rPr>
                  <w:rStyle w:val="ReportHyperlink"/>
                </w:rPr>
                <w:t>org</w:t>
              </w:r>
            </w:hyperlink>
            <w:r w:rsidRPr="00E821CE">
              <w:t xml:space="preserve"> для того, чтобы найти организацию, обладающую правами воспроизведения в вашей стране.</w:t>
            </w:r>
          </w:p>
        </w:tc>
      </w:tr>
      <w:tr w:rsidR="00CA1925" w:rsidRPr="00471B49" w14:paraId="4CEEB83E" w14:textId="77777777" w:rsidTr="00EE4D6D">
        <w:trPr>
          <w:trHeight w:hRule="exact" w:val="227"/>
        </w:trPr>
        <w:tc>
          <w:tcPr>
            <w:tcW w:w="5000" w:type="pct"/>
            <w:tcBorders>
              <w:bottom w:val="single" w:sz="4" w:space="0" w:color="auto"/>
            </w:tcBorders>
            <w:vAlign w:val="bottom"/>
          </w:tcPr>
          <w:p w14:paraId="6D78C371" w14:textId="77777777" w:rsidR="00CA1925" w:rsidRPr="00471B49" w:rsidRDefault="00CA1925" w:rsidP="00EE4D6D">
            <w:pPr>
              <w:pStyle w:val="RUReportCopyright"/>
            </w:pPr>
          </w:p>
        </w:tc>
      </w:tr>
      <w:tr w:rsidR="00CA1925" w:rsidRPr="00471B49" w14:paraId="27BBD95B" w14:textId="77777777" w:rsidTr="00EE4D6D">
        <w:trPr>
          <w:trHeight w:hRule="exact" w:val="227"/>
        </w:trPr>
        <w:tc>
          <w:tcPr>
            <w:tcW w:w="5000" w:type="pct"/>
            <w:tcBorders>
              <w:top w:val="single" w:sz="4" w:space="0" w:color="auto"/>
            </w:tcBorders>
            <w:vAlign w:val="bottom"/>
          </w:tcPr>
          <w:p w14:paraId="7D1EF577" w14:textId="77777777" w:rsidR="00CA1925" w:rsidRPr="00471B49" w:rsidRDefault="00CA1925" w:rsidP="00EE4D6D">
            <w:pPr>
              <w:pStyle w:val="RUReportCopyright"/>
            </w:pPr>
          </w:p>
        </w:tc>
      </w:tr>
      <w:tr w:rsidR="00CA1925" w:rsidRPr="00AF2898" w14:paraId="6933BF5F" w14:textId="77777777" w:rsidTr="00EE4D6D">
        <w:trPr>
          <w:trHeight w:hRule="exact" w:val="5102"/>
        </w:trPr>
        <w:tc>
          <w:tcPr>
            <w:tcW w:w="5000" w:type="pct"/>
          </w:tcPr>
          <w:p w14:paraId="6C8E4D1A" w14:textId="77777777" w:rsidR="00CA1925" w:rsidRPr="0055680C" w:rsidRDefault="00CA1925" w:rsidP="00EE4D6D">
            <w:pPr>
              <w:pStyle w:val="RUReportCopyrightISBN"/>
            </w:pPr>
          </w:p>
          <w:p w14:paraId="2A30BE81" w14:textId="7EB12980" w:rsidR="00CA1925" w:rsidRPr="00C57F67" w:rsidRDefault="008C5BCC" w:rsidP="00EE4D6D">
            <w:pPr>
              <w:pStyle w:val="RUReportCopyrightISBN"/>
            </w:pPr>
            <w:r w:rsidRPr="008C5BCC">
              <w:rPr>
                <w:i/>
                <w:iCs/>
              </w:rPr>
              <w:t>Отмена четырёх международных трудовых конвенций</w:t>
            </w:r>
            <w:r w:rsidR="00CA1925">
              <w:t>. Женева, Международное бюро труда, 20</w:t>
            </w:r>
            <w:r>
              <w:t>22</w:t>
            </w:r>
            <w:r w:rsidR="00CA1925">
              <w:t xml:space="preserve"> г.</w:t>
            </w:r>
          </w:p>
          <w:p w14:paraId="2B092F9C" w14:textId="77777777" w:rsidR="00CA1925" w:rsidRPr="0055680C" w:rsidRDefault="00CA1925" w:rsidP="00EE4D6D">
            <w:pPr>
              <w:pStyle w:val="RUReportCopyrightISBN"/>
            </w:pPr>
          </w:p>
          <w:p w14:paraId="778FB1A2" w14:textId="4AF88DA4" w:rsidR="00CA1925" w:rsidRPr="004604B2" w:rsidRDefault="00CA1925" w:rsidP="00EE4D6D">
            <w:pPr>
              <w:pStyle w:val="RUReportCopyrightISBN"/>
              <w:rPr>
                <w:lang w:val="en-GB"/>
              </w:rPr>
            </w:pPr>
            <w:r w:rsidRPr="00E70DF4">
              <w:rPr>
                <w:lang w:val="en-US"/>
              </w:rPr>
              <w:t>ISBN</w:t>
            </w:r>
            <w:r w:rsidRPr="004604B2">
              <w:rPr>
                <w:lang w:val="en-GB"/>
              </w:rPr>
              <w:t xml:space="preserve"> 978-92-2-</w:t>
            </w:r>
            <w:r w:rsidR="004604B2" w:rsidRPr="00185D2D">
              <w:rPr>
                <w:lang w:val="en-GB"/>
              </w:rPr>
              <w:t>038359</w:t>
            </w:r>
            <w:r w:rsidR="004604B2" w:rsidRPr="004604B2">
              <w:rPr>
                <w:lang w:val="en-GB"/>
              </w:rPr>
              <w:t>-</w:t>
            </w:r>
            <w:r w:rsidR="004604B2" w:rsidRPr="00185D2D">
              <w:rPr>
                <w:lang w:val="en-GB"/>
              </w:rPr>
              <w:t>9</w:t>
            </w:r>
            <w:r w:rsidRPr="004604B2">
              <w:rPr>
                <w:lang w:val="en-GB"/>
              </w:rPr>
              <w:t xml:space="preserve"> (</w:t>
            </w:r>
            <w:r w:rsidRPr="004604B2">
              <w:rPr>
                <w:lang w:val="en-US"/>
              </w:rPr>
              <w:t>print</w:t>
            </w:r>
            <w:r w:rsidRPr="004604B2">
              <w:rPr>
                <w:lang w:val="en-GB"/>
              </w:rPr>
              <w:t>)</w:t>
            </w:r>
          </w:p>
          <w:p w14:paraId="76CB1D66" w14:textId="08473B0B" w:rsidR="00D0731B" w:rsidRPr="00D4651E" w:rsidRDefault="00CA1925" w:rsidP="003B189B">
            <w:pPr>
              <w:pStyle w:val="RUReportCopyrightISBN"/>
              <w:rPr>
                <w:lang w:val="en-GB"/>
              </w:rPr>
            </w:pPr>
            <w:r w:rsidRPr="004604B2">
              <w:rPr>
                <w:lang w:val="en-US"/>
              </w:rPr>
              <w:t>ISBN</w:t>
            </w:r>
            <w:r w:rsidRPr="004604B2">
              <w:rPr>
                <w:lang w:val="en-GB"/>
              </w:rPr>
              <w:t xml:space="preserve"> 978-92-2-</w:t>
            </w:r>
            <w:r w:rsidR="004604B2" w:rsidRPr="00185D2D">
              <w:rPr>
                <w:lang w:val="en-GB"/>
              </w:rPr>
              <w:t>038360</w:t>
            </w:r>
            <w:r w:rsidR="004604B2" w:rsidRPr="004604B2">
              <w:rPr>
                <w:lang w:val="en-GB"/>
              </w:rPr>
              <w:t>-</w:t>
            </w:r>
            <w:r w:rsidR="004604B2" w:rsidRPr="00185D2D">
              <w:rPr>
                <w:lang w:val="en-GB"/>
              </w:rPr>
              <w:t>5</w:t>
            </w:r>
            <w:r w:rsidRPr="004604B2">
              <w:rPr>
                <w:lang w:val="en-GB"/>
              </w:rPr>
              <w:t xml:space="preserve"> (</w:t>
            </w:r>
            <w:r w:rsidRPr="004604B2">
              <w:rPr>
                <w:lang w:val="en-US"/>
              </w:rPr>
              <w:t>Web</w:t>
            </w:r>
            <w:r w:rsidRPr="004604B2">
              <w:rPr>
                <w:lang w:val="en-GB"/>
              </w:rPr>
              <w:t xml:space="preserve"> </w:t>
            </w:r>
            <w:r w:rsidRPr="00E70DF4">
              <w:rPr>
                <w:lang w:val="en-US"/>
              </w:rPr>
              <w:t>pdf</w:t>
            </w:r>
            <w:r w:rsidRPr="004604B2">
              <w:rPr>
                <w:lang w:val="en-GB"/>
              </w:rPr>
              <w:t>)</w:t>
            </w:r>
          </w:p>
        </w:tc>
      </w:tr>
      <w:tr w:rsidR="00CA1925" w:rsidRPr="00AF2898" w14:paraId="4DB0001E" w14:textId="77777777" w:rsidTr="00CA1925">
        <w:trPr>
          <w:trHeight w:val="1256"/>
        </w:trPr>
        <w:tc>
          <w:tcPr>
            <w:tcW w:w="5000" w:type="pct"/>
            <w:vAlign w:val="bottom"/>
          </w:tcPr>
          <w:p w14:paraId="0141A051" w14:textId="05B555B6" w:rsidR="00CA1925" w:rsidRPr="00A90206" w:rsidRDefault="00CA1925" w:rsidP="00EE4D6D">
            <w:pPr>
              <w:pStyle w:val="RUReportCopyright"/>
              <w:rPr>
                <w:lang w:val="en-GB"/>
              </w:rPr>
            </w:pPr>
          </w:p>
        </w:tc>
      </w:tr>
      <w:tr w:rsidR="00CA1925" w:rsidRPr="00AF2898" w14:paraId="7373DF42" w14:textId="77777777" w:rsidTr="00EE4D6D">
        <w:trPr>
          <w:trHeight w:hRule="exact" w:val="227"/>
        </w:trPr>
        <w:tc>
          <w:tcPr>
            <w:tcW w:w="5000" w:type="pct"/>
            <w:tcBorders>
              <w:bottom w:val="single" w:sz="4" w:space="0" w:color="auto"/>
            </w:tcBorders>
            <w:vAlign w:val="bottom"/>
          </w:tcPr>
          <w:p w14:paraId="74015DAE" w14:textId="77777777" w:rsidR="00CA1925" w:rsidRPr="00A90206" w:rsidRDefault="00CA1925" w:rsidP="00EE4D6D">
            <w:pPr>
              <w:pStyle w:val="RUReportCopyright"/>
              <w:rPr>
                <w:lang w:val="en-GB"/>
              </w:rPr>
            </w:pPr>
          </w:p>
        </w:tc>
      </w:tr>
      <w:tr w:rsidR="00CA1925" w:rsidRPr="00AF2898" w14:paraId="691375E4" w14:textId="77777777" w:rsidTr="00EE4D6D">
        <w:trPr>
          <w:trHeight w:hRule="exact" w:val="227"/>
        </w:trPr>
        <w:tc>
          <w:tcPr>
            <w:tcW w:w="5000" w:type="pct"/>
            <w:tcBorders>
              <w:top w:val="single" w:sz="4" w:space="0" w:color="auto"/>
            </w:tcBorders>
            <w:vAlign w:val="bottom"/>
          </w:tcPr>
          <w:p w14:paraId="3F48DB57" w14:textId="77777777" w:rsidR="00CA1925" w:rsidRPr="00A90206" w:rsidRDefault="00CA1925" w:rsidP="00EE4D6D">
            <w:pPr>
              <w:pStyle w:val="RUReportCopyright"/>
              <w:rPr>
                <w:lang w:val="en-GB"/>
              </w:rPr>
            </w:pPr>
          </w:p>
        </w:tc>
      </w:tr>
      <w:tr w:rsidR="00CA1925" w:rsidRPr="007A02CF" w14:paraId="24674EBE" w14:textId="77777777" w:rsidTr="00EE4D6D">
        <w:trPr>
          <w:trHeight w:hRule="exact" w:val="2154"/>
        </w:trPr>
        <w:tc>
          <w:tcPr>
            <w:tcW w:w="5000" w:type="pct"/>
          </w:tcPr>
          <w:p w14:paraId="2A9E8B23" w14:textId="2B89C42D" w:rsidR="00CA1925" w:rsidRPr="00F25F1E" w:rsidRDefault="00CA1925" w:rsidP="00EE4D6D">
            <w:pPr>
              <w:pStyle w:val="RUReportCopyright"/>
            </w:pPr>
            <w:r w:rsidRPr="00F25F1E">
              <w:t>Названия, используемые в публикациях МБТ и соответствующие принятой в Организации Объединённых Наций практике, и изложение материала в них не являются выражением какого-либо мнения Международного бюро труда ни о правовом статусе любой страны, района или территории, или их властей, ни о делимитации их границ.</w:t>
            </w:r>
          </w:p>
          <w:p w14:paraId="1F4C995B" w14:textId="57D6340D" w:rsidR="00CA1925" w:rsidRPr="00F25F1E" w:rsidRDefault="00CA1925" w:rsidP="00EE4D6D">
            <w:pPr>
              <w:pStyle w:val="RUReportCopyright"/>
            </w:pPr>
            <w:r w:rsidRPr="00F25F1E">
              <w:t>Упоминание названий фирм и коммерческих продуктов и процессов не означает их одобрения Международным бюро труда, равно как и отсутствие упоминания конкретной фирмы, коммерческого продукта или процесса не свидетельствует об их неодобрении.</w:t>
            </w:r>
          </w:p>
          <w:p w14:paraId="58A3F127" w14:textId="77777777" w:rsidR="00CA1925" w:rsidRPr="00F25F1E" w:rsidRDefault="00CA1925" w:rsidP="00EE4D6D">
            <w:pPr>
              <w:pStyle w:val="RUReportCopyright"/>
            </w:pPr>
            <w:r w:rsidRPr="00F25F1E">
              <w:t xml:space="preserve">Информация о публикациях и цифровых продуктах МБТ размещена на сайте: </w:t>
            </w:r>
            <w:r w:rsidRPr="00165246">
              <w:rPr>
                <w:rStyle w:val="ReportHyperlink"/>
              </w:rPr>
              <w:t>www</w:t>
            </w:r>
            <w:r w:rsidRPr="00DD1F65">
              <w:rPr>
                <w:rStyle w:val="ReportHyperlink"/>
                <w:lang w:val="ru-RU"/>
              </w:rPr>
              <w:t>.</w:t>
            </w:r>
            <w:r w:rsidRPr="00165246">
              <w:rPr>
                <w:rStyle w:val="ReportHyperlink"/>
              </w:rPr>
              <w:t>ilo</w:t>
            </w:r>
            <w:r w:rsidRPr="00DD1F65">
              <w:rPr>
                <w:rStyle w:val="ReportHyperlink"/>
                <w:lang w:val="ru-RU"/>
              </w:rPr>
              <w:t>.</w:t>
            </w:r>
            <w:r w:rsidRPr="00165246">
              <w:rPr>
                <w:rStyle w:val="ReportHyperlink"/>
              </w:rPr>
              <w:t>org</w:t>
            </w:r>
            <w:r w:rsidRPr="00DD1F65">
              <w:rPr>
                <w:rStyle w:val="ReportHyperlink"/>
                <w:lang w:val="ru-RU"/>
              </w:rPr>
              <w:t>/</w:t>
            </w:r>
            <w:r w:rsidRPr="00165246">
              <w:rPr>
                <w:rStyle w:val="ReportHyperlink"/>
              </w:rPr>
              <w:t>publns</w:t>
            </w:r>
            <w:r w:rsidRPr="00E70DF4">
              <w:rPr>
                <w:rStyle w:val="ReportHyperlink"/>
                <w:lang w:val="ru-RU"/>
              </w:rPr>
              <w:t>.</w:t>
            </w:r>
          </w:p>
        </w:tc>
      </w:tr>
      <w:tr w:rsidR="00CA1925" w:rsidRPr="007A02CF" w14:paraId="26AA5C7C" w14:textId="77777777" w:rsidTr="00EE4D6D">
        <w:trPr>
          <w:trHeight w:hRule="exact" w:val="227"/>
        </w:trPr>
        <w:tc>
          <w:tcPr>
            <w:tcW w:w="5000" w:type="pct"/>
            <w:tcBorders>
              <w:bottom w:val="single" w:sz="4" w:space="0" w:color="auto"/>
            </w:tcBorders>
            <w:vAlign w:val="bottom"/>
          </w:tcPr>
          <w:p w14:paraId="2A44A63E" w14:textId="77777777" w:rsidR="00CA1925" w:rsidRPr="00471B49" w:rsidRDefault="00CA1925" w:rsidP="00EE4D6D">
            <w:pPr>
              <w:pStyle w:val="RUReportCopyright"/>
            </w:pPr>
          </w:p>
        </w:tc>
      </w:tr>
      <w:tr w:rsidR="00CA1925" w:rsidRPr="007A02CF" w14:paraId="642938D1" w14:textId="77777777" w:rsidTr="00EE4D6D">
        <w:trPr>
          <w:trHeight w:hRule="exact" w:val="227"/>
        </w:trPr>
        <w:tc>
          <w:tcPr>
            <w:tcW w:w="5000" w:type="pct"/>
            <w:tcBorders>
              <w:top w:val="single" w:sz="4" w:space="0" w:color="auto"/>
            </w:tcBorders>
            <w:vAlign w:val="bottom"/>
          </w:tcPr>
          <w:p w14:paraId="70AAD138" w14:textId="77777777" w:rsidR="00CA1925" w:rsidRPr="007E6480" w:rsidRDefault="00CA1925" w:rsidP="00EE4D6D">
            <w:pPr>
              <w:pStyle w:val="RUReportCopyright"/>
            </w:pPr>
          </w:p>
        </w:tc>
      </w:tr>
      <w:tr w:rsidR="00CA1925" w:rsidRPr="007A02CF" w14:paraId="06FC3A51" w14:textId="77777777" w:rsidTr="00EE4D6D">
        <w:tblPrEx>
          <w:tblLook w:val="04A0" w:firstRow="1" w:lastRow="0" w:firstColumn="1" w:lastColumn="0" w:noHBand="0" w:noVBand="1"/>
        </w:tblPrEx>
        <w:tc>
          <w:tcPr>
            <w:tcW w:w="5000" w:type="pct"/>
          </w:tcPr>
          <w:p w14:paraId="1C75A449" w14:textId="1AC675B7" w:rsidR="00CA1925" w:rsidRPr="0055680C" w:rsidRDefault="00CA1925" w:rsidP="00EE4D6D">
            <w:pPr>
              <w:pStyle w:val="RUReportCopyrightPrint"/>
            </w:pPr>
            <w:r w:rsidRPr="0055680C">
              <w:t xml:space="preserve">Компьютерная вёрстка </w:t>
            </w:r>
            <w:r w:rsidRPr="0055680C">
              <w:rPr>
                <w:lang w:val="fr-CH"/>
              </w:rPr>
              <w:t>RELMEETINGS</w:t>
            </w:r>
            <w:r w:rsidRPr="0055680C">
              <w:t xml:space="preserve">: </w:t>
            </w:r>
            <w:r w:rsidR="0055680C" w:rsidRPr="0055680C">
              <w:rPr>
                <w:lang w:val="en-GB"/>
              </w:rPr>
              <w:t>ILC</w:t>
            </w:r>
            <w:r w:rsidR="0055680C" w:rsidRPr="0055680C">
              <w:t>112(2024)-</w:t>
            </w:r>
            <w:r w:rsidR="0055680C" w:rsidRPr="0055680C">
              <w:rPr>
                <w:lang w:val="en-GB"/>
              </w:rPr>
              <w:fldChar w:fldCharType="begin"/>
            </w:r>
            <w:r w:rsidR="0055680C" w:rsidRPr="0055680C">
              <w:instrText xml:space="preserve"> </w:instrText>
            </w:r>
            <w:r w:rsidR="0055680C" w:rsidRPr="0055680C">
              <w:rPr>
                <w:lang w:val="en-GB"/>
              </w:rPr>
              <w:instrText>MERGEFIELD</w:instrText>
            </w:r>
            <w:r w:rsidR="0055680C" w:rsidRPr="0055680C">
              <w:instrText xml:space="preserve">  </w:instrText>
            </w:r>
            <w:r w:rsidR="0055680C" w:rsidRPr="0055680C">
              <w:rPr>
                <w:lang w:val="en-GB"/>
              </w:rPr>
              <w:instrText>Rel</w:instrText>
            </w:r>
            <w:r w:rsidR="0055680C" w:rsidRPr="0055680C">
              <w:instrText>.</w:instrText>
            </w:r>
            <w:r w:rsidR="0055680C" w:rsidRPr="0055680C">
              <w:rPr>
                <w:lang w:val="en-GB"/>
              </w:rPr>
              <w:instrText>ReportTypeHeader</w:instrText>
            </w:r>
            <w:r w:rsidR="0055680C" w:rsidRPr="0055680C">
              <w:instrText xml:space="preserve">  \* </w:instrText>
            </w:r>
            <w:r w:rsidR="0055680C" w:rsidRPr="0055680C">
              <w:rPr>
                <w:lang w:val="en-GB"/>
              </w:rPr>
              <w:instrText>MERGEFORMAT</w:instrText>
            </w:r>
            <w:r w:rsidR="0055680C" w:rsidRPr="0055680C">
              <w:instrText xml:space="preserve"> </w:instrText>
            </w:r>
            <w:r w:rsidR="0055680C" w:rsidRPr="0055680C">
              <w:rPr>
                <w:lang w:val="en-GB"/>
              </w:rPr>
              <w:fldChar w:fldCharType="separate"/>
            </w:r>
            <w:r w:rsidR="0055680C" w:rsidRPr="0055680C">
              <w:rPr>
                <w:lang w:val="en-GB"/>
              </w:rPr>
              <w:t>VII</w:t>
            </w:r>
            <w:r w:rsidR="0055680C" w:rsidRPr="0055680C">
              <w:t>(1)</w:t>
            </w:r>
            <w:r w:rsidR="0055680C" w:rsidRPr="0055680C">
              <w:rPr>
                <w:lang w:val="en-GB"/>
              </w:rPr>
              <w:fldChar w:fldCharType="end"/>
            </w:r>
            <w:r w:rsidRPr="0055680C">
              <w:t>-[</w:t>
            </w:r>
            <w:r w:rsidR="0055680C" w:rsidRPr="0055680C">
              <w:rPr>
                <w:lang w:val="en-GB"/>
              </w:rPr>
              <w:t>JUR</w:t>
            </w:r>
            <w:r w:rsidR="0055680C" w:rsidRPr="0055680C">
              <w:t>-220926-001</w:t>
            </w:r>
            <w:r w:rsidRPr="0055680C">
              <w:t>]-Ru.docx</w:t>
            </w:r>
          </w:p>
          <w:p w14:paraId="682C4FBF" w14:textId="77777777" w:rsidR="00CA1925" w:rsidRPr="007E6480" w:rsidRDefault="00CA1925" w:rsidP="00EE4D6D">
            <w:pPr>
              <w:pStyle w:val="RUReportCopyrightPrint"/>
            </w:pPr>
            <w:r w:rsidRPr="0055680C">
              <w:t>Отпечатано в Швейцарии</w:t>
            </w:r>
          </w:p>
        </w:tc>
      </w:tr>
    </w:tbl>
    <w:p w14:paraId="124F18C8" w14:textId="77777777" w:rsidR="008014FF" w:rsidRDefault="008014FF" w:rsidP="00CA1925">
      <w:pPr>
        <w:pStyle w:val="RUReportPara"/>
        <w:sectPr w:rsidR="008014FF" w:rsidSect="002B76AE">
          <w:headerReference w:type="first" r:id="rId13"/>
          <w:pgSz w:w="11906" w:h="16838" w:code="9"/>
          <w:pgMar w:top="2268" w:right="1134" w:bottom="964" w:left="1134" w:header="851" w:footer="680" w:gutter="0"/>
          <w:cols w:space="708"/>
          <w:titlePg/>
          <w:docGrid w:linePitch="360"/>
        </w:sectPr>
      </w:pPr>
    </w:p>
    <w:p w14:paraId="39652E2B" w14:textId="7F6F9EE2" w:rsidR="00F47901" w:rsidRPr="000727C9" w:rsidRDefault="008014FF" w:rsidP="008014FF">
      <w:pPr>
        <w:pStyle w:val="RUReportChapter"/>
      </w:pPr>
      <w:bookmarkStart w:id="4" w:name="_Toc118383997"/>
      <w:r w:rsidRPr="000727C9">
        <w:lastRenderedPageBreak/>
        <w:t>Содержание</w:t>
      </w:r>
      <w:bookmarkEnd w:id="4"/>
    </w:p>
    <w:p w14:paraId="0577A6A5" w14:textId="0267E50C" w:rsidR="008014FF" w:rsidRPr="000727C9" w:rsidRDefault="008014FF" w:rsidP="008014FF">
      <w:pPr>
        <w:pStyle w:val="RUTOCpage"/>
      </w:pPr>
      <w:r w:rsidRPr="000727C9">
        <w:t>Стр.</w:t>
      </w:r>
    </w:p>
    <w:p w14:paraId="0A3D9403" w14:textId="579F2CE8" w:rsidR="008014FF" w:rsidRPr="000727C9" w:rsidRDefault="008014FF">
      <w:pPr>
        <w:pStyle w:val="1"/>
        <w:rPr>
          <w:rFonts w:asciiTheme="minorHAnsi" w:eastAsiaTheme="minorEastAsia" w:hAnsiTheme="minorHAnsi" w:cstheme="minorBidi"/>
          <w:noProof/>
          <w:sz w:val="22"/>
          <w:szCs w:val="22"/>
          <w:lang w:val="fr-CH" w:eastAsia="fr-CH"/>
        </w:rPr>
      </w:pPr>
      <w:r w:rsidRPr="000727C9">
        <w:fldChar w:fldCharType="begin"/>
      </w:r>
      <w:r w:rsidRPr="000727C9">
        <w:instrText xml:space="preserve"> TOC \o "1-3" \h \z \u </w:instrText>
      </w:r>
      <w:r w:rsidRPr="000727C9">
        <w:fldChar w:fldCharType="separate"/>
      </w:r>
      <w:hyperlink w:anchor="_Toc118383998" w:history="1">
        <w:r w:rsidRPr="000727C9">
          <w:rPr>
            <w:rStyle w:val="aa"/>
            <w:noProof/>
          </w:rPr>
          <w:t>Введение</w:t>
        </w:r>
        <w:r w:rsidRPr="000727C9">
          <w:rPr>
            <w:noProof/>
            <w:webHidden/>
          </w:rPr>
          <w:tab/>
        </w:r>
        <w:r w:rsidRPr="000727C9">
          <w:rPr>
            <w:noProof/>
            <w:webHidden/>
          </w:rPr>
          <w:tab/>
        </w:r>
        <w:r w:rsidRPr="000727C9">
          <w:rPr>
            <w:noProof/>
            <w:webHidden/>
          </w:rPr>
          <w:fldChar w:fldCharType="begin"/>
        </w:r>
        <w:r w:rsidRPr="000727C9">
          <w:rPr>
            <w:noProof/>
            <w:webHidden/>
          </w:rPr>
          <w:instrText xml:space="preserve"> PAGEREF _Toc118383998 \h </w:instrText>
        </w:r>
        <w:r w:rsidRPr="000727C9">
          <w:rPr>
            <w:noProof/>
            <w:webHidden/>
          </w:rPr>
        </w:r>
        <w:r w:rsidRPr="000727C9">
          <w:rPr>
            <w:noProof/>
            <w:webHidden/>
          </w:rPr>
          <w:fldChar w:fldCharType="separate"/>
        </w:r>
        <w:r w:rsidR="00AF2898">
          <w:rPr>
            <w:noProof/>
            <w:webHidden/>
          </w:rPr>
          <w:t>5</w:t>
        </w:r>
        <w:r w:rsidRPr="000727C9">
          <w:rPr>
            <w:noProof/>
            <w:webHidden/>
          </w:rPr>
          <w:fldChar w:fldCharType="end"/>
        </w:r>
      </w:hyperlink>
    </w:p>
    <w:p w14:paraId="7763DFB3" w14:textId="194D6D67" w:rsidR="008014FF" w:rsidRPr="000727C9" w:rsidRDefault="00AF2898">
      <w:pPr>
        <w:pStyle w:val="1"/>
        <w:rPr>
          <w:rFonts w:asciiTheme="minorHAnsi" w:eastAsiaTheme="minorEastAsia" w:hAnsiTheme="minorHAnsi" w:cstheme="minorBidi"/>
          <w:noProof/>
          <w:sz w:val="22"/>
          <w:szCs w:val="22"/>
          <w:lang w:val="fr-CH" w:eastAsia="fr-CH"/>
        </w:rPr>
      </w:pPr>
      <w:hyperlink w:anchor="_Toc118383999" w:history="1">
        <w:r w:rsidR="008014FF" w:rsidRPr="000727C9">
          <w:rPr>
            <w:rStyle w:val="aa"/>
            <w:noProof/>
          </w:rPr>
          <w:t>Статус международных конвенций о труде, предложенных к отмене</w:t>
        </w:r>
        <w:r w:rsidR="008014FF" w:rsidRPr="000727C9">
          <w:rPr>
            <w:noProof/>
            <w:webHidden/>
          </w:rPr>
          <w:tab/>
        </w:r>
        <w:r w:rsidR="008014FF" w:rsidRPr="000727C9">
          <w:rPr>
            <w:noProof/>
            <w:webHidden/>
          </w:rPr>
          <w:tab/>
        </w:r>
        <w:r w:rsidR="008014FF" w:rsidRPr="000727C9">
          <w:rPr>
            <w:noProof/>
            <w:webHidden/>
          </w:rPr>
          <w:fldChar w:fldCharType="begin"/>
        </w:r>
        <w:r w:rsidR="008014FF" w:rsidRPr="000727C9">
          <w:rPr>
            <w:noProof/>
            <w:webHidden/>
          </w:rPr>
          <w:instrText xml:space="preserve"> PAGEREF _Toc118383999 \h </w:instrText>
        </w:r>
        <w:r w:rsidR="008014FF" w:rsidRPr="000727C9">
          <w:rPr>
            <w:noProof/>
            <w:webHidden/>
          </w:rPr>
        </w:r>
        <w:r w:rsidR="008014FF" w:rsidRPr="000727C9">
          <w:rPr>
            <w:noProof/>
            <w:webHidden/>
          </w:rPr>
          <w:fldChar w:fldCharType="separate"/>
        </w:r>
        <w:r>
          <w:rPr>
            <w:noProof/>
            <w:webHidden/>
          </w:rPr>
          <w:t>7</w:t>
        </w:r>
        <w:r w:rsidR="008014FF" w:rsidRPr="000727C9">
          <w:rPr>
            <w:noProof/>
            <w:webHidden/>
          </w:rPr>
          <w:fldChar w:fldCharType="end"/>
        </w:r>
      </w:hyperlink>
    </w:p>
    <w:p w14:paraId="4D89C119" w14:textId="7E2F7568" w:rsidR="008014FF" w:rsidRPr="000727C9" w:rsidRDefault="00AF2898" w:rsidP="008014FF">
      <w:pPr>
        <w:pStyle w:val="2"/>
        <w:tabs>
          <w:tab w:val="clear" w:pos="9072"/>
          <w:tab w:val="right" w:leader="dot" w:pos="8959"/>
        </w:tabs>
        <w:rPr>
          <w:rFonts w:asciiTheme="minorHAnsi" w:eastAsiaTheme="minorEastAsia" w:hAnsiTheme="minorHAnsi" w:cstheme="minorBidi"/>
          <w:noProof/>
          <w:sz w:val="22"/>
          <w:szCs w:val="22"/>
          <w:lang w:val="fr-CH" w:eastAsia="fr-CH"/>
        </w:rPr>
      </w:pPr>
      <w:hyperlink w:anchor="_Toc118384000" w:history="1">
        <w:r w:rsidR="008014FF" w:rsidRPr="000727C9">
          <w:rPr>
            <w:rStyle w:val="aa"/>
            <w:noProof/>
            <w:lang w:val="fr-FR"/>
          </w:rPr>
          <w:t>Конвенция</w:t>
        </w:r>
        <w:r w:rsidR="008014FF" w:rsidRPr="000727C9">
          <w:rPr>
            <w:rStyle w:val="aa"/>
            <w:noProof/>
          </w:rPr>
          <w:t xml:space="preserve"> 1935 года о применении труда женщин на подземных работах (45)</w:t>
        </w:r>
        <w:r w:rsidR="008014FF" w:rsidRPr="000727C9">
          <w:rPr>
            <w:noProof/>
            <w:webHidden/>
          </w:rPr>
          <w:tab/>
        </w:r>
        <w:r w:rsidR="008014FF" w:rsidRPr="000727C9">
          <w:rPr>
            <w:noProof/>
            <w:webHidden/>
          </w:rPr>
          <w:tab/>
        </w:r>
        <w:r w:rsidR="008014FF" w:rsidRPr="000727C9">
          <w:rPr>
            <w:noProof/>
            <w:webHidden/>
          </w:rPr>
          <w:fldChar w:fldCharType="begin"/>
        </w:r>
        <w:r w:rsidR="008014FF" w:rsidRPr="000727C9">
          <w:rPr>
            <w:noProof/>
            <w:webHidden/>
          </w:rPr>
          <w:instrText xml:space="preserve"> PAGEREF _Toc118384000 \h </w:instrText>
        </w:r>
        <w:r w:rsidR="008014FF" w:rsidRPr="000727C9">
          <w:rPr>
            <w:noProof/>
            <w:webHidden/>
          </w:rPr>
        </w:r>
        <w:r w:rsidR="008014FF" w:rsidRPr="000727C9">
          <w:rPr>
            <w:noProof/>
            <w:webHidden/>
          </w:rPr>
          <w:fldChar w:fldCharType="separate"/>
        </w:r>
        <w:r>
          <w:rPr>
            <w:noProof/>
            <w:webHidden/>
          </w:rPr>
          <w:t>7</w:t>
        </w:r>
        <w:r w:rsidR="008014FF" w:rsidRPr="000727C9">
          <w:rPr>
            <w:noProof/>
            <w:webHidden/>
          </w:rPr>
          <w:fldChar w:fldCharType="end"/>
        </w:r>
      </w:hyperlink>
    </w:p>
    <w:p w14:paraId="38C1CBA7" w14:textId="1C61BBC2" w:rsidR="008014FF" w:rsidRPr="000727C9" w:rsidRDefault="00AF2898" w:rsidP="008014FF">
      <w:pPr>
        <w:pStyle w:val="2"/>
        <w:tabs>
          <w:tab w:val="clear" w:pos="9072"/>
          <w:tab w:val="right" w:leader="dot" w:pos="8959"/>
        </w:tabs>
        <w:rPr>
          <w:rFonts w:asciiTheme="minorHAnsi" w:eastAsiaTheme="minorEastAsia" w:hAnsiTheme="minorHAnsi" w:cstheme="minorBidi"/>
          <w:noProof/>
          <w:sz w:val="22"/>
          <w:szCs w:val="22"/>
          <w:lang w:val="fr-CH" w:eastAsia="fr-CH"/>
        </w:rPr>
      </w:pPr>
      <w:hyperlink w:anchor="_Toc118384001" w:history="1">
        <w:r w:rsidR="008014FF" w:rsidRPr="000727C9">
          <w:rPr>
            <w:rStyle w:val="aa"/>
            <w:noProof/>
            <w:spacing w:val="-8"/>
            <w:lang w:val="fr-FR"/>
          </w:rPr>
          <w:t>Конвенция</w:t>
        </w:r>
        <w:r w:rsidR="008014FF" w:rsidRPr="000727C9">
          <w:rPr>
            <w:rStyle w:val="aa"/>
            <w:noProof/>
            <w:spacing w:val="-8"/>
          </w:rPr>
          <w:t xml:space="preserve"> 1937 года о технике безопасности в строительстве (62)</w:t>
        </w:r>
        <w:r w:rsidR="008014FF" w:rsidRPr="000727C9">
          <w:rPr>
            <w:noProof/>
            <w:webHidden/>
          </w:rPr>
          <w:tab/>
        </w:r>
        <w:r w:rsidR="008014FF" w:rsidRPr="000727C9">
          <w:rPr>
            <w:noProof/>
            <w:webHidden/>
          </w:rPr>
          <w:tab/>
        </w:r>
        <w:r w:rsidR="008014FF" w:rsidRPr="000727C9">
          <w:rPr>
            <w:noProof/>
            <w:webHidden/>
          </w:rPr>
          <w:fldChar w:fldCharType="begin"/>
        </w:r>
        <w:r w:rsidR="008014FF" w:rsidRPr="000727C9">
          <w:rPr>
            <w:noProof/>
            <w:webHidden/>
          </w:rPr>
          <w:instrText xml:space="preserve"> PAGEREF _Toc118384001 \h </w:instrText>
        </w:r>
        <w:r w:rsidR="008014FF" w:rsidRPr="000727C9">
          <w:rPr>
            <w:noProof/>
            <w:webHidden/>
          </w:rPr>
        </w:r>
        <w:r w:rsidR="008014FF" w:rsidRPr="000727C9">
          <w:rPr>
            <w:noProof/>
            <w:webHidden/>
          </w:rPr>
          <w:fldChar w:fldCharType="separate"/>
        </w:r>
        <w:r>
          <w:rPr>
            <w:noProof/>
            <w:webHidden/>
          </w:rPr>
          <w:t>7</w:t>
        </w:r>
        <w:r w:rsidR="008014FF" w:rsidRPr="000727C9">
          <w:rPr>
            <w:noProof/>
            <w:webHidden/>
          </w:rPr>
          <w:fldChar w:fldCharType="end"/>
        </w:r>
      </w:hyperlink>
    </w:p>
    <w:p w14:paraId="7DAE8AE6" w14:textId="24F8DD30" w:rsidR="008014FF" w:rsidRPr="000727C9" w:rsidRDefault="00AF2898" w:rsidP="008014FF">
      <w:pPr>
        <w:pStyle w:val="2"/>
        <w:tabs>
          <w:tab w:val="clear" w:pos="9072"/>
          <w:tab w:val="right" w:leader="dot" w:pos="8959"/>
        </w:tabs>
        <w:rPr>
          <w:rFonts w:asciiTheme="minorHAnsi" w:eastAsiaTheme="minorEastAsia" w:hAnsiTheme="minorHAnsi" w:cstheme="minorBidi"/>
          <w:noProof/>
          <w:sz w:val="22"/>
          <w:szCs w:val="22"/>
          <w:lang w:val="fr-CH" w:eastAsia="fr-CH"/>
        </w:rPr>
      </w:pPr>
      <w:hyperlink w:anchor="_Toc118384002" w:history="1">
        <w:r w:rsidR="008014FF" w:rsidRPr="000727C9">
          <w:rPr>
            <w:rStyle w:val="aa"/>
            <w:noProof/>
            <w:lang w:val="fr-FR"/>
          </w:rPr>
          <w:t>Конвенция</w:t>
        </w:r>
        <w:r w:rsidR="008014FF" w:rsidRPr="000727C9">
          <w:rPr>
            <w:rStyle w:val="aa"/>
            <w:noProof/>
          </w:rPr>
          <w:t xml:space="preserve"> 1938 года о статистике заработной платы и рабочего времени (63)</w:t>
        </w:r>
        <w:r w:rsidR="008014FF" w:rsidRPr="000727C9">
          <w:rPr>
            <w:noProof/>
            <w:webHidden/>
          </w:rPr>
          <w:tab/>
        </w:r>
        <w:r w:rsidR="008014FF" w:rsidRPr="000727C9">
          <w:rPr>
            <w:noProof/>
            <w:webHidden/>
          </w:rPr>
          <w:tab/>
        </w:r>
        <w:r w:rsidR="008014FF" w:rsidRPr="000727C9">
          <w:rPr>
            <w:noProof/>
            <w:webHidden/>
          </w:rPr>
          <w:fldChar w:fldCharType="begin"/>
        </w:r>
        <w:r w:rsidR="008014FF" w:rsidRPr="000727C9">
          <w:rPr>
            <w:noProof/>
            <w:webHidden/>
          </w:rPr>
          <w:instrText xml:space="preserve"> PAGEREF _Toc118384002 \h </w:instrText>
        </w:r>
        <w:r w:rsidR="008014FF" w:rsidRPr="000727C9">
          <w:rPr>
            <w:noProof/>
            <w:webHidden/>
          </w:rPr>
        </w:r>
        <w:r w:rsidR="008014FF" w:rsidRPr="000727C9">
          <w:rPr>
            <w:noProof/>
            <w:webHidden/>
          </w:rPr>
          <w:fldChar w:fldCharType="separate"/>
        </w:r>
        <w:r>
          <w:rPr>
            <w:noProof/>
            <w:webHidden/>
          </w:rPr>
          <w:t>8</w:t>
        </w:r>
        <w:r w:rsidR="008014FF" w:rsidRPr="000727C9">
          <w:rPr>
            <w:noProof/>
            <w:webHidden/>
          </w:rPr>
          <w:fldChar w:fldCharType="end"/>
        </w:r>
      </w:hyperlink>
    </w:p>
    <w:p w14:paraId="2C139377" w14:textId="0F9304D9" w:rsidR="008014FF" w:rsidRPr="000727C9" w:rsidRDefault="00AF2898" w:rsidP="008014FF">
      <w:pPr>
        <w:pStyle w:val="2"/>
        <w:tabs>
          <w:tab w:val="clear" w:pos="9072"/>
          <w:tab w:val="right" w:leader="dot" w:pos="8959"/>
        </w:tabs>
        <w:rPr>
          <w:rFonts w:asciiTheme="minorHAnsi" w:eastAsiaTheme="minorEastAsia" w:hAnsiTheme="minorHAnsi" w:cstheme="minorBidi"/>
          <w:noProof/>
          <w:sz w:val="22"/>
          <w:szCs w:val="22"/>
          <w:lang w:val="fr-CH" w:eastAsia="fr-CH"/>
        </w:rPr>
      </w:pPr>
      <w:hyperlink w:anchor="_Toc118384003" w:history="1">
        <w:r w:rsidR="008014FF" w:rsidRPr="000727C9">
          <w:rPr>
            <w:rStyle w:val="aa"/>
            <w:noProof/>
            <w:lang w:val="fr-FR"/>
          </w:rPr>
          <w:t>Конвенция</w:t>
        </w:r>
        <w:r w:rsidR="008014FF" w:rsidRPr="000727C9">
          <w:rPr>
            <w:rStyle w:val="aa"/>
            <w:noProof/>
          </w:rPr>
          <w:t xml:space="preserve"> 1947 года об инспекции труда на территориях вне метрополии (85)</w:t>
        </w:r>
        <w:r w:rsidR="008014FF" w:rsidRPr="000727C9">
          <w:rPr>
            <w:noProof/>
            <w:webHidden/>
          </w:rPr>
          <w:tab/>
        </w:r>
        <w:r w:rsidR="008014FF" w:rsidRPr="000727C9">
          <w:rPr>
            <w:noProof/>
            <w:webHidden/>
          </w:rPr>
          <w:tab/>
        </w:r>
        <w:r w:rsidR="008014FF" w:rsidRPr="000727C9">
          <w:rPr>
            <w:noProof/>
            <w:webHidden/>
          </w:rPr>
          <w:fldChar w:fldCharType="begin"/>
        </w:r>
        <w:r w:rsidR="008014FF" w:rsidRPr="000727C9">
          <w:rPr>
            <w:noProof/>
            <w:webHidden/>
          </w:rPr>
          <w:instrText xml:space="preserve"> PAGEREF _Toc118384003 \h </w:instrText>
        </w:r>
        <w:r w:rsidR="008014FF" w:rsidRPr="000727C9">
          <w:rPr>
            <w:noProof/>
            <w:webHidden/>
          </w:rPr>
        </w:r>
        <w:r w:rsidR="008014FF" w:rsidRPr="000727C9">
          <w:rPr>
            <w:noProof/>
            <w:webHidden/>
          </w:rPr>
          <w:fldChar w:fldCharType="separate"/>
        </w:r>
        <w:r>
          <w:rPr>
            <w:noProof/>
            <w:webHidden/>
          </w:rPr>
          <w:t>8</w:t>
        </w:r>
        <w:r w:rsidR="008014FF" w:rsidRPr="000727C9">
          <w:rPr>
            <w:noProof/>
            <w:webHidden/>
          </w:rPr>
          <w:fldChar w:fldCharType="end"/>
        </w:r>
      </w:hyperlink>
    </w:p>
    <w:p w14:paraId="060D0417" w14:textId="73C786E2" w:rsidR="008014FF" w:rsidRPr="000727C9" w:rsidRDefault="00AF2898">
      <w:pPr>
        <w:pStyle w:val="1"/>
        <w:rPr>
          <w:rFonts w:asciiTheme="minorHAnsi" w:eastAsiaTheme="minorEastAsia" w:hAnsiTheme="minorHAnsi" w:cstheme="minorBidi"/>
          <w:noProof/>
          <w:sz w:val="22"/>
          <w:szCs w:val="22"/>
          <w:lang w:val="fr-CH" w:eastAsia="fr-CH"/>
        </w:rPr>
      </w:pPr>
      <w:hyperlink w:anchor="_Toc118384004" w:history="1">
        <w:r w:rsidR="008014FF" w:rsidRPr="000727C9">
          <w:rPr>
            <w:rStyle w:val="aa"/>
            <w:noProof/>
          </w:rPr>
          <w:t>Вопросник</w:t>
        </w:r>
        <w:r w:rsidR="008014FF" w:rsidRPr="000727C9">
          <w:rPr>
            <w:noProof/>
            <w:webHidden/>
          </w:rPr>
          <w:tab/>
        </w:r>
        <w:r w:rsidR="008014FF" w:rsidRPr="000727C9">
          <w:rPr>
            <w:noProof/>
            <w:webHidden/>
          </w:rPr>
          <w:tab/>
        </w:r>
        <w:r w:rsidR="008014FF" w:rsidRPr="000727C9">
          <w:rPr>
            <w:noProof/>
            <w:webHidden/>
          </w:rPr>
          <w:fldChar w:fldCharType="begin"/>
        </w:r>
        <w:r w:rsidR="008014FF" w:rsidRPr="000727C9">
          <w:rPr>
            <w:noProof/>
            <w:webHidden/>
          </w:rPr>
          <w:instrText xml:space="preserve"> PAGEREF _Toc118384004 \h </w:instrText>
        </w:r>
        <w:r w:rsidR="008014FF" w:rsidRPr="000727C9">
          <w:rPr>
            <w:noProof/>
            <w:webHidden/>
          </w:rPr>
        </w:r>
        <w:r w:rsidR="008014FF" w:rsidRPr="000727C9">
          <w:rPr>
            <w:noProof/>
            <w:webHidden/>
          </w:rPr>
          <w:fldChar w:fldCharType="separate"/>
        </w:r>
        <w:r>
          <w:rPr>
            <w:noProof/>
            <w:webHidden/>
          </w:rPr>
          <w:t>10</w:t>
        </w:r>
        <w:r w:rsidR="008014FF" w:rsidRPr="000727C9">
          <w:rPr>
            <w:noProof/>
            <w:webHidden/>
          </w:rPr>
          <w:fldChar w:fldCharType="end"/>
        </w:r>
      </w:hyperlink>
    </w:p>
    <w:p w14:paraId="3C5D467C" w14:textId="4370B128" w:rsidR="008014FF" w:rsidRPr="00C60128" w:rsidRDefault="008014FF" w:rsidP="00CA1925">
      <w:pPr>
        <w:pStyle w:val="RUReportPara"/>
        <w:rPr>
          <w:lang w:val="fr-CH"/>
        </w:rPr>
      </w:pPr>
      <w:r w:rsidRPr="000727C9">
        <w:fldChar w:fldCharType="end"/>
      </w:r>
    </w:p>
    <w:p w14:paraId="1555E66F" w14:textId="35CA9FE7" w:rsidR="008014FF" w:rsidRPr="00F25F1E" w:rsidRDefault="008014FF" w:rsidP="00CA1925">
      <w:pPr>
        <w:pStyle w:val="RUReportPara"/>
        <w:sectPr w:rsidR="008014FF" w:rsidRPr="00F25F1E" w:rsidSect="008014FF">
          <w:headerReference w:type="first" r:id="rId14"/>
          <w:type w:val="oddPage"/>
          <w:pgSz w:w="11906" w:h="16838" w:code="9"/>
          <w:pgMar w:top="2268" w:right="1134" w:bottom="964" w:left="1134" w:header="851" w:footer="680" w:gutter="0"/>
          <w:cols w:space="708"/>
          <w:titlePg/>
          <w:docGrid w:linePitch="360"/>
        </w:sectPr>
      </w:pPr>
    </w:p>
    <w:p w14:paraId="1B75DBDC" w14:textId="3DBC5F8A" w:rsidR="001B6BEE" w:rsidRPr="00471B49" w:rsidRDefault="00CF7BF9" w:rsidP="00F1457C">
      <w:pPr>
        <w:pStyle w:val="RUReportChapter"/>
      </w:pPr>
      <w:bookmarkStart w:id="5" w:name="_Toc118383998"/>
      <w:bookmarkEnd w:id="3"/>
      <w:r>
        <w:lastRenderedPageBreak/>
        <w:t>Введение</w:t>
      </w:r>
      <w:bookmarkEnd w:id="5"/>
    </w:p>
    <w:p w14:paraId="65898613" w14:textId="50379FAA" w:rsidR="00CF7BF9" w:rsidRPr="000727C9" w:rsidRDefault="00CF7BF9" w:rsidP="004A76B0">
      <w:pPr>
        <w:pStyle w:val="RUReportParaNum"/>
        <w:rPr>
          <w:spacing w:val="-1"/>
        </w:rPr>
      </w:pPr>
      <w:bookmarkStart w:id="6" w:name="_Toc84174025"/>
      <w:r w:rsidRPr="000727C9">
        <w:rPr>
          <w:spacing w:val="-1"/>
        </w:rPr>
        <w:t>На 343-й сессии (ноябрь 2021 г.) Административный совет Международного бюро труда</w:t>
      </w:r>
      <w:r w:rsidR="00C04802" w:rsidRPr="000727C9">
        <w:rPr>
          <w:spacing w:val="-1"/>
        </w:rPr>
        <w:t xml:space="preserve"> (</w:t>
      </w:r>
      <w:r w:rsidR="004F5D6A" w:rsidRPr="000727C9">
        <w:rPr>
          <w:spacing w:val="-1"/>
        </w:rPr>
        <w:t>М</w:t>
      </w:r>
      <w:r w:rsidR="000E191F" w:rsidRPr="000727C9">
        <w:rPr>
          <w:spacing w:val="-1"/>
        </w:rPr>
        <w:t>Б</w:t>
      </w:r>
      <w:r w:rsidR="004F5D6A" w:rsidRPr="000727C9">
        <w:rPr>
          <w:spacing w:val="-1"/>
        </w:rPr>
        <w:t>Т</w:t>
      </w:r>
      <w:r w:rsidR="00C04802" w:rsidRPr="000727C9">
        <w:rPr>
          <w:spacing w:val="-1"/>
        </w:rPr>
        <w:t>)</w:t>
      </w:r>
      <w:r w:rsidRPr="000727C9">
        <w:rPr>
          <w:spacing w:val="-1"/>
        </w:rPr>
        <w:t xml:space="preserve"> принял решение включить в повестку дня 112-й сессии (2024 г.) Международной конференции труда пункт об отмене четырёх конвенций, а именно: Конвенции 1935 года о применении труда женщин на подземных работах (45); Конвенции 1937 года о технике безопасности в</w:t>
      </w:r>
      <w:r w:rsidR="00A22B0D" w:rsidRPr="000727C9">
        <w:rPr>
          <w:spacing w:val="-1"/>
          <w:lang w:val="fr-CH"/>
        </w:rPr>
        <w:t> </w:t>
      </w:r>
      <w:r w:rsidRPr="000727C9">
        <w:rPr>
          <w:spacing w:val="-1"/>
        </w:rPr>
        <w:t>строительстве (62); Конвенции 1938 года о статистике заработной платы и рабочего времени (63); Конвенции 1947 года об инспекции труда на территориях вне метрополии (85)</w:t>
      </w:r>
      <w:r w:rsidRPr="000727C9">
        <w:rPr>
          <w:rStyle w:val="a7"/>
          <w:spacing w:val="-1"/>
        </w:rPr>
        <w:footnoteReference w:id="1"/>
      </w:r>
      <w:r w:rsidRPr="000727C9">
        <w:rPr>
          <w:spacing w:val="-1"/>
        </w:rPr>
        <w:t>.</w:t>
      </w:r>
    </w:p>
    <w:p w14:paraId="67E9629D" w14:textId="77777777" w:rsidR="00CF7BF9" w:rsidRPr="006407CD" w:rsidRDefault="00CF7BF9" w:rsidP="004A76B0">
      <w:pPr>
        <w:pStyle w:val="RUReportParaNum"/>
      </w:pPr>
      <w:r>
        <w:t xml:space="preserve">При принятии этого решения </w:t>
      </w:r>
      <w:r w:rsidRPr="006407CD">
        <w:t>Административный совет</w:t>
      </w:r>
      <w:r>
        <w:t xml:space="preserve"> </w:t>
      </w:r>
      <w:r w:rsidRPr="006407CD">
        <w:t>руководствовался рекомендациями, сформулированными Трёхсторонней рабочей группой по механизму анализа норм (SRM TWG)</w:t>
      </w:r>
      <w:r w:rsidRPr="00912C95">
        <w:rPr>
          <w:rStyle w:val="a7"/>
        </w:rPr>
        <w:footnoteReference w:id="2"/>
      </w:r>
      <w:r w:rsidRPr="006407CD">
        <w:t xml:space="preserve"> на е</w:t>
      </w:r>
      <w:r>
        <w:t>ё</w:t>
      </w:r>
      <w:r w:rsidRPr="006407CD">
        <w:t xml:space="preserve"> четв</w:t>
      </w:r>
      <w:r>
        <w:t>ё</w:t>
      </w:r>
      <w:r w:rsidRPr="006407CD">
        <w:t xml:space="preserve">ртом совещании, </w:t>
      </w:r>
      <w:r>
        <w:t>проходившем</w:t>
      </w:r>
      <w:r w:rsidRPr="006407CD">
        <w:t xml:space="preserve"> с 17 по 21 сентября 2018 года</w:t>
      </w:r>
      <w:r w:rsidRPr="00912C95">
        <w:rPr>
          <w:rStyle w:val="a7"/>
        </w:rPr>
        <w:footnoteReference w:id="3"/>
      </w:r>
      <w:r w:rsidRPr="006407CD">
        <w:t>.</w:t>
      </w:r>
    </w:p>
    <w:p w14:paraId="7F790775" w14:textId="5FE28565" w:rsidR="00CF7BF9" w:rsidRPr="009704AB" w:rsidRDefault="00CF7BF9" w:rsidP="004A76B0">
      <w:pPr>
        <w:pStyle w:val="RUReportParaNum"/>
      </w:pPr>
      <w:r w:rsidRPr="006407CD">
        <w:t xml:space="preserve">В соответствии с пунктом </w:t>
      </w:r>
      <w:r w:rsidRPr="00C96FC5">
        <w:t>9</w:t>
      </w:r>
      <w:r w:rsidRPr="006407CD">
        <w:t xml:space="preserve"> статьи 19 Устава Международной организации труда Конференция </w:t>
      </w:r>
      <w:r w:rsidRPr="009704AB">
        <w:t xml:space="preserve">уполномочена большинством в две трети голосов делегатов, присутствующих и действующих на основании предложения Административного совета, отменять действующие конвенции, </w:t>
      </w:r>
      <w:r w:rsidR="005C0B8B" w:rsidRPr="009704AB">
        <w:t>если, как представляется, эти конвенции</w:t>
      </w:r>
      <w:r w:rsidRPr="009704AB">
        <w:t xml:space="preserve"> утратили </w:t>
      </w:r>
      <w:r w:rsidR="0096718F" w:rsidRPr="009704AB">
        <w:t xml:space="preserve">своё значение </w:t>
      </w:r>
      <w:r w:rsidRPr="009704AB">
        <w:t xml:space="preserve">или больше не содействуют достижению целей Организации. Рассмотрение вопроса о предлагаемой отмене конвенций является важным этапом механизма анализа норм, нацеленным на обеспечение того, чтобы Организация располагала надёжным и современным сводом международных </w:t>
      </w:r>
      <w:r w:rsidR="004F5D6A" w:rsidRPr="009704AB">
        <w:t>трудовых норм</w:t>
      </w:r>
      <w:r w:rsidRPr="009704AB">
        <w:t>. Уже в пятый раз Международная конференция труда будет призвана принять решение о возможной отмене международных конвенций о труде. Процедура, которой необходимо следовать в случае отмены или изъятия конвенций и рекомендаций, предусмотрена в статье 52 Регламента Конференции.</w:t>
      </w:r>
    </w:p>
    <w:p w14:paraId="61201F52" w14:textId="27A0A7A4" w:rsidR="00CF7BF9" w:rsidRPr="00462CA0" w:rsidRDefault="00CF7BF9" w:rsidP="004A76B0">
      <w:pPr>
        <w:pStyle w:val="RUReportParaNum"/>
      </w:pPr>
      <w:r w:rsidRPr="009704AB">
        <w:t xml:space="preserve">Если Конференция примет решение об отмене вышеуказанных актов, они будут изъяты из свода норм МОТ, в результате чего Члены, ратифицировавшие соответствующие </w:t>
      </w:r>
      <w:r w:rsidR="00BD607F" w:rsidRPr="009704AB">
        <w:t>к</w:t>
      </w:r>
      <w:r w:rsidRPr="009704AB">
        <w:t xml:space="preserve">онвенции и по-прежнему связанные ими, больше не будут нести обязательств по представлению докладов в соответствии со статьёй 22 Устава МОТ и в отношении них больше не могут подаваться представления (статья 24) или жалобы (статья 26), касающиеся предполагаемого несоблюдения </w:t>
      </w:r>
      <w:r w:rsidR="00BD607F" w:rsidRPr="009704AB">
        <w:t>к</w:t>
      </w:r>
      <w:r w:rsidRPr="009704AB">
        <w:t>онвенций. У контрольных органов МОТ в свою очередь больше не будет необходимости рассматривать вопросы, касающиеся выполнения этих актов</w:t>
      </w:r>
      <w:r w:rsidRPr="002268B3">
        <w:t xml:space="preserve">, а МБТ </w:t>
      </w:r>
      <w:r w:rsidRPr="002268B3">
        <w:lastRenderedPageBreak/>
        <w:t>пред</w:t>
      </w:r>
      <w:r w:rsidRPr="00462CA0">
        <w:t xml:space="preserve">примет необходимые шаги для обеспечения того, чтобы </w:t>
      </w:r>
      <w:r>
        <w:t>отменённые</w:t>
      </w:r>
      <w:r w:rsidRPr="00462CA0">
        <w:t xml:space="preserve"> </w:t>
      </w:r>
      <w:r>
        <w:t>акты</w:t>
      </w:r>
      <w:r w:rsidRPr="00462CA0">
        <w:t xml:space="preserve"> больше не воспроизводились в </w:t>
      </w:r>
      <w:r w:rsidRPr="002268B3">
        <w:t>других сводах международных трудовых норм и не</w:t>
      </w:r>
      <w:r w:rsidRPr="00462CA0">
        <w:t xml:space="preserve"> упоминались в новых </w:t>
      </w:r>
      <w:r>
        <w:t xml:space="preserve">актах, кодексах </w:t>
      </w:r>
      <w:r w:rsidRPr="00462CA0">
        <w:t>поведения и аналогичны</w:t>
      </w:r>
      <w:r>
        <w:t>х</w:t>
      </w:r>
      <w:r w:rsidRPr="00462CA0">
        <w:t xml:space="preserve"> документ</w:t>
      </w:r>
      <w:r>
        <w:t>ах</w:t>
      </w:r>
      <w:r w:rsidRPr="00912C95">
        <w:rPr>
          <w:rStyle w:val="a7"/>
        </w:rPr>
        <w:footnoteReference w:id="4"/>
      </w:r>
      <w:r>
        <w:t>.</w:t>
      </w:r>
    </w:p>
    <w:p w14:paraId="285E6488" w14:textId="7EBFA7F3" w:rsidR="00CF7BF9" w:rsidRPr="000727C9" w:rsidRDefault="00CF7BF9" w:rsidP="004A76B0">
      <w:pPr>
        <w:pStyle w:val="RUReportParaNum"/>
      </w:pPr>
      <w:bookmarkStart w:id="7" w:name="_Hlk119998763"/>
      <w:r w:rsidRPr="00EE3C8E">
        <w:t xml:space="preserve">В соответствии со </w:t>
      </w:r>
      <w:r w:rsidRPr="000727C9">
        <w:t>статьёй 52</w:t>
      </w:r>
      <w:r w:rsidR="00221CEF" w:rsidRPr="000727C9">
        <w:rPr>
          <w:lang w:val="fr-CH"/>
        </w:rPr>
        <w:t> </w:t>
      </w:r>
      <w:r w:rsidRPr="000727C9">
        <w:t xml:space="preserve">1) Регламента Конференции, когда вопрос об отмене вносится в повестку дня Конференции, МБТ направляет правительствам уведомления таким образом, чтобы они получили их не менее чем за 18 месяцев до открытия сессии Конференции, на которой должен обсуждаться соответствующий пункт повестки дня, а также рассылает им краткий доклад и вопросник с просьбой указать в течение 12 месяцев свою позицию по вопросу о предлагаемой отмене и её причины, наряду с соответствующей информацией. </w:t>
      </w:r>
      <w:bookmarkEnd w:id="7"/>
      <w:r w:rsidRPr="000727C9">
        <w:t>В</w:t>
      </w:r>
      <w:r w:rsidR="004A76B0" w:rsidRPr="000727C9">
        <w:t> </w:t>
      </w:r>
      <w:r w:rsidRPr="000727C9">
        <w:t>этой связи правительствам, прежде чем давать свои окончательные ответы, предлагается проконсультироваться с наиболее представительными организациями работодателей и работников. На основе полученных ответов МБТ подготовит доклад, содержащий окончательное предложение по этому вопросу, и направит его правительствам за четыре месяца до начала сессии Конференции, на которой будет обсуждаться соответствующий вопрос.</w:t>
      </w:r>
    </w:p>
    <w:tbl>
      <w:tblPr>
        <w:tblW w:w="9072" w:type="dxa"/>
        <w:tblInd w:w="567" w:type="dxa"/>
        <w:shd w:val="clear" w:color="auto" w:fill="EBF5FD"/>
        <w:tblCellMar>
          <w:top w:w="85" w:type="dxa"/>
          <w:left w:w="142" w:type="dxa"/>
          <w:bottom w:w="85" w:type="dxa"/>
          <w:right w:w="142" w:type="dxa"/>
        </w:tblCellMar>
        <w:tblLook w:val="04A0" w:firstRow="1" w:lastRow="0" w:firstColumn="1" w:lastColumn="0" w:noHBand="0" w:noVBand="1"/>
      </w:tblPr>
      <w:tblGrid>
        <w:gridCol w:w="9072"/>
      </w:tblGrid>
      <w:tr w:rsidR="003123A9" w:rsidRPr="00471B49" w14:paraId="4AAF3FC4" w14:textId="77777777" w:rsidTr="002107D0">
        <w:tc>
          <w:tcPr>
            <w:tcW w:w="9072" w:type="dxa"/>
            <w:shd w:val="clear" w:color="auto" w:fill="EBF5FD"/>
          </w:tcPr>
          <w:p w14:paraId="4D0CA770" w14:textId="77777777" w:rsidR="003123A9" w:rsidRPr="000727C9" w:rsidRDefault="003123A9" w:rsidP="002107D0">
            <w:pPr>
              <w:pStyle w:val="RUBoxBody"/>
            </w:pPr>
            <w:r w:rsidRPr="000727C9">
              <w:t xml:space="preserve">Поскольку Административный совет включил этот пункт в повестку дня 112-й сессии (2024 г.) Конференции, правительствам предлагается после надлежащих консультаций с наиболее представительными организациями работодателей и работников направить свои ответы на приведённый ниже вопросник таким образом, чтобы МБТ их получило </w:t>
            </w:r>
            <w:r w:rsidRPr="000727C9">
              <w:rPr>
                <w:b/>
                <w:bCs/>
              </w:rPr>
              <w:t>не позднее 30 ноября 2023 года</w:t>
            </w:r>
            <w:r w:rsidRPr="000727C9">
              <w:t>.</w:t>
            </w:r>
          </w:p>
          <w:p w14:paraId="798050F8" w14:textId="1A8BDD56" w:rsidR="003123A9" w:rsidRPr="00471B49" w:rsidRDefault="003123A9" w:rsidP="002107D0">
            <w:pPr>
              <w:pStyle w:val="RUBoxBody"/>
            </w:pPr>
            <w:r w:rsidRPr="000727C9">
              <w:t xml:space="preserve">Доклад, включая вопросник, доступен на </w:t>
            </w:r>
            <w:hyperlink r:id="rId15" w:history="1">
              <w:r w:rsidRPr="00A90206">
                <w:rPr>
                  <w:rStyle w:val="ReportHyperlink"/>
                  <w:lang w:val="ru-RU"/>
                </w:rPr>
                <w:t>веб-сайте МОТ</w:t>
              </w:r>
            </w:hyperlink>
            <w:r w:rsidRPr="000727C9">
              <w:t>. Правительствам предлагается по возмож</w:t>
            </w:r>
            <w:r w:rsidRPr="00362A63">
              <w:rPr>
                <w:spacing w:val="-1"/>
              </w:rPr>
              <w:t>ности заполнить вопросник в электронном формате и направить свои ответы по электронной почте</w:t>
            </w:r>
            <w:r w:rsidRPr="000727C9">
              <w:t xml:space="preserve"> в </w:t>
            </w:r>
            <w:r w:rsidR="008D060B" w:rsidRPr="000727C9">
              <w:t>Б</w:t>
            </w:r>
            <w:r w:rsidRPr="000727C9">
              <w:t>юро юридического советника (</w:t>
            </w:r>
            <w:hyperlink r:id="rId16" w:history="1">
              <w:r w:rsidRPr="002D43A6">
                <w:rPr>
                  <w:rStyle w:val="ReportHyperlink"/>
                </w:rPr>
                <w:t>jur</w:t>
              </w:r>
              <w:r w:rsidRPr="00A90206">
                <w:rPr>
                  <w:rStyle w:val="ReportHyperlink"/>
                  <w:lang w:val="ru-RU"/>
                </w:rPr>
                <w:t>@</w:t>
              </w:r>
              <w:r w:rsidRPr="002D43A6">
                <w:rPr>
                  <w:rStyle w:val="ReportHyperlink"/>
                </w:rPr>
                <w:t>ilo</w:t>
              </w:r>
              <w:r w:rsidRPr="00A90206">
                <w:rPr>
                  <w:rStyle w:val="ReportHyperlink"/>
                  <w:lang w:val="ru-RU"/>
                </w:rPr>
                <w:t>.</w:t>
              </w:r>
              <w:r w:rsidRPr="002D43A6">
                <w:rPr>
                  <w:rStyle w:val="ReportHyperlink"/>
                </w:rPr>
                <w:t>org</w:t>
              </w:r>
            </w:hyperlink>
            <w:r w:rsidRPr="000727C9">
              <w:t>).</w:t>
            </w:r>
          </w:p>
        </w:tc>
      </w:tr>
      <w:tr w:rsidR="003123A9" w:rsidRPr="00471B49" w14:paraId="443BA090" w14:textId="77777777" w:rsidTr="002107D0">
        <w:tc>
          <w:tcPr>
            <w:tcW w:w="9072" w:type="dxa"/>
            <w:shd w:val="clear" w:color="auto" w:fill="auto"/>
          </w:tcPr>
          <w:p w14:paraId="402E1DD7" w14:textId="77777777" w:rsidR="003123A9" w:rsidRPr="003123A9" w:rsidRDefault="003123A9" w:rsidP="002107D0">
            <w:pPr>
              <w:pStyle w:val="TableBoxrowempty"/>
              <w:rPr>
                <w:b/>
                <w:lang w:val="ru-RU"/>
              </w:rPr>
            </w:pPr>
          </w:p>
        </w:tc>
      </w:tr>
    </w:tbl>
    <w:p w14:paraId="1DB59964" w14:textId="0749D57E" w:rsidR="003123A9" w:rsidRDefault="003123A9" w:rsidP="003123A9">
      <w:pPr>
        <w:pStyle w:val="RUReportParaNum"/>
        <w:numPr>
          <w:ilvl w:val="0"/>
          <w:numId w:val="0"/>
        </w:numPr>
        <w:ind w:left="567" w:hanging="567"/>
      </w:pPr>
    </w:p>
    <w:p w14:paraId="0D821E3E" w14:textId="77777777" w:rsidR="003123A9" w:rsidRDefault="003123A9" w:rsidP="003123A9">
      <w:pPr>
        <w:pStyle w:val="RUReportParaNum"/>
        <w:numPr>
          <w:ilvl w:val="0"/>
          <w:numId w:val="0"/>
        </w:numPr>
        <w:ind w:left="567" w:hanging="567"/>
        <w:sectPr w:rsidR="003123A9" w:rsidSect="003A5000">
          <w:headerReference w:type="first" r:id="rId17"/>
          <w:type w:val="oddPage"/>
          <w:pgSz w:w="11906" w:h="16838" w:code="9"/>
          <w:pgMar w:top="2268" w:right="1134" w:bottom="964" w:left="1134" w:header="851" w:footer="680" w:gutter="0"/>
          <w:cols w:space="708"/>
          <w:titlePg/>
          <w:docGrid w:linePitch="360"/>
        </w:sectPr>
      </w:pPr>
    </w:p>
    <w:p w14:paraId="13B950CF" w14:textId="77777777" w:rsidR="00CF7BF9" w:rsidRPr="00951E6B" w:rsidRDefault="00CF7BF9" w:rsidP="003123A9">
      <w:pPr>
        <w:pStyle w:val="RUReportChapter"/>
      </w:pPr>
      <w:bookmarkStart w:id="8" w:name="_Toc118289826"/>
      <w:bookmarkStart w:id="9" w:name="_Toc118383999"/>
      <w:r>
        <w:lastRenderedPageBreak/>
        <w:t>Статус</w:t>
      </w:r>
      <w:r w:rsidRPr="00951E6B">
        <w:t xml:space="preserve"> </w:t>
      </w:r>
      <w:r>
        <w:t>международных</w:t>
      </w:r>
      <w:r w:rsidRPr="00951E6B">
        <w:t xml:space="preserve"> </w:t>
      </w:r>
      <w:r>
        <w:t>конвенций</w:t>
      </w:r>
      <w:r w:rsidRPr="00951E6B">
        <w:t xml:space="preserve"> </w:t>
      </w:r>
      <w:r>
        <w:t>о труде</w:t>
      </w:r>
      <w:r w:rsidRPr="00951E6B">
        <w:t xml:space="preserve">, </w:t>
      </w:r>
      <w:r>
        <w:t>предложенных</w:t>
      </w:r>
      <w:r w:rsidRPr="00951E6B">
        <w:t xml:space="preserve"> </w:t>
      </w:r>
      <w:r>
        <w:t>к</w:t>
      </w:r>
      <w:r w:rsidRPr="00951E6B">
        <w:t xml:space="preserve"> </w:t>
      </w:r>
      <w:r>
        <w:t>отмене</w:t>
      </w:r>
      <w:bookmarkEnd w:id="8"/>
      <w:bookmarkEnd w:id="9"/>
    </w:p>
    <w:p w14:paraId="475DE2AD" w14:textId="492D2C5B" w:rsidR="00CF7BF9" w:rsidRPr="00951E6B" w:rsidRDefault="00CF7BF9" w:rsidP="004B788D">
      <w:pPr>
        <w:pStyle w:val="RUReportHeading1"/>
      </w:pPr>
      <w:bookmarkStart w:id="10" w:name="_Toc118289827"/>
      <w:bookmarkStart w:id="11" w:name="_Toc118384000"/>
      <w:r w:rsidRPr="00951E6B">
        <w:t>Конвенци</w:t>
      </w:r>
      <w:r>
        <w:t>я</w:t>
      </w:r>
      <w:r w:rsidRPr="00951E6B">
        <w:t xml:space="preserve"> 1935 года о применении труда женщин на</w:t>
      </w:r>
      <w:r w:rsidR="004B788D">
        <w:t> </w:t>
      </w:r>
      <w:r w:rsidRPr="00951E6B">
        <w:t>подземных работах (45)</w:t>
      </w:r>
      <w:bookmarkEnd w:id="10"/>
      <w:bookmarkEnd w:id="11"/>
    </w:p>
    <w:p w14:paraId="77CDD9A4" w14:textId="77777777" w:rsidR="00CF7BF9" w:rsidRPr="00A22AC2" w:rsidRDefault="00CF7BF9" w:rsidP="004B788D">
      <w:pPr>
        <w:pStyle w:val="RUReportParaNum"/>
      </w:pPr>
      <w:r w:rsidRPr="00A22AC2">
        <w:t xml:space="preserve">Конвенция 45 была принята в 1935 году. Она запрещает использование </w:t>
      </w:r>
      <w:r>
        <w:t xml:space="preserve">труда </w:t>
      </w:r>
      <w:r w:rsidRPr="00A22AC2">
        <w:t>женщин на подземных работах в шахтах</w:t>
      </w:r>
      <w:r>
        <w:t xml:space="preserve"> любого рода</w:t>
      </w:r>
      <w:r w:rsidRPr="00A22AC2">
        <w:t>, за некоторыми исключениями.</w:t>
      </w:r>
    </w:p>
    <w:p w14:paraId="2F235DC4" w14:textId="3C6A3E91" w:rsidR="00CF7BF9" w:rsidRPr="0022633B" w:rsidRDefault="00CF7BF9" w:rsidP="004B788D">
      <w:pPr>
        <w:pStyle w:val="RUReportParaNum"/>
      </w:pPr>
      <w:r w:rsidRPr="00177D77">
        <w:t xml:space="preserve">Конвенция 45 была ратифицирована 98 государствами-членами, 30 из которых впоследствии её денонсировали. На сегодняшний день 68 государств по-прежнему связаны положениями этой Конвенции, что противоречит основополагающим принципам равенства и недопущения дискриминации в сфере труда. Это также не соответствует действующему нормативному подходу к безопасности и гигиене труда. </w:t>
      </w:r>
      <w:r w:rsidRPr="0022633B">
        <w:rPr>
          <w:color w:val="000000"/>
        </w:rPr>
        <w:t>Конвенци</w:t>
      </w:r>
      <w:r w:rsidRPr="00177D77">
        <w:rPr>
          <w:color w:val="000000"/>
        </w:rPr>
        <w:t>я</w:t>
      </w:r>
      <w:r w:rsidRPr="0022633B">
        <w:rPr>
          <w:color w:val="000000"/>
        </w:rPr>
        <w:t xml:space="preserve"> 1995 года о безопасности и гигиене труда на шахтах</w:t>
      </w:r>
      <w:r w:rsidRPr="00177D77">
        <w:rPr>
          <w:color w:val="000000"/>
        </w:rPr>
        <w:t xml:space="preserve"> (176)</w:t>
      </w:r>
      <w:r w:rsidRPr="00A123C6">
        <w:rPr>
          <w:color w:val="000000"/>
        </w:rPr>
        <w:t xml:space="preserve">, </w:t>
      </w:r>
      <w:r>
        <w:rPr>
          <w:color w:val="000000"/>
        </w:rPr>
        <w:t>которая</w:t>
      </w:r>
      <w:r w:rsidRPr="00177D77">
        <w:rPr>
          <w:color w:val="000000"/>
        </w:rPr>
        <w:t xml:space="preserve"> </w:t>
      </w:r>
      <w:r w:rsidRPr="00177D77">
        <w:t xml:space="preserve">была разработана с учётом пробела в </w:t>
      </w:r>
      <w:r>
        <w:t>суще</w:t>
      </w:r>
      <w:r w:rsidRPr="004A76B0">
        <w:rPr>
          <w:spacing w:val="-4"/>
        </w:rPr>
        <w:t>ствующих нормах, нацеленных на защиту работников в горнодобывающей промышленности, перенесла основное внимание с обеспечения защиты отдельной категории горняков на защиту всех горняков. В Конвенции первостепенное внимание уделяется</w:t>
      </w:r>
      <w:r w:rsidRPr="00177D77">
        <w:t xml:space="preserve"> оценке </w:t>
      </w:r>
      <w:r>
        <w:t xml:space="preserve">рисков и </w:t>
      </w:r>
      <w:r w:rsidRPr="00177D77">
        <w:t>управлени</w:t>
      </w:r>
      <w:r>
        <w:t>я ими</w:t>
      </w:r>
      <w:r w:rsidRPr="00177D77">
        <w:t xml:space="preserve"> и </w:t>
      </w:r>
      <w:r w:rsidRPr="002268B3">
        <w:t xml:space="preserve">предусматриваются профилактические и защитные меры для горняков, работающих на открытых и подземных рудниках, независимо от их пола. Конвенция 176 соответствует современному подходу к регулированию вопросов безопасности и гигиены труда, </w:t>
      </w:r>
      <w:r w:rsidR="0036218F" w:rsidRPr="002268B3">
        <w:t xml:space="preserve">утверждённому </w:t>
      </w:r>
      <w:r w:rsidRPr="002268B3">
        <w:rPr>
          <w:color w:val="000000"/>
        </w:rPr>
        <w:t>Конвенцией 1981 года о безопасности и гигиене труда (155)</w:t>
      </w:r>
      <w:r w:rsidRPr="002268B3">
        <w:t xml:space="preserve"> и </w:t>
      </w:r>
      <w:r w:rsidRPr="002268B3">
        <w:rPr>
          <w:color w:val="000000"/>
        </w:rPr>
        <w:t>Конвенцией 2006 года об основах, содействующих</w:t>
      </w:r>
      <w:r w:rsidRPr="0022633B">
        <w:rPr>
          <w:color w:val="000000"/>
        </w:rPr>
        <w:t xml:space="preserve"> безопасности и гигиене труда</w:t>
      </w:r>
      <w:r>
        <w:rPr>
          <w:color w:val="000000"/>
        </w:rPr>
        <w:t xml:space="preserve"> (187), </w:t>
      </w:r>
      <w:r w:rsidRPr="00177D77">
        <w:t xml:space="preserve">которые недавно были признаны основополагающими </w:t>
      </w:r>
      <w:r>
        <w:t>к</w:t>
      </w:r>
      <w:r w:rsidRPr="00177D77">
        <w:t>онвенциями по смыслу Декларации МОТ об основополагающих принципах и правах в сфере труда (1998 г.) с поправками 2022 г</w:t>
      </w:r>
      <w:r>
        <w:t>ода</w:t>
      </w:r>
      <w:r>
        <w:rPr>
          <w:rStyle w:val="a7"/>
          <w:rFonts w:eastAsia="Calibri"/>
        </w:rPr>
        <w:footnoteReference w:id="5"/>
      </w:r>
      <w:r>
        <w:t>.</w:t>
      </w:r>
      <w:r w:rsidRPr="00177D77">
        <w:t xml:space="preserve"> </w:t>
      </w:r>
      <w:r>
        <w:t>В 2018 году н</w:t>
      </w:r>
      <w:r w:rsidRPr="00177D77">
        <w:t>а сво</w:t>
      </w:r>
      <w:r>
        <w:t>ё</w:t>
      </w:r>
      <w:r w:rsidRPr="00177D77">
        <w:t>м четв</w:t>
      </w:r>
      <w:r>
        <w:t>ё</w:t>
      </w:r>
      <w:r w:rsidRPr="00177D77">
        <w:t xml:space="preserve">ртом </w:t>
      </w:r>
      <w:r>
        <w:t xml:space="preserve">совещании </w:t>
      </w:r>
      <w:r w:rsidRPr="00A22AC2">
        <w:t>SRM</w:t>
      </w:r>
      <w:r w:rsidRPr="00177D77">
        <w:t xml:space="preserve"> </w:t>
      </w:r>
      <w:r w:rsidRPr="00A22AC2">
        <w:t>TWG</w:t>
      </w:r>
      <w:r w:rsidRPr="00177D77">
        <w:t xml:space="preserve"> рекомендовала классифицировать Конвенцию </w:t>
      </w:r>
      <w:r w:rsidRPr="0022633B">
        <w:t>45 как</w:t>
      </w:r>
      <w:r>
        <w:t xml:space="preserve"> устаревшую и предложила её отменить</w:t>
      </w:r>
      <w:r>
        <w:rPr>
          <w:rStyle w:val="a7"/>
        </w:rPr>
        <w:footnoteReference w:id="6"/>
      </w:r>
      <w:r>
        <w:t>.</w:t>
      </w:r>
    </w:p>
    <w:p w14:paraId="7AD10556" w14:textId="0DF7C272" w:rsidR="00CF7BF9" w:rsidRPr="0031708C" w:rsidRDefault="00CF7BF9" w:rsidP="0031708C">
      <w:pPr>
        <w:pStyle w:val="RUReportHeading1"/>
      </w:pPr>
      <w:bookmarkStart w:id="12" w:name="_Toc118289828"/>
      <w:bookmarkStart w:id="13" w:name="_Toc118384001"/>
      <w:r w:rsidRPr="0031708C">
        <w:t xml:space="preserve">Конвенция 1937 года о технике безопасности </w:t>
      </w:r>
      <w:r w:rsidR="0031708C">
        <w:br/>
      </w:r>
      <w:r w:rsidRPr="0031708C">
        <w:t>в строительстве (62)</w:t>
      </w:r>
      <w:bookmarkEnd w:id="12"/>
      <w:bookmarkEnd w:id="13"/>
    </w:p>
    <w:p w14:paraId="3FC6ABFA" w14:textId="77777777" w:rsidR="00CF7BF9" w:rsidRPr="00193E58" w:rsidRDefault="00CF7BF9" w:rsidP="002137CF">
      <w:pPr>
        <w:pStyle w:val="RUReportParaNum"/>
      </w:pPr>
      <w:r w:rsidRPr="00F07BB5">
        <w:t>Конвенция 62</w:t>
      </w:r>
      <w:r>
        <w:t xml:space="preserve"> была</w:t>
      </w:r>
      <w:r w:rsidRPr="00F07BB5">
        <w:t xml:space="preserve"> принята в 1937 году для установления </w:t>
      </w:r>
      <w:r>
        <w:t>норм</w:t>
      </w:r>
      <w:r w:rsidRPr="00F07BB5">
        <w:t xml:space="preserve"> безопасности в строительной отрасли</w:t>
      </w:r>
      <w:r>
        <w:t xml:space="preserve"> и ограничивается </w:t>
      </w:r>
      <w:r w:rsidRPr="00F07BB5">
        <w:t xml:space="preserve">в основном </w:t>
      </w:r>
      <w:r>
        <w:t xml:space="preserve">положениями о строительных лесах и </w:t>
      </w:r>
      <w:r w:rsidRPr="00F07BB5">
        <w:t>подъ</w:t>
      </w:r>
      <w:r>
        <w:t>ё</w:t>
      </w:r>
      <w:r w:rsidRPr="00F07BB5">
        <w:t>мны</w:t>
      </w:r>
      <w:r>
        <w:t>х</w:t>
      </w:r>
      <w:r w:rsidRPr="00F07BB5">
        <w:t xml:space="preserve"> </w:t>
      </w:r>
      <w:r>
        <w:t>механизмах</w:t>
      </w:r>
      <w:r w:rsidRPr="00F07BB5">
        <w:t>. Он</w:t>
      </w:r>
      <w:r>
        <w:t>а</w:t>
      </w:r>
      <w:r w:rsidRPr="00F07BB5">
        <w:t xml:space="preserve"> был</w:t>
      </w:r>
      <w:r>
        <w:t>а</w:t>
      </w:r>
      <w:r w:rsidRPr="00F07BB5">
        <w:t xml:space="preserve"> пересмотрен</w:t>
      </w:r>
      <w:r>
        <w:t>а</w:t>
      </w:r>
      <w:r w:rsidRPr="00F07BB5">
        <w:t xml:space="preserve"> </w:t>
      </w:r>
      <w:r w:rsidRPr="00193E58">
        <w:t>Конвенцией 1988 года о безопасности и гигиене труда в строительстве</w:t>
      </w:r>
      <w:r>
        <w:t xml:space="preserve"> (167).</w:t>
      </w:r>
    </w:p>
    <w:p w14:paraId="43C079DA" w14:textId="10610448" w:rsidR="00CF7BF9" w:rsidRPr="00735B30" w:rsidRDefault="00CF7BF9" w:rsidP="002137CF">
      <w:pPr>
        <w:pStyle w:val="RUReportParaNum"/>
        <w:rPr>
          <w:spacing w:val="-2"/>
        </w:rPr>
      </w:pPr>
      <w:r w:rsidRPr="004A76B0">
        <w:rPr>
          <w:spacing w:val="-2"/>
        </w:rPr>
        <w:t xml:space="preserve">Конвенция 62 была ратифицирована 30 </w:t>
      </w:r>
      <w:r w:rsidRPr="00735B30">
        <w:rPr>
          <w:spacing w:val="-2"/>
        </w:rPr>
        <w:t xml:space="preserve">государствами-членами, 11 из которых денонсировали её после ратификации Конвенции 167. </w:t>
      </w:r>
      <w:r w:rsidR="0036218F" w:rsidRPr="00735B30">
        <w:rPr>
          <w:spacing w:val="-2"/>
        </w:rPr>
        <w:t xml:space="preserve">Эта </w:t>
      </w:r>
      <w:r w:rsidRPr="00735B30">
        <w:rPr>
          <w:spacing w:val="-2"/>
        </w:rPr>
        <w:t>Конвенция была закрыта для дальнейшей ратификации с января 1991 года после вступлен</w:t>
      </w:r>
      <w:r w:rsidRPr="004A76B0">
        <w:rPr>
          <w:spacing w:val="-2"/>
        </w:rPr>
        <w:t xml:space="preserve">ия в силу Конвенции 167, которая отвечает взаимосвязанным потребностям строительных работ и гражданского строительства в строительной отрасли, внедряя более современные положения, касающиеся строительной отрасли в целом, и отражая значительные изменения в характере и масштабе строительных </w:t>
      </w:r>
      <w:r w:rsidRPr="004A76B0">
        <w:rPr>
          <w:spacing w:val="-2"/>
        </w:rPr>
        <w:lastRenderedPageBreak/>
        <w:t>работ. Её подход во многом соответствует современному нормативному подходу к безопасности и гигиене труда, принятому в рамках двух основополагающих Конвенций 155 и 187. В</w:t>
      </w:r>
      <w:r w:rsidR="00C122D7">
        <w:rPr>
          <w:spacing w:val="-2"/>
        </w:rPr>
        <w:t> </w:t>
      </w:r>
      <w:r w:rsidRPr="004A76B0">
        <w:rPr>
          <w:spacing w:val="-2"/>
        </w:rPr>
        <w:t xml:space="preserve">2018 году на своём четвёртом совещании SRM TWG </w:t>
      </w:r>
      <w:r w:rsidRPr="00735B30">
        <w:rPr>
          <w:spacing w:val="-2"/>
        </w:rPr>
        <w:t xml:space="preserve">рекомендовала </w:t>
      </w:r>
      <w:r w:rsidR="00735B30" w:rsidRPr="00735B30">
        <w:t>подтвердить отнесение Конвенции 62 к устаревшим актам и предложила её отменить</w:t>
      </w:r>
      <w:r w:rsidR="00735B30" w:rsidRPr="00735B30">
        <w:rPr>
          <w:rStyle w:val="a7"/>
          <w:spacing w:val="-2"/>
          <w:lang w:val="ru-RU"/>
        </w:rPr>
        <w:t xml:space="preserve"> </w:t>
      </w:r>
      <w:r w:rsidRPr="00735B30">
        <w:rPr>
          <w:rStyle w:val="a7"/>
          <w:spacing w:val="-2"/>
        </w:rPr>
        <w:footnoteReference w:id="7"/>
      </w:r>
      <w:r w:rsidRPr="00735B30">
        <w:rPr>
          <w:spacing w:val="-2"/>
        </w:rPr>
        <w:t>.</w:t>
      </w:r>
    </w:p>
    <w:p w14:paraId="4A0F667A" w14:textId="4DE825C2" w:rsidR="00CF7BF9" w:rsidRPr="0031708C" w:rsidRDefault="00CF7BF9" w:rsidP="0031708C">
      <w:pPr>
        <w:pStyle w:val="RUReportHeading1"/>
      </w:pPr>
      <w:bookmarkStart w:id="14" w:name="_Toc118289829"/>
      <w:bookmarkStart w:id="15" w:name="_Toc118384002"/>
      <w:r w:rsidRPr="0031708C">
        <w:t>Конвенция 1938 года о статистике заработной платы и</w:t>
      </w:r>
      <w:r w:rsidR="002137CF" w:rsidRPr="0031708C">
        <w:t> </w:t>
      </w:r>
      <w:r w:rsidRPr="0031708C">
        <w:t>рабочего времени (63)</w:t>
      </w:r>
      <w:bookmarkEnd w:id="14"/>
      <w:bookmarkEnd w:id="15"/>
    </w:p>
    <w:p w14:paraId="4BDB3EB2" w14:textId="77777777" w:rsidR="00CF7BF9" w:rsidRPr="002C4FA8" w:rsidRDefault="00CF7BF9" w:rsidP="002137CF">
      <w:pPr>
        <w:pStyle w:val="RUReportParaNum"/>
      </w:pPr>
      <w:r w:rsidRPr="002C4FA8">
        <w:t xml:space="preserve">Конвенция 63 была принята в 1938 году. </w:t>
      </w:r>
      <w:r>
        <w:t xml:space="preserve">В ней представлен базовый набор статистических данных по </w:t>
      </w:r>
      <w:r w:rsidRPr="002C4FA8">
        <w:t xml:space="preserve">заработной плате и продолжительности рабочего времени для </w:t>
      </w:r>
      <w:r>
        <w:t>различных</w:t>
      </w:r>
      <w:r w:rsidRPr="002C4FA8">
        <w:t xml:space="preserve"> целей </w:t>
      </w:r>
      <w:r w:rsidRPr="00634820">
        <w:rPr>
          <w:spacing w:val="-2"/>
        </w:rPr>
        <w:t xml:space="preserve">и содержатся требования о том, чтобы ратифицировавшие её государства составляли, публиковали и распространяли статистические данные о заработной плате и продолжительности рабочего времени в сельском хозяйстве, горнодобывающей и обрабатывающей промышленности. Конвенция была пересмотрена </w:t>
      </w:r>
      <w:r w:rsidRPr="00634820">
        <w:rPr>
          <w:color w:val="000000"/>
          <w:spacing w:val="-2"/>
        </w:rPr>
        <w:t>Конвенцией 1985 года о статистике труда</w:t>
      </w:r>
      <w:r w:rsidRPr="00634820">
        <w:rPr>
          <w:spacing w:val="-2"/>
        </w:rPr>
        <w:t xml:space="preserve"> (160).</w:t>
      </w:r>
    </w:p>
    <w:p w14:paraId="35010D7A" w14:textId="732B61DA" w:rsidR="00CF7BF9" w:rsidRPr="00735B30" w:rsidRDefault="00CF7BF9" w:rsidP="003123A9">
      <w:pPr>
        <w:pStyle w:val="RUReportParaNum"/>
      </w:pPr>
      <w:r w:rsidRPr="00F42B62">
        <w:t>Конвенция 63 была ратифицирована 34 государствами-членами</w:t>
      </w:r>
      <w:r>
        <w:t xml:space="preserve">, 20 из которых </w:t>
      </w:r>
      <w:r w:rsidRPr="00FC4716">
        <w:rPr>
          <w:spacing w:val="-2"/>
        </w:rPr>
        <w:t>денонсировали её после ратификации Конвенции 160. С 1988 года, когда Конвенция 160 вступила в силу,</w:t>
      </w:r>
      <w:r>
        <w:t xml:space="preserve"> Конвенция 63</w:t>
      </w:r>
      <w:r w:rsidRPr="00F42B62">
        <w:t xml:space="preserve"> </w:t>
      </w:r>
      <w:r>
        <w:t>была закрыта</w:t>
      </w:r>
      <w:r w:rsidRPr="00F42B62">
        <w:t xml:space="preserve"> для дальнейш</w:t>
      </w:r>
      <w:r>
        <w:t>ей</w:t>
      </w:r>
      <w:r w:rsidRPr="00F42B62">
        <w:t xml:space="preserve"> ратификаци</w:t>
      </w:r>
      <w:r>
        <w:t>и</w:t>
      </w:r>
      <w:r w:rsidRPr="00F42B62">
        <w:t xml:space="preserve">. </w:t>
      </w:r>
      <w:r>
        <w:t>Она</w:t>
      </w:r>
      <w:r w:rsidRPr="00F42B62">
        <w:t xml:space="preserve"> больше не соответствует </w:t>
      </w:r>
      <w:r>
        <w:t>текущему</w:t>
      </w:r>
      <w:r w:rsidRPr="00F42B62">
        <w:t xml:space="preserve"> регулятивному подходу к статистике труда. Конвенция 160 пересматривает и расширяет Конвенцию 63 с учётом современных потребностей в</w:t>
      </w:r>
      <w:r>
        <w:t xml:space="preserve"> создании </w:t>
      </w:r>
      <w:r w:rsidRPr="00F42B62">
        <w:t>комплексной систем</w:t>
      </w:r>
      <w:r>
        <w:t>ы</w:t>
      </w:r>
      <w:r w:rsidRPr="00F42B62">
        <w:t xml:space="preserve"> статистики труда. Он</w:t>
      </w:r>
      <w:r>
        <w:t>а</w:t>
      </w:r>
      <w:r w:rsidRPr="00F42B62">
        <w:t xml:space="preserve"> отличается особой гибкостью в применении</w:t>
      </w:r>
      <w:r>
        <w:t xml:space="preserve"> и предусматривает </w:t>
      </w:r>
      <w:r w:rsidRPr="00F42B62">
        <w:t>последовательн</w:t>
      </w:r>
      <w:r>
        <w:t xml:space="preserve">ый сбор и составление </w:t>
      </w:r>
      <w:r w:rsidRPr="00F42B62">
        <w:t xml:space="preserve">всеобъемлющей </w:t>
      </w:r>
      <w:r>
        <w:t>системы статистики труда</w:t>
      </w:r>
      <w:r w:rsidRPr="00F42B62">
        <w:t xml:space="preserve">. </w:t>
      </w:r>
      <w:r>
        <w:t>В</w:t>
      </w:r>
      <w:r w:rsidR="00634820">
        <w:t> </w:t>
      </w:r>
      <w:r>
        <w:t>2018 году н</w:t>
      </w:r>
      <w:r w:rsidRPr="00F42B62">
        <w:t>а сво</w:t>
      </w:r>
      <w:r>
        <w:t>ё</w:t>
      </w:r>
      <w:r w:rsidRPr="00F42B62">
        <w:t>м четв</w:t>
      </w:r>
      <w:r>
        <w:t>ё</w:t>
      </w:r>
      <w:r w:rsidRPr="00F42B62">
        <w:t xml:space="preserve">ртом </w:t>
      </w:r>
      <w:r w:rsidRPr="00735B30">
        <w:t xml:space="preserve">заседании SRM </w:t>
      </w:r>
      <w:r w:rsidRPr="00735B30">
        <w:rPr>
          <w:lang w:val="en-US"/>
        </w:rPr>
        <w:t>TWG</w:t>
      </w:r>
      <w:r w:rsidRPr="00735B30">
        <w:t xml:space="preserve"> рекомендовала подтвердить отнесение Конвенции 63 к устаревшим актам и предложила её отменить</w:t>
      </w:r>
      <w:r w:rsidRPr="00735B30">
        <w:rPr>
          <w:rStyle w:val="a7"/>
        </w:rPr>
        <w:footnoteReference w:id="8"/>
      </w:r>
      <w:r w:rsidRPr="00735B30">
        <w:t>.</w:t>
      </w:r>
    </w:p>
    <w:p w14:paraId="046EE0DC" w14:textId="1F27EC36" w:rsidR="00CF7BF9" w:rsidRPr="00CF7BF9" w:rsidRDefault="00CF7BF9" w:rsidP="002137CF">
      <w:pPr>
        <w:pStyle w:val="RUReportHeading1"/>
      </w:pPr>
      <w:bookmarkStart w:id="16" w:name="_Toc118289830"/>
      <w:bookmarkStart w:id="17" w:name="_Toc118384003"/>
      <w:r w:rsidRPr="00CF7BF9">
        <w:t>Конвенци</w:t>
      </w:r>
      <w:r>
        <w:t>я</w:t>
      </w:r>
      <w:r w:rsidRPr="00CF7BF9">
        <w:t xml:space="preserve"> 1947 года об инспекции труда на территориях вне</w:t>
      </w:r>
      <w:r w:rsidR="00634820">
        <w:t> </w:t>
      </w:r>
      <w:r w:rsidRPr="00CF7BF9">
        <w:t>метрополии (85)</w:t>
      </w:r>
      <w:bookmarkEnd w:id="16"/>
      <w:bookmarkEnd w:id="17"/>
    </w:p>
    <w:p w14:paraId="2CB4FBBD" w14:textId="77777777" w:rsidR="00CF7BF9" w:rsidRPr="00634820" w:rsidRDefault="00CF7BF9" w:rsidP="002137CF">
      <w:pPr>
        <w:pStyle w:val="RUReportParaNum"/>
        <w:rPr>
          <w:spacing w:val="-1"/>
        </w:rPr>
      </w:pPr>
      <w:r w:rsidRPr="00634820">
        <w:rPr>
          <w:spacing w:val="-1"/>
        </w:rPr>
        <w:t>Конвенция 85 была принята в 1947 году. Она направлена на обеспечение применения минимальных стандартов инспекции труда к территориям вне метрополии, до тех пор пока они не будут связаны более всеобъемлющей Конвенцией 1947 года об инспекции труда (81).</w:t>
      </w:r>
    </w:p>
    <w:p w14:paraId="362A54C2" w14:textId="18B3E5CE" w:rsidR="00CF7BF9" w:rsidRPr="009907A5" w:rsidRDefault="00CF7BF9" w:rsidP="002137CF">
      <w:pPr>
        <w:pStyle w:val="RUReportParaNum"/>
      </w:pPr>
      <w:r w:rsidRPr="003D589F">
        <w:t xml:space="preserve">Конвенция 85 была ратифицирована 11 государствами-членами и денонсирована одним государством-членом. В настоящее время она </w:t>
      </w:r>
      <w:r>
        <w:t>применяется</w:t>
      </w:r>
      <w:r w:rsidRPr="003D589F">
        <w:t xml:space="preserve"> к четырём территориям вне </w:t>
      </w:r>
      <w:r w:rsidRPr="009907A5">
        <w:t xml:space="preserve">метрополии. Отклонение Конвенции от принципа всеобщности МОТ из-за уровня социально-экономического развития территорий вне метрополии не соответствует многолетнему подходу к </w:t>
      </w:r>
      <w:r w:rsidRPr="001C5CCF">
        <w:t>регулированию международных трудовых норм, который</w:t>
      </w:r>
      <w:r w:rsidRPr="009907A5">
        <w:t xml:space="preserve"> подразумевает </w:t>
      </w:r>
      <w:r w:rsidRPr="009907A5">
        <w:lastRenderedPageBreak/>
        <w:t xml:space="preserve">наличие встроенных механизмов гибкости в повсеместно применяемых нормах. Кроме того, её основные положения в значительной степени </w:t>
      </w:r>
      <w:r w:rsidRPr="001C5CCF">
        <w:t>повторяются в Конвенции 81 и Конвенции 1969 года об инспекции труда в сельском хозяйстве (129), являющи</w:t>
      </w:r>
      <w:r w:rsidR="001C5CCF" w:rsidRPr="001C5CCF">
        <w:t>х</w:t>
      </w:r>
      <w:r w:rsidRPr="001C5CCF">
        <w:t>ся гибкими и универсальными по охвату и устанавливающи</w:t>
      </w:r>
      <w:r w:rsidR="001C5CCF" w:rsidRPr="001C5CCF">
        <w:t>х</w:t>
      </w:r>
      <w:r w:rsidRPr="001C5CCF">
        <w:t xml:space="preserve"> более всеобъемлющие требования в отношении </w:t>
      </w:r>
      <w:r w:rsidRPr="009704AB">
        <w:t>инспекции труда. Эти две Конвенции признаются наиболее важными актами с</w:t>
      </w:r>
      <w:r w:rsidR="00634820" w:rsidRPr="009704AB">
        <w:t> </w:t>
      </w:r>
      <w:r w:rsidRPr="009704AB">
        <w:t xml:space="preserve">точки зрения </w:t>
      </w:r>
      <w:r w:rsidR="0065185C" w:rsidRPr="009704AB">
        <w:t>регулирования</w:t>
      </w:r>
      <w:r w:rsidRPr="009704AB">
        <w:t xml:space="preserve">. В 2018 году на своём четвёртом совещании SRM TWG рекомендовала классифицировать </w:t>
      </w:r>
      <w:r w:rsidRPr="001C5CCF">
        <w:t>Конвенцию 85 как устаревшую и предложила</w:t>
      </w:r>
      <w:r w:rsidRPr="009907A5">
        <w:t xml:space="preserve"> её отменить</w:t>
      </w:r>
      <w:r w:rsidRPr="00DD6C9A">
        <w:rPr>
          <w:vertAlign w:val="superscript"/>
        </w:rPr>
        <w:footnoteReference w:id="9"/>
      </w:r>
      <w:r w:rsidRPr="009907A5">
        <w:t>.</w:t>
      </w:r>
    </w:p>
    <w:p w14:paraId="79E04895" w14:textId="77777777" w:rsidR="009907A5" w:rsidRDefault="009907A5" w:rsidP="009907A5">
      <w:pPr>
        <w:pStyle w:val="RUReportParaNum"/>
        <w:numPr>
          <w:ilvl w:val="0"/>
          <w:numId w:val="0"/>
        </w:numPr>
        <w:ind w:left="567" w:hanging="567"/>
      </w:pPr>
    </w:p>
    <w:p w14:paraId="0FAABA04" w14:textId="77777777" w:rsidR="002137CF" w:rsidRDefault="002137CF" w:rsidP="002137CF">
      <w:pPr>
        <w:pStyle w:val="RUReportParaNum"/>
        <w:numPr>
          <w:ilvl w:val="0"/>
          <w:numId w:val="0"/>
        </w:numPr>
        <w:ind w:left="567" w:hanging="567"/>
        <w:sectPr w:rsidR="002137CF" w:rsidSect="00640779">
          <w:pgSz w:w="11906" w:h="16838" w:code="9"/>
          <w:pgMar w:top="2268" w:right="1134" w:bottom="964" w:left="1134" w:header="851" w:footer="680" w:gutter="0"/>
          <w:cols w:space="708"/>
          <w:titlePg/>
          <w:docGrid w:linePitch="360"/>
        </w:sectPr>
      </w:pPr>
    </w:p>
    <w:p w14:paraId="11025AD0" w14:textId="77777777" w:rsidR="00CF7BF9" w:rsidRDefault="00CF7BF9" w:rsidP="002137CF">
      <w:pPr>
        <w:pStyle w:val="RUReportChapter"/>
      </w:pPr>
      <w:bookmarkStart w:id="18" w:name="_Toc118289831"/>
      <w:bookmarkStart w:id="19" w:name="_Toc118384004"/>
      <w:r>
        <w:lastRenderedPageBreak/>
        <w:t>Вопросник</w:t>
      </w:r>
      <w:bookmarkEnd w:id="18"/>
      <w:bookmarkEnd w:id="19"/>
    </w:p>
    <w:p w14:paraId="2262AA37" w14:textId="77777777" w:rsidR="00CF7BF9" w:rsidRPr="00462CA0" w:rsidRDefault="00CF7BF9" w:rsidP="00634820">
      <w:pPr>
        <w:pStyle w:val="RUReportHeading4"/>
      </w:pPr>
      <w:r w:rsidRPr="00462CA0">
        <w:t>Считаете ли вы, что четыре вышеуказанные Конвенции должны быть отменены?</w:t>
      </w:r>
    </w:p>
    <w:p w14:paraId="6ECD2BDB" w14:textId="73D1CE7B" w:rsidR="00FD323B" w:rsidRPr="00FD323B" w:rsidRDefault="00FD323B" w:rsidP="00FD323B">
      <w:pPr>
        <w:keepNext/>
        <w:keepLines/>
        <w:spacing w:line="276" w:lineRule="auto"/>
        <w:rPr>
          <w:rFonts w:eastAsia="Calibri"/>
          <w:b/>
        </w:rPr>
      </w:pPr>
      <w:r w:rsidRPr="00C60128">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59436272"/>
          <w14:checkbox>
            <w14:checked w14:val="0"/>
            <w14:checkedState w14:val="2612" w14:font="MS Gothic"/>
            <w14:uncheckedState w14:val="2610" w14:font="MS Gothic"/>
          </w14:checkbox>
        </w:sdtPr>
        <w:sdtEndPr/>
        <w:sdtContent>
          <w:r w:rsidR="00092421">
            <w:rPr>
              <w:rFonts w:ascii="MS Gothic" w:eastAsia="MS Gothic" w:hAnsi="MS Gothic" w:cs="Times New Roman" w:hint="eastAsia"/>
              <w:b/>
              <w:sz w:val="24"/>
              <w:szCs w:val="24"/>
            </w:rPr>
            <w:t>☐</w:t>
          </w:r>
        </w:sdtContent>
      </w:sdt>
      <w:r w:rsidRPr="00C60128">
        <w:rPr>
          <w:rFonts w:ascii="Times New Roman" w:eastAsia="Calibri" w:hAnsi="Times New Roman" w:cs="Times New Roman"/>
          <w:b/>
          <w:bCs/>
          <w:sz w:val="24"/>
          <w:szCs w:val="24"/>
        </w:rPr>
        <w:t xml:space="preserve"> </w:t>
      </w:r>
      <w:r w:rsidRPr="00FD323B">
        <w:rPr>
          <w:rFonts w:eastAsia="Calibri"/>
          <w:b/>
          <w:bCs/>
        </w:rPr>
        <w:t>Да</w:t>
      </w:r>
      <w:r w:rsidRPr="00C60128">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646739794"/>
          <w14:checkbox>
            <w14:checked w14:val="0"/>
            <w14:checkedState w14:val="2612" w14:font="MS Gothic"/>
            <w14:uncheckedState w14:val="2610" w14:font="MS Gothic"/>
          </w14:checkbox>
        </w:sdtPr>
        <w:sdtEndPr/>
        <w:sdtContent>
          <w:r w:rsidR="00092421">
            <w:rPr>
              <w:rFonts w:ascii="MS Gothic" w:eastAsia="MS Gothic" w:hAnsi="MS Gothic" w:cs="Times New Roman" w:hint="eastAsia"/>
              <w:b/>
              <w:sz w:val="24"/>
              <w:szCs w:val="24"/>
            </w:rPr>
            <w:t>☐</w:t>
          </w:r>
        </w:sdtContent>
      </w:sdt>
      <w:r w:rsidRPr="00C60128">
        <w:rPr>
          <w:rFonts w:ascii="Times New Roman" w:eastAsia="Calibri" w:hAnsi="Times New Roman" w:cs="Times New Roman"/>
          <w:b/>
          <w:sz w:val="24"/>
          <w:szCs w:val="24"/>
        </w:rPr>
        <w:t xml:space="preserve"> </w:t>
      </w:r>
      <w:r w:rsidRPr="00FD323B">
        <w:rPr>
          <w:rFonts w:eastAsia="Calibri"/>
          <w:b/>
        </w:rPr>
        <w:t>Нет</w:t>
      </w:r>
    </w:p>
    <w:p w14:paraId="3F2DCAFD" w14:textId="20325234" w:rsidR="00CF7BF9" w:rsidRPr="00FA16CE" w:rsidRDefault="00CF7BF9" w:rsidP="00634820">
      <w:pPr>
        <w:pStyle w:val="RUReportParaIndentFirstline"/>
      </w:pPr>
      <w:r w:rsidRPr="005A5BCE">
        <w:t>Если вы ответили «нет» на вышеуказанный вопрос, пожалуйста, укажите, какие из вышеперечисленных конвенций, по вашему мнению, не утратили своей цели или вс</w:t>
      </w:r>
      <w:r>
        <w:t>ё е</w:t>
      </w:r>
      <w:r w:rsidRPr="005A5BCE">
        <w:t>щ</w:t>
      </w:r>
      <w:r>
        <w:t>ё</w:t>
      </w:r>
      <w:r w:rsidRPr="005A5BCE">
        <w:t xml:space="preserve"> вносят полезный вклад в достижение целей Организации и </w:t>
      </w:r>
      <w:r>
        <w:t>по каким причинам.</w:t>
      </w:r>
    </w:p>
    <w:sdt>
      <w:sdtPr>
        <w:rPr>
          <w:rStyle w:val="ReportParaChar"/>
        </w:rPr>
        <w:id w:val="799724824"/>
        <w:placeholder>
          <w:docPart w:val="1A99499503344043BA1C7D1F861EEBEB"/>
        </w:placeholder>
      </w:sdtPr>
      <w:sdtEndPr>
        <w:rPr>
          <w:rStyle w:val="ReportParaChar"/>
        </w:rPr>
      </w:sdtEndPr>
      <w:sdtContent>
        <w:p w14:paraId="5DBAD778" w14:textId="72B9709B" w:rsidR="00456951" w:rsidRPr="0037765C" w:rsidRDefault="009C4300" w:rsidP="00456951">
          <w:pPr>
            <w:spacing w:line="276" w:lineRule="auto"/>
            <w:rPr>
              <w:rStyle w:val="ReportParaChar"/>
              <w:lang w:val="ru-RU"/>
            </w:rPr>
          </w:pPr>
          <w:r>
            <w:rPr>
              <w:rStyle w:val="ReportParaChar"/>
            </w:rPr>
            <w:fldChar w:fldCharType="begin">
              <w:ffData>
                <w:name w:val="Text1"/>
                <w:enabled/>
                <w:calcOnExit w:val="0"/>
                <w:textInput>
                  <w:default w:val="Кликнуть дважды для внесения своих комментариев."/>
                </w:textInput>
              </w:ffData>
            </w:fldChar>
          </w:r>
          <w:bookmarkStart w:id="20" w:name="Text1"/>
          <w:r w:rsidRPr="009C4300">
            <w:rPr>
              <w:rStyle w:val="ReportParaChar"/>
              <w:lang w:val="ru-RU"/>
            </w:rPr>
            <w:instrText xml:space="preserve"> </w:instrText>
          </w:r>
          <w:r>
            <w:rPr>
              <w:rStyle w:val="ReportParaChar"/>
            </w:rPr>
            <w:instrText>FORMTEXT</w:instrText>
          </w:r>
          <w:r w:rsidRPr="009C4300">
            <w:rPr>
              <w:rStyle w:val="ReportParaChar"/>
              <w:lang w:val="ru-RU"/>
            </w:rPr>
            <w:instrText xml:space="preserve"> </w:instrText>
          </w:r>
          <w:r>
            <w:rPr>
              <w:rStyle w:val="ReportParaChar"/>
            </w:rPr>
          </w:r>
          <w:r>
            <w:rPr>
              <w:rStyle w:val="ReportParaChar"/>
            </w:rPr>
            <w:fldChar w:fldCharType="separate"/>
          </w:r>
          <w:r w:rsidRPr="009C4300">
            <w:rPr>
              <w:rStyle w:val="ReportParaChar"/>
              <w:noProof/>
              <w:lang w:val="ru-RU"/>
            </w:rPr>
            <w:t>Кликнуть дважды для внесения своих комментариев.</w:t>
          </w:r>
          <w:r>
            <w:rPr>
              <w:rStyle w:val="ReportParaChar"/>
            </w:rPr>
            <w:fldChar w:fldCharType="end"/>
          </w:r>
        </w:p>
        <w:bookmarkEnd w:id="20" w:displacedByCustomXml="next"/>
      </w:sdtContent>
    </w:sdt>
    <w:bookmarkEnd w:id="6"/>
    <w:bookmarkEnd w:id="0"/>
    <w:sectPr w:rsidR="00456951" w:rsidRPr="0037765C" w:rsidSect="000727C9">
      <w:pgSz w:w="11906" w:h="16838" w:code="9"/>
      <w:pgMar w:top="2268" w:right="1134" w:bottom="964"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9CDB" w14:textId="77777777" w:rsidR="003B4113" w:rsidRDefault="003B4113" w:rsidP="00D83F6C">
      <w:r>
        <w:separator/>
      </w:r>
    </w:p>
    <w:p w14:paraId="5E985C57" w14:textId="77777777" w:rsidR="003B4113" w:rsidRDefault="003B4113"/>
    <w:p w14:paraId="161B6D32" w14:textId="77777777" w:rsidR="003B4113" w:rsidRDefault="003B4113"/>
    <w:p w14:paraId="3538C6BF" w14:textId="77777777" w:rsidR="003B4113" w:rsidRDefault="003B4113"/>
  </w:endnote>
  <w:endnote w:type="continuationSeparator" w:id="0">
    <w:p w14:paraId="0B153954" w14:textId="77777777" w:rsidR="003B4113" w:rsidRDefault="003B4113" w:rsidP="00D83F6C">
      <w:r>
        <w:continuationSeparator/>
      </w:r>
    </w:p>
    <w:p w14:paraId="48450642" w14:textId="77777777" w:rsidR="003B4113" w:rsidRDefault="003B4113"/>
    <w:p w14:paraId="1B0DFB67" w14:textId="77777777" w:rsidR="003B4113" w:rsidRDefault="003B4113"/>
    <w:p w14:paraId="027267B4" w14:textId="77777777" w:rsidR="003B4113" w:rsidRDefault="003B4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emBd">
    <w:altName w:val="Calibri"/>
    <w:charset w:val="01"/>
    <w:family w:val="swiss"/>
    <w:pitch w:val="variable"/>
    <w:sig w:usb0="E00002FF" w:usb1="4000001F" w:usb2="08000029" w:usb3="00000000" w:csb0="00000000" w:csb1="00000000"/>
  </w:font>
  <w:font w:name="Noto Sans SC Bold">
    <w:panose1 w:val="00000000000000000000"/>
    <w:charset w:val="80"/>
    <w:family w:val="swiss"/>
    <w:notTrueType/>
    <w:pitch w:val="variable"/>
    <w:sig w:usb0="20000207" w:usb1="2ADF3C10" w:usb2="00000016" w:usb3="00000000" w:csb0="00060107"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80DD" w14:textId="77777777" w:rsidR="003B4113" w:rsidRPr="008A743F" w:rsidRDefault="003B4113" w:rsidP="000772BA">
      <w:pPr>
        <w:pStyle w:val="FootnoteSeparator"/>
        <w:pBdr>
          <w:bottom w:val="single" w:sz="8" w:space="1" w:color="1E2CBD"/>
        </w:pBdr>
      </w:pPr>
    </w:p>
  </w:footnote>
  <w:footnote w:type="continuationSeparator" w:id="0">
    <w:p w14:paraId="17297FF6" w14:textId="77777777" w:rsidR="003B4113" w:rsidRDefault="003B4113" w:rsidP="00D83F6C">
      <w:r>
        <w:continuationSeparator/>
      </w:r>
    </w:p>
    <w:p w14:paraId="2E1EBDF6" w14:textId="77777777" w:rsidR="003B4113" w:rsidRDefault="003B4113"/>
    <w:p w14:paraId="6C6A45AE" w14:textId="77777777" w:rsidR="003B4113" w:rsidRDefault="003B4113"/>
    <w:p w14:paraId="440010B5" w14:textId="77777777" w:rsidR="003B4113" w:rsidRDefault="003B4113"/>
  </w:footnote>
  <w:footnote w:id="1">
    <w:p w14:paraId="248269D9" w14:textId="748F45D8" w:rsidR="00CF7BF9" w:rsidRPr="000727C9" w:rsidRDefault="00AF2898" w:rsidP="00CF7BF9">
      <w:pPr>
        <w:pStyle w:val="a8"/>
        <w:rPr>
          <w:lang w:val="de-CH"/>
        </w:rPr>
      </w:pPr>
      <w:hyperlink r:id="rId1" w:history="1">
        <w:r w:rsidR="00CF7BF9" w:rsidRPr="000727C9">
          <w:rPr>
            <w:rStyle w:val="a7"/>
          </w:rPr>
          <w:footnoteRef/>
        </w:r>
        <w:r w:rsidR="00CF7BF9" w:rsidRPr="000727C9">
          <w:rPr>
            <w:rStyle w:val="ReportHyperlink"/>
          </w:rPr>
          <w:t> </w:t>
        </w:r>
      </w:hyperlink>
      <w:r w:rsidR="00CF7BF9" w:rsidRPr="000727C9">
        <w:t>МОТ</w:t>
      </w:r>
      <w:r w:rsidR="00CF7BF9" w:rsidRPr="000727C9">
        <w:rPr>
          <w:lang w:val="en-GB"/>
        </w:rPr>
        <w:t xml:space="preserve">, </w:t>
      </w:r>
      <w:hyperlink r:id="rId2" w:history="1">
        <w:r w:rsidR="00CF7BF9" w:rsidRPr="002D43A6">
          <w:rPr>
            <w:rStyle w:val="ReportHyperlink"/>
            <w:i/>
            <w:iCs/>
          </w:rPr>
          <w:t>Повестка дня будущих сессий Международной конференции труда</w:t>
        </w:r>
      </w:hyperlink>
      <w:r w:rsidR="00CF7BF9" w:rsidRPr="000727C9">
        <w:rPr>
          <w:lang w:val="en-GB"/>
        </w:rPr>
        <w:t>, GB.343/INS/2(Rev.1), 2021</w:t>
      </w:r>
      <w:r w:rsidR="00CF7BF9" w:rsidRPr="000727C9">
        <w:rPr>
          <w:lang w:val="en-US"/>
        </w:rPr>
        <w:t xml:space="preserve"> </w:t>
      </w:r>
      <w:r w:rsidR="00CF7BF9" w:rsidRPr="000727C9">
        <w:t>г</w:t>
      </w:r>
      <w:r w:rsidR="00CF7BF9" w:rsidRPr="000727C9">
        <w:rPr>
          <w:lang w:val="en-US"/>
        </w:rPr>
        <w:t>.</w:t>
      </w:r>
      <w:r w:rsidR="00CF7BF9" w:rsidRPr="000727C9">
        <w:rPr>
          <w:lang w:val="de-CH"/>
        </w:rPr>
        <w:t xml:space="preserve">, </w:t>
      </w:r>
      <w:r w:rsidR="00CF7BF9" w:rsidRPr="000727C9">
        <w:t>п</w:t>
      </w:r>
      <w:r w:rsidR="00CF7BF9" w:rsidRPr="000727C9">
        <w:rPr>
          <w:lang w:val="de-CH"/>
        </w:rPr>
        <w:t>.</w:t>
      </w:r>
      <w:r w:rsidR="003517C2" w:rsidRPr="000727C9">
        <w:rPr>
          <w:lang w:val="en-GB"/>
        </w:rPr>
        <w:t> </w:t>
      </w:r>
      <w:r w:rsidR="00CF7BF9" w:rsidRPr="000727C9">
        <w:rPr>
          <w:lang w:val="de-CH"/>
        </w:rPr>
        <w:t xml:space="preserve">19; </w:t>
      </w:r>
      <w:r w:rsidR="00CF7BF9" w:rsidRPr="000727C9">
        <w:t>МОТ</w:t>
      </w:r>
      <w:r w:rsidR="00CF7BF9" w:rsidRPr="000727C9">
        <w:rPr>
          <w:lang w:val="de-CH"/>
        </w:rPr>
        <w:t xml:space="preserve">, </w:t>
      </w:r>
      <w:hyperlink r:id="rId3" w:history="1">
        <w:r w:rsidR="00CF7BF9" w:rsidRPr="002D43A6">
          <w:rPr>
            <w:rStyle w:val="ReportHyperlink"/>
            <w:i/>
            <w:iCs/>
          </w:rPr>
          <w:t>Minutes of the 343rd Session of the Governing Body of the International Labour Office</w:t>
        </w:r>
      </w:hyperlink>
      <w:r w:rsidR="00CF7BF9" w:rsidRPr="000727C9">
        <w:rPr>
          <w:lang w:val="en-GB"/>
        </w:rPr>
        <w:t xml:space="preserve">, </w:t>
      </w:r>
      <w:r w:rsidR="00CF7BF9" w:rsidRPr="000727C9">
        <w:rPr>
          <w:lang w:val="de-CH"/>
        </w:rPr>
        <w:t>GB.343/PV, 2021, para. 62(c).</w:t>
      </w:r>
    </w:p>
  </w:footnote>
  <w:footnote w:id="2">
    <w:p w14:paraId="3A2363D4" w14:textId="127ABF4A" w:rsidR="00CF7BF9" w:rsidRPr="00A13E56" w:rsidRDefault="00CF7BF9" w:rsidP="00CF7BF9">
      <w:pPr>
        <w:pStyle w:val="a8"/>
      </w:pPr>
      <w:r w:rsidRPr="000727C9">
        <w:rPr>
          <w:rStyle w:val="a7"/>
        </w:rPr>
        <w:footnoteRef/>
      </w:r>
      <w:r w:rsidRPr="000727C9">
        <w:rPr>
          <w:lang w:val="de-CH"/>
        </w:rPr>
        <w:t xml:space="preserve"> SRM TWG </w:t>
      </w:r>
      <w:r w:rsidRPr="000727C9">
        <w:t>была</w:t>
      </w:r>
      <w:r w:rsidRPr="000727C9">
        <w:rPr>
          <w:lang w:val="de-CH"/>
        </w:rPr>
        <w:t xml:space="preserve"> </w:t>
      </w:r>
      <w:r w:rsidRPr="000727C9">
        <w:t>учреждена</w:t>
      </w:r>
      <w:r w:rsidRPr="000727C9">
        <w:rPr>
          <w:lang w:val="de-CH"/>
        </w:rPr>
        <w:t xml:space="preserve"> </w:t>
      </w:r>
      <w:r w:rsidRPr="000727C9">
        <w:t>Административным</w:t>
      </w:r>
      <w:r w:rsidRPr="000727C9">
        <w:rPr>
          <w:lang w:val="de-CH"/>
        </w:rPr>
        <w:t xml:space="preserve"> </w:t>
      </w:r>
      <w:r w:rsidRPr="000727C9">
        <w:t>советом</w:t>
      </w:r>
      <w:r w:rsidRPr="000727C9">
        <w:rPr>
          <w:lang w:val="de-CH"/>
        </w:rPr>
        <w:t xml:space="preserve"> </w:t>
      </w:r>
      <w:r w:rsidRPr="000727C9">
        <w:t>на</w:t>
      </w:r>
      <w:r w:rsidRPr="000727C9">
        <w:rPr>
          <w:lang w:val="de-CH"/>
        </w:rPr>
        <w:t xml:space="preserve"> 323-</w:t>
      </w:r>
      <w:r w:rsidRPr="000727C9">
        <w:t>й</w:t>
      </w:r>
      <w:r w:rsidRPr="000727C9">
        <w:rPr>
          <w:lang w:val="de-CH"/>
        </w:rPr>
        <w:t xml:space="preserve"> </w:t>
      </w:r>
      <w:r w:rsidRPr="000727C9">
        <w:t>сессии (март 2015 г.) для внесения вклада в решение «общей задачи, поставленной в рамках механизма анализа норм, в целях обеспечения того, чтобы МОТ располагала ясным, надёжным и современным сводом международных трудовых норм, реагирующих на изменяющиеся структуры сферы труда, в целях обеспечения защиты работников и учёта потребностей жизнеспособных предприятий». Согласно п</w:t>
      </w:r>
      <w:r w:rsidR="003517C2" w:rsidRPr="000727C9">
        <w:t>. </w:t>
      </w:r>
      <w:r w:rsidRPr="000727C9">
        <w:t>9 полномочий SRM TWG поручено осуществлять «анализ международных трудовых норм в целях формулировки рекомендаций в адрес Административного совета относительно: a)</w:t>
      </w:r>
      <w:r w:rsidR="003517C2" w:rsidRPr="000727C9">
        <w:t> </w:t>
      </w:r>
      <w:r w:rsidRPr="000727C9">
        <w:t xml:space="preserve">статуса рассмотренных норм, включая современные нормы, нормы, требующие пересмотра, устаревшие нормы и </w:t>
      </w:r>
      <w:r w:rsidRPr="00A13E56">
        <w:t>возможные другие классификации; b)</w:t>
      </w:r>
      <w:r w:rsidR="003517C2" w:rsidRPr="00A13E56">
        <w:t> </w:t>
      </w:r>
      <w:r w:rsidRPr="00A13E56">
        <w:t>выявления недостатков в сфере охвата, в том числе пробелов, требующих разработки новых норм; c)</w:t>
      </w:r>
      <w:r w:rsidR="003517C2" w:rsidRPr="00A13E56">
        <w:t> </w:t>
      </w:r>
      <w:r w:rsidRPr="00A13E56">
        <w:t xml:space="preserve">практических и ограниченных по срокам мер реализации, сообразно обстоятельствам». Дополнительная информация доступна на </w:t>
      </w:r>
      <w:hyperlink r:id="rId4" w:history="1">
        <w:r w:rsidRPr="00A13E56">
          <w:rPr>
            <w:rStyle w:val="ReportHyperlink"/>
            <w:lang w:val="ru-RU"/>
          </w:rPr>
          <w:t>веб-странице</w:t>
        </w:r>
      </w:hyperlink>
      <w:r w:rsidRPr="00A13E56">
        <w:rPr>
          <w:rStyle w:val="ReportHyperlink"/>
          <w:lang w:val="ru-RU"/>
        </w:rPr>
        <w:t xml:space="preserve"> </w:t>
      </w:r>
      <w:r w:rsidRPr="00A13E56">
        <w:rPr>
          <w:lang w:val="en-US"/>
        </w:rPr>
        <w:t>SRM</w:t>
      </w:r>
      <w:r w:rsidRPr="00A13E56">
        <w:t xml:space="preserve"> </w:t>
      </w:r>
      <w:r w:rsidRPr="00A13E56">
        <w:rPr>
          <w:lang w:val="en-US"/>
        </w:rPr>
        <w:t>TWG</w:t>
      </w:r>
      <w:r w:rsidRPr="00A13E56">
        <w:t>.</w:t>
      </w:r>
    </w:p>
  </w:footnote>
  <w:footnote w:id="3">
    <w:p w14:paraId="7AB9861E" w14:textId="0400366A" w:rsidR="00CF7BF9" w:rsidRPr="000727C9" w:rsidRDefault="00CF7BF9" w:rsidP="00CF7BF9">
      <w:pPr>
        <w:pStyle w:val="a8"/>
      </w:pPr>
      <w:r w:rsidRPr="00A13E56">
        <w:rPr>
          <w:rStyle w:val="a7"/>
        </w:rPr>
        <w:footnoteRef/>
      </w:r>
      <w:r w:rsidRPr="00A13E56">
        <w:t xml:space="preserve"> См. МОТ, </w:t>
      </w:r>
      <w:hyperlink r:id="rId5" w:history="1">
        <w:r w:rsidRPr="00A13E56">
          <w:rPr>
            <w:rStyle w:val="ReportHyperlink"/>
            <w:i/>
            <w:iCs/>
            <w:lang w:val="ru-RU"/>
          </w:rPr>
          <w:t>Инициатива в области норм: Доклад четвёртого совещания Трёхсторонней рабочей группы по механизму анализа норм</w:t>
        </w:r>
      </w:hyperlink>
      <w:r w:rsidRPr="00A13E56">
        <w:t>,</w:t>
      </w:r>
      <w:r w:rsidRPr="00A13E56">
        <w:rPr>
          <w:i/>
          <w:iCs/>
        </w:rPr>
        <w:t xml:space="preserve"> </w:t>
      </w:r>
      <w:r w:rsidRPr="00A13E56">
        <w:t>GB.334/LILS/3, 2018 г.;</w:t>
      </w:r>
      <w:hyperlink r:id="rId6" w:history="1"/>
      <w:r w:rsidRPr="00A13E56">
        <w:t xml:space="preserve"> МОТ, </w:t>
      </w:r>
      <w:hyperlink r:id="rId7" w:history="1">
        <w:r w:rsidRPr="00A13E56">
          <w:rPr>
            <w:rStyle w:val="ReportHyperlink"/>
            <w:i/>
            <w:iCs/>
            <w:lang w:val="ru-RU"/>
          </w:rPr>
          <w:t>Повестка дня Международной конференции труда</w:t>
        </w:r>
      </w:hyperlink>
      <w:r w:rsidRPr="00A13E56">
        <w:t>, GB.334/INS/2/1, 2018 г., п.</w:t>
      </w:r>
      <w:r w:rsidR="00DD6C9A" w:rsidRPr="00A13E56">
        <w:t> </w:t>
      </w:r>
      <w:r w:rsidRPr="00A13E56">
        <w:t>22 и Приложение II. Необходимо напомнить о том, что на 334-й сессии (октябрь</w:t>
      </w:r>
      <w:r w:rsidR="00362A63" w:rsidRPr="00A13E56">
        <w:t xml:space="preserve"> — ноябрь</w:t>
      </w:r>
      <w:r w:rsidRPr="00A13E56">
        <w:t xml:space="preserve"> 2018 г.) Административный совет постановил включить пункт, касающийся отмены четырёх Конвенций, в повестку дня 113-й сессии Конференции, проведение которой изначально планировалось в 2024</w:t>
      </w:r>
      <w:r w:rsidR="003517C2" w:rsidRPr="00A13E56">
        <w:t> </w:t>
      </w:r>
      <w:r w:rsidRPr="00A13E56">
        <w:t>г. Из-за пандемии COVID-19 113-я сессия теперь будет проводиться в 2025</w:t>
      </w:r>
      <w:r w:rsidR="003517C2" w:rsidRPr="00A13E56">
        <w:t> </w:t>
      </w:r>
      <w:r w:rsidRPr="00A13E56">
        <w:t>г. На 343-й сессии (ноябрь 2021 г.) Административный совет постановил продолжить данное</w:t>
      </w:r>
      <w:r w:rsidRPr="000727C9">
        <w:t xml:space="preserve"> обсуждение в 2024</w:t>
      </w:r>
      <w:r w:rsidR="003517C2" w:rsidRPr="000727C9">
        <w:t> </w:t>
      </w:r>
      <w:r w:rsidRPr="000727C9">
        <w:t>г</w:t>
      </w:r>
      <w:r w:rsidR="003517C2" w:rsidRPr="000727C9">
        <w:t>.</w:t>
      </w:r>
      <w:r w:rsidRPr="000727C9">
        <w:t xml:space="preserve"> и, таким образом, включил данный вопрос в повестку дня 112-й сессии.</w:t>
      </w:r>
    </w:p>
  </w:footnote>
  <w:footnote w:id="4">
    <w:p w14:paraId="3A5B1F64" w14:textId="36E4DDAB" w:rsidR="00CF7BF9" w:rsidRPr="000727C9" w:rsidRDefault="00CF7BF9" w:rsidP="00CF7BF9">
      <w:pPr>
        <w:pStyle w:val="a8"/>
      </w:pPr>
      <w:r w:rsidRPr="000727C9">
        <w:rPr>
          <w:rStyle w:val="a7"/>
        </w:rPr>
        <w:footnoteRef/>
      </w:r>
      <w:r w:rsidRPr="000727C9">
        <w:rPr>
          <w:lang w:val="en-US"/>
        </w:rPr>
        <w:t> </w:t>
      </w:r>
      <w:r w:rsidRPr="000727C9">
        <w:t>Для более подробной информации о значении, последствиях и процедуре отмены актов см. МОТ</w:t>
      </w:r>
      <w:r w:rsidRPr="000727C9">
        <w:rPr>
          <w:rStyle w:val="ReportHyperlink"/>
          <w:lang w:val="ru-RU"/>
        </w:rPr>
        <w:t xml:space="preserve">, </w:t>
      </w:r>
      <w:hyperlink r:id="rId8" w:history="1">
        <w:r w:rsidRPr="004B545C">
          <w:rPr>
            <w:rStyle w:val="ReportHyperlink"/>
            <w:i/>
            <w:iCs/>
          </w:rPr>
          <w:t>Update</w:t>
        </w:r>
        <w:r w:rsidRPr="00A90206">
          <w:rPr>
            <w:rStyle w:val="ReportHyperlink"/>
            <w:i/>
            <w:iCs/>
            <w:lang w:val="ru-RU"/>
          </w:rPr>
          <w:t xml:space="preserve"> </w:t>
        </w:r>
        <w:r w:rsidRPr="004B545C">
          <w:rPr>
            <w:rStyle w:val="ReportHyperlink"/>
            <w:i/>
            <w:iCs/>
          </w:rPr>
          <w:t>on</w:t>
        </w:r>
        <w:r w:rsidRPr="00A90206">
          <w:rPr>
            <w:rStyle w:val="ReportHyperlink"/>
            <w:i/>
            <w:iCs/>
            <w:lang w:val="ru-RU"/>
          </w:rPr>
          <w:t xml:space="preserve"> </w:t>
        </w:r>
        <w:r w:rsidRPr="004B545C">
          <w:rPr>
            <w:rStyle w:val="ReportHyperlink"/>
            <w:i/>
            <w:iCs/>
          </w:rPr>
          <w:t>the</w:t>
        </w:r>
        <w:r w:rsidRPr="00A90206">
          <w:rPr>
            <w:rStyle w:val="ReportHyperlink"/>
            <w:i/>
            <w:iCs/>
            <w:lang w:val="ru-RU"/>
          </w:rPr>
          <w:t xml:space="preserve"> </w:t>
        </w:r>
        <w:r w:rsidRPr="004B545C">
          <w:rPr>
            <w:rStyle w:val="ReportHyperlink"/>
            <w:i/>
            <w:iCs/>
          </w:rPr>
          <w:t>status</w:t>
        </w:r>
        <w:r w:rsidRPr="00A90206">
          <w:rPr>
            <w:rStyle w:val="ReportHyperlink"/>
            <w:i/>
            <w:iCs/>
            <w:lang w:val="ru-RU"/>
          </w:rPr>
          <w:t xml:space="preserve"> </w:t>
        </w:r>
        <w:r w:rsidRPr="004B545C">
          <w:rPr>
            <w:rStyle w:val="ReportHyperlink"/>
            <w:i/>
            <w:iCs/>
          </w:rPr>
          <w:t>of</w:t>
        </w:r>
        <w:r w:rsidRPr="00A90206">
          <w:rPr>
            <w:rStyle w:val="ReportHyperlink"/>
            <w:i/>
            <w:iCs/>
            <w:lang w:val="ru-RU"/>
          </w:rPr>
          <w:t xml:space="preserve"> </w:t>
        </w:r>
        <w:r w:rsidRPr="004B545C">
          <w:rPr>
            <w:rStyle w:val="ReportHyperlink"/>
            <w:i/>
            <w:iCs/>
          </w:rPr>
          <w:t>ratification</w:t>
        </w:r>
        <w:r w:rsidRPr="00A90206">
          <w:rPr>
            <w:rStyle w:val="ReportHyperlink"/>
            <w:i/>
            <w:iCs/>
            <w:lang w:val="ru-RU"/>
          </w:rPr>
          <w:t xml:space="preserve"> </w:t>
        </w:r>
        <w:r w:rsidRPr="004B545C">
          <w:rPr>
            <w:rStyle w:val="ReportHyperlink"/>
            <w:i/>
            <w:iCs/>
          </w:rPr>
          <w:t>of</w:t>
        </w:r>
        <w:r w:rsidRPr="00A90206">
          <w:rPr>
            <w:rStyle w:val="ReportHyperlink"/>
            <w:i/>
            <w:iCs/>
            <w:lang w:val="ru-RU"/>
          </w:rPr>
          <w:t xml:space="preserve"> </w:t>
        </w:r>
        <w:r w:rsidRPr="004B545C">
          <w:rPr>
            <w:rStyle w:val="ReportHyperlink"/>
            <w:i/>
            <w:iCs/>
          </w:rPr>
          <w:t>the</w:t>
        </w:r>
        <w:r w:rsidRPr="00A90206">
          <w:rPr>
            <w:rStyle w:val="ReportHyperlink"/>
            <w:i/>
            <w:iCs/>
            <w:lang w:val="ru-RU"/>
          </w:rPr>
          <w:t xml:space="preserve"> 1986 </w:t>
        </w:r>
        <w:r w:rsidRPr="004B545C">
          <w:rPr>
            <w:rStyle w:val="ReportHyperlink"/>
            <w:i/>
            <w:iCs/>
          </w:rPr>
          <w:t>and</w:t>
        </w:r>
        <w:r w:rsidRPr="00A90206">
          <w:rPr>
            <w:rStyle w:val="ReportHyperlink"/>
            <w:i/>
            <w:iCs/>
            <w:lang w:val="ru-RU"/>
          </w:rPr>
          <w:t xml:space="preserve"> 1997 </w:t>
        </w:r>
        <w:r w:rsidRPr="004B545C">
          <w:rPr>
            <w:rStyle w:val="ReportHyperlink"/>
            <w:i/>
            <w:iCs/>
          </w:rPr>
          <w:t>Instruments</w:t>
        </w:r>
        <w:r w:rsidRPr="00A90206">
          <w:rPr>
            <w:rStyle w:val="ReportHyperlink"/>
            <w:i/>
            <w:iCs/>
            <w:lang w:val="ru-RU"/>
          </w:rPr>
          <w:t xml:space="preserve"> </w:t>
        </w:r>
        <w:r w:rsidRPr="004B545C">
          <w:rPr>
            <w:rStyle w:val="ReportHyperlink"/>
            <w:i/>
            <w:iCs/>
          </w:rPr>
          <w:t>for</w:t>
        </w:r>
        <w:r w:rsidRPr="00A90206">
          <w:rPr>
            <w:rStyle w:val="ReportHyperlink"/>
            <w:i/>
            <w:iCs/>
            <w:lang w:val="ru-RU"/>
          </w:rPr>
          <w:t xml:space="preserve"> </w:t>
        </w:r>
        <w:r w:rsidRPr="004B545C">
          <w:rPr>
            <w:rStyle w:val="ReportHyperlink"/>
            <w:i/>
            <w:iCs/>
          </w:rPr>
          <w:t>the</w:t>
        </w:r>
        <w:r w:rsidRPr="00A90206">
          <w:rPr>
            <w:rStyle w:val="ReportHyperlink"/>
            <w:i/>
            <w:iCs/>
            <w:lang w:val="ru-RU"/>
          </w:rPr>
          <w:t xml:space="preserve"> </w:t>
        </w:r>
        <w:r w:rsidRPr="004B545C">
          <w:rPr>
            <w:rStyle w:val="ReportHyperlink"/>
            <w:i/>
            <w:iCs/>
          </w:rPr>
          <w:t>Amendment</w:t>
        </w:r>
        <w:r w:rsidRPr="00A90206">
          <w:rPr>
            <w:rStyle w:val="ReportHyperlink"/>
            <w:i/>
            <w:iCs/>
            <w:lang w:val="ru-RU"/>
          </w:rPr>
          <w:t xml:space="preserve"> </w:t>
        </w:r>
        <w:r w:rsidRPr="004B545C">
          <w:rPr>
            <w:rStyle w:val="ReportHyperlink"/>
            <w:i/>
            <w:iCs/>
          </w:rPr>
          <w:t>of</w:t>
        </w:r>
        <w:r w:rsidRPr="00A90206">
          <w:rPr>
            <w:rStyle w:val="ReportHyperlink"/>
            <w:i/>
            <w:iCs/>
            <w:lang w:val="ru-RU"/>
          </w:rPr>
          <w:t xml:space="preserve"> </w:t>
        </w:r>
        <w:r w:rsidRPr="004B545C">
          <w:rPr>
            <w:rStyle w:val="ReportHyperlink"/>
            <w:i/>
            <w:iCs/>
          </w:rPr>
          <w:t>the</w:t>
        </w:r>
        <w:r w:rsidRPr="00A90206">
          <w:rPr>
            <w:rStyle w:val="ReportHyperlink"/>
            <w:i/>
            <w:iCs/>
            <w:lang w:val="ru-RU"/>
          </w:rPr>
          <w:t xml:space="preserve"> </w:t>
        </w:r>
        <w:r w:rsidRPr="004B545C">
          <w:rPr>
            <w:rStyle w:val="ReportHyperlink"/>
            <w:i/>
            <w:iCs/>
          </w:rPr>
          <w:t>Constitution</w:t>
        </w:r>
        <w:r w:rsidRPr="00A90206">
          <w:rPr>
            <w:rStyle w:val="ReportHyperlink"/>
            <w:i/>
            <w:iCs/>
            <w:lang w:val="ru-RU"/>
          </w:rPr>
          <w:t xml:space="preserve"> </w:t>
        </w:r>
        <w:r w:rsidRPr="004B545C">
          <w:rPr>
            <w:rStyle w:val="ReportHyperlink"/>
            <w:i/>
            <w:iCs/>
          </w:rPr>
          <w:t>of</w:t>
        </w:r>
        <w:r w:rsidRPr="00A90206">
          <w:rPr>
            <w:rStyle w:val="ReportHyperlink"/>
            <w:i/>
            <w:iCs/>
            <w:lang w:val="ru-RU"/>
          </w:rPr>
          <w:t xml:space="preserve"> </w:t>
        </w:r>
        <w:r w:rsidRPr="004B545C">
          <w:rPr>
            <w:rStyle w:val="ReportHyperlink"/>
            <w:i/>
            <w:iCs/>
          </w:rPr>
          <w:t>the</w:t>
        </w:r>
        <w:r w:rsidRPr="00A90206">
          <w:rPr>
            <w:rStyle w:val="ReportHyperlink"/>
            <w:i/>
            <w:iCs/>
            <w:lang w:val="ru-RU"/>
          </w:rPr>
          <w:t xml:space="preserve"> </w:t>
        </w:r>
        <w:r w:rsidRPr="004B545C">
          <w:rPr>
            <w:rStyle w:val="ReportHyperlink"/>
            <w:i/>
            <w:iCs/>
          </w:rPr>
          <w:t>International</w:t>
        </w:r>
        <w:r w:rsidRPr="00A90206">
          <w:rPr>
            <w:rStyle w:val="ReportHyperlink"/>
            <w:i/>
            <w:iCs/>
            <w:lang w:val="ru-RU"/>
          </w:rPr>
          <w:t xml:space="preserve"> </w:t>
        </w:r>
        <w:r w:rsidRPr="004B545C">
          <w:rPr>
            <w:rStyle w:val="ReportHyperlink"/>
            <w:i/>
            <w:iCs/>
          </w:rPr>
          <w:t>Labour</w:t>
        </w:r>
        <w:r w:rsidRPr="00A90206">
          <w:rPr>
            <w:rStyle w:val="ReportHyperlink"/>
            <w:i/>
            <w:iCs/>
            <w:lang w:val="ru-RU"/>
          </w:rPr>
          <w:t xml:space="preserve"> </w:t>
        </w:r>
        <w:r w:rsidRPr="004B545C">
          <w:rPr>
            <w:rStyle w:val="ReportHyperlink"/>
            <w:i/>
            <w:iCs/>
          </w:rPr>
          <w:t>Organization</w:t>
        </w:r>
      </w:hyperlink>
      <w:r w:rsidR="003C3673" w:rsidRPr="000727C9">
        <w:t>,</w:t>
      </w:r>
      <w:r w:rsidR="003C3673" w:rsidRPr="000727C9">
        <w:rPr>
          <w:rStyle w:val="aa"/>
          <w:i/>
          <w:iCs/>
        </w:rPr>
        <w:t xml:space="preserve"> </w:t>
      </w:r>
      <w:r w:rsidRPr="000727C9">
        <w:t>GB.325/LILS/INF/1, 2015;</w:t>
      </w:r>
      <w:r w:rsidRPr="000727C9">
        <w:rPr>
          <w:rStyle w:val="ReportHyperlink"/>
          <w:lang w:val="ru-RU"/>
        </w:rPr>
        <w:t xml:space="preserve"> </w:t>
      </w:r>
      <w:r w:rsidRPr="000727C9">
        <w:t xml:space="preserve">МОТ, </w:t>
      </w:r>
      <w:hyperlink r:id="rId9" w:history="1">
        <w:r w:rsidRPr="00A90206">
          <w:rPr>
            <w:rStyle w:val="ReportHyperlink"/>
            <w:i/>
            <w:iCs/>
            <w:lang w:val="ru-RU"/>
          </w:rPr>
          <w:t>Инициатива в области норм: доклад пятого совещания Трёхсторонней рабочей группы по механизму анализа норм</w:t>
        </w:r>
      </w:hyperlink>
      <w:r w:rsidRPr="000727C9">
        <w:t xml:space="preserve">, </w:t>
      </w:r>
      <w:hyperlink r:id="rId10" w:anchor="page=22" w:history="1">
        <w:r w:rsidRPr="000727C9">
          <w:t>GB. 337/LILS/1</w:t>
        </w:r>
      </w:hyperlink>
      <w:r w:rsidRPr="000727C9">
        <w:t>, Приложение, Дополнение II.</w:t>
      </w:r>
    </w:p>
  </w:footnote>
  <w:footnote w:id="5">
    <w:p w14:paraId="54D007C8" w14:textId="77777777" w:rsidR="00CF7BF9" w:rsidRPr="000727C9" w:rsidRDefault="00CF7BF9" w:rsidP="00CF7BF9">
      <w:pPr>
        <w:pStyle w:val="a8"/>
      </w:pPr>
      <w:r w:rsidRPr="000727C9">
        <w:rPr>
          <w:rStyle w:val="a7"/>
        </w:rPr>
        <w:footnoteRef/>
      </w:r>
      <w:r w:rsidRPr="000727C9">
        <w:t xml:space="preserve"> МОТ, </w:t>
      </w:r>
      <w:hyperlink r:id="rId11" w:history="1">
        <w:r w:rsidRPr="004B545C">
          <w:rPr>
            <w:rStyle w:val="ReportHyperlink"/>
            <w:lang w:val="ru-RU"/>
          </w:rPr>
          <w:t>Резолюция о включении безопасной и здоровой производственной среды в свод основополагающих принципов и прав в сфере труда МОТ</w:t>
        </w:r>
      </w:hyperlink>
      <w:r w:rsidRPr="000727C9">
        <w:rPr>
          <w:rStyle w:val="ReportHyperlink"/>
          <w:lang w:val="ru-RU"/>
        </w:rPr>
        <w:t>,</w:t>
      </w:r>
      <w:r w:rsidRPr="000727C9">
        <w:t xml:space="preserve"> Международная конференция труда, 110-я сессия, 2022 г.</w:t>
      </w:r>
    </w:p>
  </w:footnote>
  <w:footnote w:id="6">
    <w:p w14:paraId="4BC7764C" w14:textId="77777777" w:rsidR="00CF7BF9" w:rsidRPr="000727C9" w:rsidRDefault="00CF7BF9" w:rsidP="00CF7BF9">
      <w:pPr>
        <w:pStyle w:val="a8"/>
      </w:pPr>
      <w:r w:rsidRPr="000727C9">
        <w:rPr>
          <w:rStyle w:val="a7"/>
        </w:rPr>
        <w:footnoteRef/>
      </w:r>
      <w:r w:rsidRPr="000727C9">
        <w:rPr>
          <w:lang w:val="en-US"/>
        </w:rPr>
        <w:t> </w:t>
      </w:r>
      <w:r w:rsidRPr="000727C9">
        <w:t xml:space="preserve">Более подробно см. МОТ, </w:t>
      </w:r>
      <w:hyperlink r:id="rId12" w:history="1">
        <w:r w:rsidRPr="004B545C">
          <w:rPr>
            <w:rStyle w:val="ReportHyperlink"/>
          </w:rPr>
          <w:t>Technical</w:t>
        </w:r>
        <w:r w:rsidRPr="00A90206">
          <w:rPr>
            <w:rStyle w:val="ReportHyperlink"/>
            <w:lang w:val="ru-RU"/>
          </w:rPr>
          <w:t xml:space="preserve"> </w:t>
        </w:r>
        <w:r w:rsidRPr="004B545C">
          <w:rPr>
            <w:rStyle w:val="ReportHyperlink"/>
          </w:rPr>
          <w:t>Note</w:t>
        </w:r>
        <w:r w:rsidRPr="00A90206">
          <w:rPr>
            <w:rStyle w:val="ReportHyperlink"/>
            <w:lang w:val="ru-RU"/>
          </w:rPr>
          <w:t xml:space="preserve"> 1.1: </w:t>
        </w:r>
        <w:r w:rsidRPr="004B545C">
          <w:rPr>
            <w:rStyle w:val="ReportHyperlink"/>
          </w:rPr>
          <w:t>Instruments</w:t>
        </w:r>
        <w:r w:rsidRPr="00A90206">
          <w:rPr>
            <w:rStyle w:val="ReportHyperlink"/>
            <w:lang w:val="ru-RU"/>
          </w:rPr>
          <w:t xml:space="preserve"> </w:t>
        </w:r>
        <w:r w:rsidRPr="004B545C">
          <w:rPr>
            <w:rStyle w:val="ReportHyperlink"/>
          </w:rPr>
          <w:t>concerning</w:t>
        </w:r>
        <w:r w:rsidRPr="00A90206">
          <w:rPr>
            <w:rStyle w:val="ReportHyperlink"/>
            <w:lang w:val="ru-RU"/>
          </w:rPr>
          <w:t xml:space="preserve"> </w:t>
        </w:r>
        <w:r w:rsidRPr="004B545C">
          <w:rPr>
            <w:rStyle w:val="ReportHyperlink"/>
          </w:rPr>
          <w:t>occupational</w:t>
        </w:r>
        <w:r w:rsidRPr="00A90206">
          <w:rPr>
            <w:rStyle w:val="ReportHyperlink"/>
            <w:lang w:val="ru-RU"/>
          </w:rPr>
          <w:t xml:space="preserve"> </w:t>
        </w:r>
        <w:r w:rsidRPr="004B545C">
          <w:rPr>
            <w:rStyle w:val="ReportHyperlink"/>
          </w:rPr>
          <w:t>safety</w:t>
        </w:r>
        <w:r w:rsidRPr="00A90206">
          <w:rPr>
            <w:rStyle w:val="ReportHyperlink"/>
            <w:lang w:val="ru-RU"/>
          </w:rPr>
          <w:t xml:space="preserve"> </w:t>
        </w:r>
        <w:r w:rsidRPr="004B545C">
          <w:rPr>
            <w:rStyle w:val="ReportHyperlink"/>
          </w:rPr>
          <w:t>and</w:t>
        </w:r>
        <w:r w:rsidRPr="00A90206">
          <w:rPr>
            <w:rStyle w:val="ReportHyperlink"/>
            <w:lang w:val="ru-RU"/>
          </w:rPr>
          <w:t xml:space="preserve"> </w:t>
        </w:r>
        <w:r w:rsidRPr="004B545C">
          <w:rPr>
            <w:rStyle w:val="ReportHyperlink"/>
          </w:rPr>
          <w:t>health</w:t>
        </w:r>
        <w:r w:rsidRPr="00A90206">
          <w:rPr>
            <w:rStyle w:val="ReportHyperlink"/>
            <w:lang w:val="ru-RU"/>
          </w:rPr>
          <w:t xml:space="preserve"> </w:t>
        </w:r>
        <w:r w:rsidRPr="004B545C">
          <w:rPr>
            <w:rStyle w:val="ReportHyperlink"/>
          </w:rPr>
          <w:t>in</w:t>
        </w:r>
        <w:r w:rsidRPr="00A90206">
          <w:rPr>
            <w:rStyle w:val="ReportHyperlink"/>
            <w:lang w:val="ru-RU"/>
          </w:rPr>
          <w:t xml:space="preserve"> </w:t>
        </w:r>
        <w:r w:rsidRPr="004B545C">
          <w:rPr>
            <w:rStyle w:val="ReportHyperlink"/>
          </w:rPr>
          <w:t>mining</w:t>
        </w:r>
      </w:hyperlink>
      <w:r w:rsidRPr="000727C9">
        <w:t>, четвёртое совещание Трёхсторонней рабочей группы SRM, 2018 г.</w:t>
      </w:r>
    </w:p>
  </w:footnote>
  <w:footnote w:id="7">
    <w:p w14:paraId="3E121801" w14:textId="445F3FC7" w:rsidR="00CF7BF9" w:rsidRPr="00D5582D" w:rsidRDefault="00CF7BF9" w:rsidP="00CF7BF9">
      <w:pPr>
        <w:pStyle w:val="a8"/>
        <w:rPr>
          <w:spacing w:val="-1"/>
          <w:lang w:val="en-GB"/>
        </w:rPr>
      </w:pPr>
      <w:r w:rsidRPr="000727C9">
        <w:rPr>
          <w:rStyle w:val="a7"/>
          <w:spacing w:val="-1"/>
        </w:rPr>
        <w:footnoteRef/>
      </w:r>
      <w:r w:rsidRPr="000727C9">
        <w:rPr>
          <w:spacing w:val="-1"/>
          <w:lang w:val="en-US"/>
        </w:rPr>
        <w:t> </w:t>
      </w:r>
      <w:r w:rsidRPr="000727C9">
        <w:rPr>
          <w:spacing w:val="-1"/>
        </w:rPr>
        <w:t>На 268-й сессии (</w:t>
      </w:r>
      <w:r w:rsidRPr="00D5582D">
        <w:rPr>
          <w:spacing w:val="-1"/>
        </w:rPr>
        <w:t xml:space="preserve">март 1997 г.) Административный совет классифицировал Конвенцию 62 как устаревшую и предложил государствам-участникам ратифицировать Конвенцию 167. SRM </w:t>
      </w:r>
      <w:r w:rsidRPr="00D5582D">
        <w:rPr>
          <w:spacing w:val="-1"/>
          <w:lang w:val="en-US"/>
        </w:rPr>
        <w:t>TWG</w:t>
      </w:r>
      <w:r w:rsidRPr="00D5582D">
        <w:rPr>
          <w:spacing w:val="-1"/>
        </w:rPr>
        <w:t xml:space="preserve"> сначала рассмотрела Конвенцию 62 на своём втором совещании в 2016</w:t>
      </w:r>
      <w:r w:rsidR="00EE1D67" w:rsidRPr="00D5582D">
        <w:rPr>
          <w:spacing w:val="-1"/>
        </w:rPr>
        <w:t> </w:t>
      </w:r>
      <w:r w:rsidRPr="00D5582D">
        <w:rPr>
          <w:spacing w:val="-1"/>
        </w:rPr>
        <w:t>г</w:t>
      </w:r>
      <w:r w:rsidR="004C2003" w:rsidRPr="00D5582D">
        <w:rPr>
          <w:spacing w:val="-1"/>
        </w:rPr>
        <w:t>.</w:t>
      </w:r>
      <w:r w:rsidRPr="00D5582D">
        <w:rPr>
          <w:spacing w:val="-1"/>
        </w:rPr>
        <w:t xml:space="preserve"> и обратилась к МБТ </w:t>
      </w:r>
      <w:r w:rsidR="00D5582D" w:rsidRPr="00D5582D">
        <w:rPr>
          <w:spacing w:val="-1"/>
        </w:rPr>
        <w:t xml:space="preserve">с вопросом </w:t>
      </w:r>
      <w:r w:rsidRPr="00D5582D">
        <w:rPr>
          <w:spacing w:val="-1"/>
        </w:rPr>
        <w:t>о принятии последующих мер в отношении государств-членов, связанных этой Конвенцией, призывая их ратифицировать Конвенцию 167, что приведёт к автоматической денонсации Конвенции 62. В</w:t>
      </w:r>
      <w:r w:rsidR="00743CDD" w:rsidRPr="00D5582D">
        <w:rPr>
          <w:spacing w:val="-1"/>
        </w:rPr>
        <w:t> </w:t>
      </w:r>
      <w:r w:rsidRPr="00D5582D">
        <w:rPr>
          <w:spacing w:val="-1"/>
        </w:rPr>
        <w:t>свете этих дальнейших мер Конвенция 62 была повторно рассмотрена SRM TWG на её четвёртом совещании в 2018</w:t>
      </w:r>
      <w:r w:rsidR="00743CDD" w:rsidRPr="00D5582D">
        <w:rPr>
          <w:spacing w:val="-1"/>
        </w:rPr>
        <w:t> </w:t>
      </w:r>
      <w:r w:rsidRPr="00D5582D">
        <w:rPr>
          <w:spacing w:val="-1"/>
        </w:rPr>
        <w:t>г. Более подробно см. МОТ</w:t>
      </w:r>
      <w:r w:rsidRPr="00D5582D">
        <w:rPr>
          <w:spacing w:val="-1"/>
          <w:lang w:val="en-GB"/>
        </w:rPr>
        <w:t xml:space="preserve">, </w:t>
      </w:r>
      <w:hyperlink r:id="rId13" w:history="1">
        <w:r w:rsidRPr="00D5582D">
          <w:rPr>
            <w:rStyle w:val="ReportHyperlink"/>
          </w:rPr>
          <w:t>Technical Note 1.2: Instruments concerning occupational safety and health in construction</w:t>
        </w:r>
      </w:hyperlink>
      <w:r w:rsidRPr="00D5582D">
        <w:rPr>
          <w:spacing w:val="-1"/>
          <w:lang w:val="en-GB"/>
        </w:rPr>
        <w:t xml:space="preserve">, </w:t>
      </w:r>
      <w:r w:rsidRPr="00D5582D">
        <w:rPr>
          <w:spacing w:val="-1"/>
        </w:rPr>
        <w:t>четвёртое</w:t>
      </w:r>
      <w:r w:rsidRPr="00D5582D">
        <w:rPr>
          <w:spacing w:val="-1"/>
          <w:lang w:val="en-GB"/>
        </w:rPr>
        <w:t xml:space="preserve"> </w:t>
      </w:r>
      <w:r w:rsidRPr="00D5582D">
        <w:rPr>
          <w:spacing w:val="-1"/>
        </w:rPr>
        <w:t>совещание</w:t>
      </w:r>
      <w:r w:rsidRPr="00D5582D">
        <w:rPr>
          <w:spacing w:val="-1"/>
          <w:lang w:val="en-GB"/>
        </w:rPr>
        <w:t xml:space="preserve"> </w:t>
      </w:r>
      <w:r w:rsidRPr="00D5582D">
        <w:rPr>
          <w:spacing w:val="-1"/>
        </w:rPr>
        <w:t>Трёхсторонней</w:t>
      </w:r>
      <w:r w:rsidRPr="00D5582D">
        <w:rPr>
          <w:spacing w:val="-1"/>
          <w:lang w:val="en-GB"/>
        </w:rPr>
        <w:t xml:space="preserve"> </w:t>
      </w:r>
      <w:r w:rsidRPr="00D5582D">
        <w:rPr>
          <w:spacing w:val="-1"/>
        </w:rPr>
        <w:t>рабочей</w:t>
      </w:r>
      <w:r w:rsidRPr="00D5582D">
        <w:rPr>
          <w:spacing w:val="-1"/>
          <w:lang w:val="en-GB"/>
        </w:rPr>
        <w:t xml:space="preserve"> </w:t>
      </w:r>
      <w:r w:rsidRPr="00D5582D">
        <w:rPr>
          <w:spacing w:val="-1"/>
        </w:rPr>
        <w:t>группы</w:t>
      </w:r>
      <w:r w:rsidRPr="00D5582D">
        <w:rPr>
          <w:spacing w:val="-1"/>
          <w:lang w:val="en-GB"/>
        </w:rPr>
        <w:t xml:space="preserve"> SRM, 2018 </w:t>
      </w:r>
      <w:r w:rsidRPr="00D5582D">
        <w:rPr>
          <w:spacing w:val="-1"/>
        </w:rPr>
        <w:t>г</w:t>
      </w:r>
      <w:r w:rsidRPr="00D5582D">
        <w:rPr>
          <w:spacing w:val="-1"/>
          <w:lang w:val="en-GB"/>
        </w:rPr>
        <w:t>.</w:t>
      </w:r>
    </w:p>
  </w:footnote>
  <w:footnote w:id="8">
    <w:p w14:paraId="572FA266" w14:textId="7B2C1233" w:rsidR="00CF7BF9" w:rsidRPr="000727C9" w:rsidRDefault="00CF7BF9" w:rsidP="00CF7BF9">
      <w:pPr>
        <w:pStyle w:val="a8"/>
      </w:pPr>
      <w:r w:rsidRPr="00D5582D">
        <w:rPr>
          <w:rStyle w:val="a7"/>
        </w:rPr>
        <w:footnoteRef/>
      </w:r>
      <w:r w:rsidRPr="00D5582D">
        <w:t> </w:t>
      </w:r>
      <w:r w:rsidRPr="00D5582D">
        <w:rPr>
          <w:spacing w:val="-1"/>
        </w:rPr>
        <w:t xml:space="preserve">На 268-й сессии (март 1997 г.) Административный совет классифицировал Конвенцию 63 как устаревшую и предложил государствам-участникам ратифицировать Конвенцию 160. SRM </w:t>
      </w:r>
      <w:r w:rsidRPr="00D5582D">
        <w:rPr>
          <w:spacing w:val="-1"/>
          <w:lang w:val="en-US"/>
        </w:rPr>
        <w:t>TWG</w:t>
      </w:r>
      <w:r w:rsidRPr="00D5582D">
        <w:rPr>
          <w:spacing w:val="-1"/>
        </w:rPr>
        <w:t xml:space="preserve"> сначала рассмотрела Конвенцию 63 на своём втором совещании в 2016</w:t>
      </w:r>
      <w:r w:rsidR="00EE1D67" w:rsidRPr="00D5582D">
        <w:rPr>
          <w:spacing w:val="-1"/>
        </w:rPr>
        <w:t> </w:t>
      </w:r>
      <w:r w:rsidRPr="00D5582D">
        <w:rPr>
          <w:spacing w:val="-1"/>
        </w:rPr>
        <w:t xml:space="preserve"> г</w:t>
      </w:r>
      <w:r w:rsidR="00EE1D67" w:rsidRPr="00D5582D">
        <w:rPr>
          <w:spacing w:val="-1"/>
        </w:rPr>
        <w:t>.</w:t>
      </w:r>
      <w:r w:rsidRPr="00D5582D">
        <w:rPr>
          <w:spacing w:val="-1"/>
        </w:rPr>
        <w:t xml:space="preserve"> и обратилась к МБТ </w:t>
      </w:r>
      <w:r w:rsidR="00D5582D" w:rsidRPr="00D5582D">
        <w:rPr>
          <w:spacing w:val="-1"/>
        </w:rPr>
        <w:t xml:space="preserve">с вопросом </w:t>
      </w:r>
      <w:r w:rsidRPr="00D5582D">
        <w:rPr>
          <w:spacing w:val="-1"/>
        </w:rPr>
        <w:t>о принятии последующих мер в отношении государств-членов, связанных этой Конвенцией, призывая их ратифицировать Конвенцию 160, что приведёт к автоматической денонсации Конвенции</w:t>
      </w:r>
      <w:r w:rsidR="00C122D7" w:rsidRPr="00D5582D">
        <w:rPr>
          <w:spacing w:val="-1"/>
        </w:rPr>
        <w:t> </w:t>
      </w:r>
      <w:r w:rsidRPr="00D5582D">
        <w:rPr>
          <w:spacing w:val="-1"/>
        </w:rPr>
        <w:t>63. В</w:t>
      </w:r>
      <w:r w:rsidR="00C122D7" w:rsidRPr="00D5582D">
        <w:rPr>
          <w:spacing w:val="-1"/>
        </w:rPr>
        <w:t> </w:t>
      </w:r>
      <w:r w:rsidRPr="00D5582D">
        <w:rPr>
          <w:spacing w:val="-1"/>
        </w:rPr>
        <w:t>свете этих дальнейших мер Конвенция 63 была повторно рассмотрена SRM TWG на её четвёртом совещании в 2018</w:t>
      </w:r>
      <w:r w:rsidR="00C122D7" w:rsidRPr="00D5582D">
        <w:rPr>
          <w:spacing w:val="-1"/>
        </w:rPr>
        <w:t> </w:t>
      </w:r>
      <w:r w:rsidRPr="00D5582D">
        <w:rPr>
          <w:spacing w:val="-1"/>
        </w:rPr>
        <w:t xml:space="preserve">г. Более подробно см. МОТ, </w:t>
      </w:r>
      <w:r w:rsidRPr="00D5582D">
        <w:rPr>
          <w:rStyle w:val="ReportHyperlink"/>
        </w:rPr>
        <w:t>Technical</w:t>
      </w:r>
      <w:r w:rsidRPr="00D5582D">
        <w:rPr>
          <w:rStyle w:val="ReportHyperlink"/>
          <w:lang w:val="ru-RU"/>
        </w:rPr>
        <w:t xml:space="preserve"> </w:t>
      </w:r>
      <w:r w:rsidRPr="00D5582D">
        <w:rPr>
          <w:rStyle w:val="ReportHyperlink"/>
        </w:rPr>
        <w:t>Note</w:t>
      </w:r>
      <w:r w:rsidRPr="00D5582D">
        <w:rPr>
          <w:rStyle w:val="ReportHyperlink"/>
          <w:lang w:val="ru-RU"/>
        </w:rPr>
        <w:t xml:space="preserve"> 3.1: </w:t>
      </w:r>
      <w:hyperlink r:id="rId14" w:history="1">
        <w:r w:rsidRPr="00D5582D">
          <w:rPr>
            <w:rStyle w:val="ReportHyperlink"/>
          </w:rPr>
          <w:t>Instruments</w:t>
        </w:r>
        <w:r w:rsidRPr="00D5582D">
          <w:rPr>
            <w:rStyle w:val="ReportHyperlink"/>
            <w:lang w:val="ru-RU"/>
          </w:rPr>
          <w:t xml:space="preserve"> </w:t>
        </w:r>
        <w:r w:rsidRPr="00D5582D">
          <w:rPr>
            <w:rStyle w:val="ReportHyperlink"/>
          </w:rPr>
          <w:t>concerning</w:t>
        </w:r>
        <w:r w:rsidRPr="00D5582D">
          <w:rPr>
            <w:rStyle w:val="ReportHyperlink"/>
            <w:lang w:val="ru-RU"/>
          </w:rPr>
          <w:t xml:space="preserve"> </w:t>
        </w:r>
        <w:r w:rsidRPr="00D5582D">
          <w:rPr>
            <w:rStyle w:val="ReportHyperlink"/>
          </w:rPr>
          <w:t>labour</w:t>
        </w:r>
        <w:r w:rsidRPr="00D5582D">
          <w:rPr>
            <w:rStyle w:val="ReportHyperlink"/>
            <w:lang w:val="ru-RU"/>
          </w:rPr>
          <w:t xml:space="preserve"> </w:t>
        </w:r>
        <w:r w:rsidRPr="00D5582D">
          <w:rPr>
            <w:rStyle w:val="ReportHyperlink"/>
          </w:rPr>
          <w:t>statistics</w:t>
        </w:r>
      </w:hyperlink>
      <w:r w:rsidRPr="000727C9">
        <w:rPr>
          <w:spacing w:val="-1"/>
        </w:rPr>
        <w:t>, четвёртое совещание Трёхсторонней рабочей группы SRM, 2018 г.</w:t>
      </w:r>
    </w:p>
  </w:footnote>
  <w:footnote w:id="9">
    <w:p w14:paraId="5975FA32" w14:textId="46F5D46C" w:rsidR="00CF7BF9" w:rsidRDefault="00CF7BF9" w:rsidP="00CF7BF9">
      <w:pPr>
        <w:pStyle w:val="a8"/>
      </w:pPr>
      <w:r w:rsidRPr="000727C9">
        <w:rPr>
          <w:rStyle w:val="a7"/>
        </w:rPr>
        <w:footnoteRef/>
      </w:r>
      <w:r w:rsidRPr="000727C9">
        <w:rPr>
          <w:lang w:val="en-US"/>
        </w:rPr>
        <w:t> </w:t>
      </w:r>
      <w:r w:rsidRPr="000727C9">
        <w:t xml:space="preserve">Более подробно см. МОТ, </w:t>
      </w:r>
      <w:hyperlink r:id="rId15" w:history="1">
        <w:r w:rsidRPr="004B545C">
          <w:rPr>
            <w:rStyle w:val="ReportHyperlink"/>
          </w:rPr>
          <w:t>Technical</w:t>
        </w:r>
        <w:r w:rsidRPr="00A90206">
          <w:rPr>
            <w:rStyle w:val="ReportHyperlink"/>
            <w:lang w:val="ru-RU"/>
          </w:rPr>
          <w:t xml:space="preserve"> </w:t>
        </w:r>
        <w:r w:rsidRPr="004B545C">
          <w:rPr>
            <w:rStyle w:val="ReportHyperlink"/>
          </w:rPr>
          <w:t>Note</w:t>
        </w:r>
        <w:r w:rsidRPr="00A90206">
          <w:rPr>
            <w:rStyle w:val="ReportHyperlink"/>
            <w:lang w:val="ru-RU"/>
          </w:rPr>
          <w:t xml:space="preserve"> 2.1: </w:t>
        </w:r>
        <w:r w:rsidRPr="004B545C">
          <w:rPr>
            <w:rStyle w:val="ReportHyperlink"/>
          </w:rPr>
          <w:t>Instrument</w:t>
        </w:r>
        <w:r w:rsidRPr="00A90206">
          <w:rPr>
            <w:rStyle w:val="ReportHyperlink"/>
            <w:lang w:val="ru-RU"/>
          </w:rPr>
          <w:t xml:space="preserve"> </w:t>
        </w:r>
        <w:r w:rsidRPr="004B545C">
          <w:rPr>
            <w:rStyle w:val="ReportHyperlink"/>
          </w:rPr>
          <w:t>concerning</w:t>
        </w:r>
        <w:r w:rsidRPr="00A90206">
          <w:rPr>
            <w:rStyle w:val="ReportHyperlink"/>
            <w:lang w:val="ru-RU"/>
          </w:rPr>
          <w:t xml:space="preserve"> </w:t>
        </w:r>
        <w:r w:rsidRPr="004B545C">
          <w:rPr>
            <w:rStyle w:val="ReportHyperlink"/>
          </w:rPr>
          <w:t>labour</w:t>
        </w:r>
        <w:r w:rsidRPr="00A90206">
          <w:rPr>
            <w:rStyle w:val="ReportHyperlink"/>
            <w:lang w:val="ru-RU"/>
          </w:rPr>
          <w:t xml:space="preserve"> </w:t>
        </w:r>
        <w:r w:rsidRPr="004B545C">
          <w:rPr>
            <w:rStyle w:val="ReportHyperlink"/>
          </w:rPr>
          <w:t>inspectorates</w:t>
        </w:r>
        <w:r w:rsidRPr="00A90206">
          <w:rPr>
            <w:rStyle w:val="ReportHyperlink"/>
            <w:lang w:val="ru-RU"/>
          </w:rPr>
          <w:t xml:space="preserve"> </w:t>
        </w:r>
        <w:r w:rsidRPr="004B545C">
          <w:rPr>
            <w:rStyle w:val="ReportHyperlink"/>
          </w:rPr>
          <w:t>in</w:t>
        </w:r>
        <w:r w:rsidRPr="00A90206">
          <w:rPr>
            <w:rStyle w:val="ReportHyperlink"/>
            <w:lang w:val="ru-RU"/>
          </w:rPr>
          <w:t xml:space="preserve"> </w:t>
        </w:r>
        <w:r w:rsidRPr="004B545C">
          <w:rPr>
            <w:rStyle w:val="ReportHyperlink"/>
          </w:rPr>
          <w:t>non</w:t>
        </w:r>
        <w:r w:rsidRPr="00A90206">
          <w:rPr>
            <w:rStyle w:val="ReportHyperlink"/>
            <w:lang w:val="ru-RU"/>
          </w:rPr>
          <w:t>-</w:t>
        </w:r>
        <w:r w:rsidRPr="004B545C">
          <w:rPr>
            <w:rStyle w:val="ReportHyperlink"/>
          </w:rPr>
          <w:t>metropolitan</w:t>
        </w:r>
        <w:r w:rsidRPr="00A90206">
          <w:rPr>
            <w:rStyle w:val="ReportHyperlink"/>
            <w:lang w:val="ru-RU"/>
          </w:rPr>
          <w:t xml:space="preserve"> </w:t>
        </w:r>
        <w:r w:rsidRPr="004B545C">
          <w:rPr>
            <w:rStyle w:val="ReportHyperlink"/>
          </w:rPr>
          <w:t>territories</w:t>
        </w:r>
      </w:hyperlink>
      <w:r w:rsidRPr="000727C9">
        <w:t>, четвёртое совещание Трёхсторонней рабочей группы SRM, 2018</w:t>
      </w:r>
      <w:r w:rsidR="00C122D7" w:rsidRPr="000727C9">
        <w:t> </w:t>
      </w:r>
      <w:r w:rsidRPr="000727C9">
        <w:t>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1134"/>
      <w:gridCol w:w="8504"/>
    </w:tblGrid>
    <w:tr w:rsidR="00153DDA" w:rsidRPr="009968B6" w14:paraId="5CF1661B" w14:textId="77777777" w:rsidTr="00153DDA">
      <w:tc>
        <w:tcPr>
          <w:tcW w:w="1134" w:type="dxa"/>
        </w:tcPr>
        <w:p w14:paraId="14F248DD" w14:textId="77777777" w:rsidR="00153DDA" w:rsidRPr="007F5D20" w:rsidRDefault="00153DDA" w:rsidP="002B76AE">
          <w:pPr>
            <w:pStyle w:val="RUReportPageNumberleft"/>
          </w:pPr>
          <w:r w:rsidRPr="00D20E6F">
            <w:fldChar w:fldCharType="begin"/>
          </w:r>
          <w:r w:rsidRPr="00D20E6F">
            <w:instrText xml:space="preserve"> PAGE  \* Arabic  \* MERGEFORMAT </w:instrText>
          </w:r>
          <w:r w:rsidRPr="00D20E6F">
            <w:fldChar w:fldCharType="separate"/>
          </w:r>
          <w:r>
            <w:t>2</w:t>
          </w:r>
          <w:r w:rsidRPr="00D20E6F">
            <w:fldChar w:fldCharType="end"/>
          </w:r>
        </w:p>
      </w:tc>
      <w:tc>
        <w:tcPr>
          <w:tcW w:w="8504" w:type="dxa"/>
        </w:tcPr>
        <w:p w14:paraId="2DE1FF28" w14:textId="1D200E11" w:rsidR="008305EC" w:rsidRDefault="00AF2898" w:rsidP="008305EC">
          <w:pPr>
            <w:pStyle w:val="RUReportHeaderReportTitleevenpage"/>
          </w:pPr>
          <w:r>
            <w:fldChar w:fldCharType="begin"/>
          </w:r>
          <w:r>
            <w:instrText xml:space="preserve"> STYLEREF  "RU Report Title"  \* MERGEFORMAT </w:instrText>
          </w:r>
          <w:r>
            <w:fldChar w:fldCharType="separate"/>
          </w:r>
          <w:r>
            <w:rPr>
              <w:noProof/>
            </w:rPr>
            <w:t>Отмена четырёх международных конвенций о труде</w:t>
          </w:r>
          <w:r>
            <w:rPr>
              <w:noProof/>
            </w:rPr>
            <w:fldChar w:fldCharType="end"/>
          </w:r>
        </w:p>
        <w:p w14:paraId="52067633" w14:textId="30DD9310" w:rsidR="00153DDA" w:rsidRPr="00D20E6F" w:rsidRDefault="00AF2898" w:rsidP="008305EC">
          <w:pPr>
            <w:pStyle w:val="RUReportHeaderChapterTitleevenpage"/>
          </w:pPr>
          <w:r>
            <w:fldChar w:fldCharType="begin"/>
          </w:r>
          <w:r>
            <w:instrText xml:space="preserve"> STYLEREF  "RU Report Chapter"  \* MERGEFORMAT </w:instrText>
          </w:r>
          <w:r>
            <w:fldChar w:fldCharType="separate"/>
          </w:r>
          <w:r>
            <w:rPr>
              <w:noProof/>
            </w:rPr>
            <w:t>Статус международных конвенций о труде, предложенных к отмене</w:t>
          </w:r>
          <w:r>
            <w:rPr>
              <w:noProof/>
            </w:rPr>
            <w:fldChar w:fldCharType="end"/>
          </w:r>
        </w:p>
      </w:tc>
    </w:tr>
  </w:tbl>
  <w:p w14:paraId="33E70302" w14:textId="77777777" w:rsidR="00153DDA" w:rsidRDefault="00153DDA" w:rsidP="003A5000">
    <w:pPr>
      <w:pStyle w:val="RUReportPa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8504"/>
      <w:gridCol w:w="1134"/>
    </w:tblGrid>
    <w:tr w:rsidR="00153DDA" w:rsidRPr="009968B6" w14:paraId="3FD3E160" w14:textId="77777777" w:rsidTr="00153DDA">
      <w:tc>
        <w:tcPr>
          <w:tcW w:w="8504" w:type="dxa"/>
        </w:tcPr>
        <w:p w14:paraId="6D4833CB" w14:textId="1F9BDD3A" w:rsidR="00153DDA" w:rsidRDefault="00AF2898" w:rsidP="00181192">
          <w:pPr>
            <w:pStyle w:val="RUReportHeaderReportTitleoddpage"/>
          </w:pPr>
          <w:r>
            <w:fldChar w:fldCharType="begin"/>
          </w:r>
          <w:r>
            <w:instrText xml:space="preserve"> STYLEREF  "RU Report Title"  \* MERGEFORMAT </w:instrText>
          </w:r>
          <w:r>
            <w:fldChar w:fldCharType="separate"/>
          </w:r>
          <w:r>
            <w:rPr>
              <w:noProof/>
            </w:rPr>
            <w:t>Отмена четырёх международных конвенций о труде</w:t>
          </w:r>
          <w:r>
            <w:rPr>
              <w:noProof/>
            </w:rPr>
            <w:fldChar w:fldCharType="end"/>
          </w:r>
        </w:p>
        <w:p w14:paraId="05F7E76A" w14:textId="671770B5" w:rsidR="00153DDA" w:rsidRPr="007F5D20" w:rsidRDefault="00AF2898" w:rsidP="00181192">
          <w:pPr>
            <w:pStyle w:val="RUReportHeaderChapterTitleoddpage"/>
          </w:pPr>
          <w:r>
            <w:fldChar w:fldCharType="begin"/>
          </w:r>
          <w:r>
            <w:instrText xml:space="preserve"> STYLEREF  "RU Report Chapter"  \* MERGEFORMAT </w:instrText>
          </w:r>
          <w:r>
            <w:fldChar w:fldCharType="separate"/>
          </w:r>
          <w:r>
            <w:rPr>
              <w:noProof/>
            </w:rPr>
            <w:t>Статус международных конвенций о труде, предложенных к отмене</w:t>
          </w:r>
          <w:r>
            <w:rPr>
              <w:noProof/>
            </w:rPr>
            <w:fldChar w:fldCharType="end"/>
          </w:r>
        </w:p>
      </w:tc>
      <w:tc>
        <w:tcPr>
          <w:tcW w:w="1134" w:type="dxa"/>
        </w:tcPr>
        <w:p w14:paraId="127579F2" w14:textId="77777777" w:rsidR="00153DDA" w:rsidRPr="00D20E6F" w:rsidRDefault="00153DDA" w:rsidP="002B76AE">
          <w:pPr>
            <w:pStyle w:val="RUReportPageNumberright"/>
          </w:pPr>
          <w:r w:rsidRPr="00D20E6F">
            <w:fldChar w:fldCharType="begin"/>
          </w:r>
          <w:r w:rsidRPr="00D20E6F">
            <w:instrText xml:space="preserve"> PAGE  \* Arabic  \* MERGEFORMAT </w:instrText>
          </w:r>
          <w:r w:rsidRPr="00D20E6F">
            <w:fldChar w:fldCharType="separate"/>
          </w:r>
          <w:r>
            <w:t>2</w:t>
          </w:r>
          <w:r w:rsidRPr="00D20E6F">
            <w:fldChar w:fldCharType="end"/>
          </w:r>
        </w:p>
      </w:tc>
    </w:tr>
  </w:tbl>
  <w:p w14:paraId="3E79FD03" w14:textId="77777777" w:rsidR="00153DDA" w:rsidRPr="009E5F34" w:rsidRDefault="00153DDA" w:rsidP="003A5000">
    <w:pPr>
      <w:pStyle w:val="RUReportPa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1" w:type="dxa"/>
      <w:tblLayout w:type="fixed"/>
      <w:tblCellMar>
        <w:left w:w="0" w:type="dxa"/>
        <w:right w:w="0" w:type="dxa"/>
      </w:tblCellMar>
      <w:tblLook w:val="04A0" w:firstRow="1" w:lastRow="0" w:firstColumn="1" w:lastColumn="0" w:noHBand="0" w:noVBand="1"/>
      <w:tblCaption w:val="SEC"/>
    </w:tblPr>
    <w:tblGrid>
      <w:gridCol w:w="8220"/>
      <w:gridCol w:w="2551"/>
    </w:tblGrid>
    <w:tr w:rsidR="0022026F" w:rsidRPr="005A64D3" w14:paraId="1366D257" w14:textId="77777777" w:rsidTr="00BA6B9C">
      <w:trPr>
        <w:trHeight w:val="113"/>
      </w:trPr>
      <w:tc>
        <w:tcPr>
          <w:tcW w:w="8220" w:type="dxa"/>
        </w:tcPr>
        <w:p w14:paraId="4798EBBF" w14:textId="77777777" w:rsidR="0022026F" w:rsidRPr="005A64D3" w:rsidRDefault="0022026F" w:rsidP="0022026F">
          <w:pPr>
            <w:pStyle w:val="ReportPara"/>
          </w:pPr>
        </w:p>
      </w:tc>
      <w:tc>
        <w:tcPr>
          <w:tcW w:w="2551" w:type="dxa"/>
          <w:shd w:val="clear" w:color="auto" w:fill="auto"/>
          <w:vAlign w:val="bottom"/>
        </w:tcPr>
        <w:p w14:paraId="5098DD18" w14:textId="77777777" w:rsidR="0022026F" w:rsidRPr="005A64D3" w:rsidRDefault="0022026F" w:rsidP="0022026F">
          <w:pPr>
            <w:pStyle w:val="ReportPara"/>
            <w:rPr>
              <w:b/>
            </w:rPr>
          </w:pPr>
        </w:p>
      </w:tc>
    </w:tr>
    <w:tr w:rsidR="0022026F" w:rsidRPr="0022026F" w14:paraId="2F32DB09" w14:textId="77777777" w:rsidTr="00BA6B9C">
      <w:trPr>
        <w:trHeight w:val="374"/>
      </w:trPr>
      <w:tc>
        <w:tcPr>
          <w:tcW w:w="8220" w:type="dxa"/>
        </w:tcPr>
        <w:p w14:paraId="6AA0074E" w14:textId="77777777" w:rsidR="0022026F" w:rsidRPr="006E079A" w:rsidRDefault="0022026F" w:rsidP="0022026F">
          <w:pPr>
            <w:pStyle w:val="ILCReportSessionLabel"/>
            <w:rPr>
              <w:lang w:val="ru-RU"/>
            </w:rPr>
          </w:pPr>
          <w:r>
            <w:rPr>
              <w:lang w:val="ru-RU"/>
            </w:rPr>
            <w:t>Международная конференция труда</w:t>
          </w:r>
          <w:r w:rsidRPr="00C60F6F">
            <w:rPr>
              <w:lang w:val="de-DE"/>
            </w:rPr>
            <w:t xml:space="preserve">, </w:t>
          </w:r>
          <w:r w:rsidRPr="000639E8">
            <w:rPr>
              <w:lang w:val="ru-RU"/>
            </w:rPr>
            <w:t>112-я сессия, 2024 г.</w:t>
          </w:r>
          <w:r>
            <w:rPr>
              <w:lang w:val="de-DE"/>
            </w:rPr>
            <w:t xml:space="preserve"> </w:t>
          </w:r>
        </w:p>
      </w:tc>
      <w:tc>
        <w:tcPr>
          <w:tcW w:w="2551" w:type="dxa"/>
          <w:shd w:val="clear" w:color="auto" w:fill="1E2DBE"/>
          <w:vAlign w:val="bottom"/>
        </w:tcPr>
        <w:p w14:paraId="184521EA" w14:textId="77777777" w:rsidR="0022026F" w:rsidRPr="00E65833" w:rsidRDefault="0022026F" w:rsidP="0022026F">
          <w:pPr>
            <w:pStyle w:val="ILCReportAcronym"/>
            <w:numPr>
              <w:ilvl w:val="0"/>
              <w:numId w:val="5"/>
            </w:numPr>
          </w:pPr>
          <w:r w:rsidRPr="00801E78">
            <w:t>ILC.</w:t>
          </w:r>
          <w:r>
            <w:t>112/VII(1)</w:t>
          </w:r>
        </w:p>
      </w:tc>
    </w:tr>
  </w:tbl>
  <w:p w14:paraId="4D09B79E" w14:textId="77777777" w:rsidR="0022026F" w:rsidRPr="0053754B" w:rsidRDefault="0022026F" w:rsidP="0022026F">
    <w:pPr>
      <w:pStyle w:val="ReportPar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BE6" w14:textId="77777777" w:rsidR="00E25F49" w:rsidRPr="0053754B" w:rsidRDefault="00E25F49" w:rsidP="00E25F49">
    <w:pPr>
      <w:pStyle w:val="RUReportPar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8504"/>
      <w:gridCol w:w="1134"/>
    </w:tblGrid>
    <w:tr w:rsidR="00E25F49" w:rsidRPr="009968B6" w14:paraId="34EC891E" w14:textId="77777777" w:rsidTr="008510AB">
      <w:tc>
        <w:tcPr>
          <w:tcW w:w="8504" w:type="dxa"/>
        </w:tcPr>
        <w:p w14:paraId="3BAAFAA8" w14:textId="23A896E4" w:rsidR="00E25F49" w:rsidRPr="00E25F49" w:rsidRDefault="00AF2898" w:rsidP="00E25F49">
          <w:pPr>
            <w:pStyle w:val="RUReportHeaderReportTitleoddpage"/>
            <w:tabs>
              <w:tab w:val="left" w:pos="1387"/>
            </w:tabs>
          </w:pPr>
          <w:r>
            <w:fldChar w:fldCharType="begin"/>
          </w:r>
          <w:r>
            <w:instrText xml:space="preserve"> STYLEREF  "RU Report Title"  \* MERGEFORMAT </w:instrText>
          </w:r>
          <w:r>
            <w:fldChar w:fldCharType="separate"/>
          </w:r>
          <w:r>
            <w:rPr>
              <w:noProof/>
            </w:rPr>
            <w:t>Отмена четырёх международных конвенций о труде</w:t>
          </w:r>
          <w:r>
            <w:rPr>
              <w:noProof/>
            </w:rPr>
            <w:fldChar w:fldCharType="end"/>
          </w:r>
        </w:p>
      </w:tc>
      <w:tc>
        <w:tcPr>
          <w:tcW w:w="1134" w:type="dxa"/>
        </w:tcPr>
        <w:p w14:paraId="295ECD09" w14:textId="77777777" w:rsidR="00E25F49" w:rsidRPr="00D20E6F" w:rsidRDefault="00E25F49" w:rsidP="00E25F49">
          <w:pPr>
            <w:pStyle w:val="RUReportPageNumberright"/>
          </w:pPr>
          <w:r w:rsidRPr="00E25F49">
            <w:fldChar w:fldCharType="begin"/>
          </w:r>
          <w:r w:rsidRPr="00E25F49">
            <w:instrText xml:space="preserve"> PAGE  \* Arabic  \* MERGEFORMAT </w:instrText>
          </w:r>
          <w:r w:rsidRPr="00E25F49">
            <w:fldChar w:fldCharType="separate"/>
          </w:r>
          <w:r w:rsidRPr="00E25F49">
            <w:t>2</w:t>
          </w:r>
          <w:r w:rsidRPr="00E25F49">
            <w:fldChar w:fldCharType="end"/>
          </w:r>
        </w:p>
      </w:tc>
    </w:tr>
  </w:tbl>
  <w:p w14:paraId="71551C3C" w14:textId="77777777" w:rsidR="00E25F49" w:rsidRPr="0053754B" w:rsidRDefault="00E25F49" w:rsidP="00E25F49">
    <w:pPr>
      <w:pStyle w:val="RUReportPar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8504"/>
      <w:gridCol w:w="1134"/>
    </w:tblGrid>
    <w:tr w:rsidR="00153DDA" w:rsidRPr="009968B6" w14:paraId="78B38739" w14:textId="77777777" w:rsidTr="00153DDA">
      <w:tc>
        <w:tcPr>
          <w:tcW w:w="8504" w:type="dxa"/>
        </w:tcPr>
        <w:p w14:paraId="43EF43E6" w14:textId="4EE8DB9F" w:rsidR="00153DDA" w:rsidRPr="007F5D20" w:rsidRDefault="00AF2898" w:rsidP="000A5F23">
          <w:pPr>
            <w:pStyle w:val="RUReportHeaderReportTitleoddpage"/>
            <w:tabs>
              <w:tab w:val="left" w:pos="1387"/>
            </w:tabs>
          </w:pPr>
          <w:r>
            <w:fldChar w:fldCharType="begin"/>
          </w:r>
          <w:r>
            <w:instrText xml:space="preserve"> STYLEREF  "RU Report Title"  \* MERGEFORMAT </w:instrText>
          </w:r>
          <w:r>
            <w:fldChar w:fldCharType="separate"/>
          </w:r>
          <w:r>
            <w:rPr>
              <w:noProof/>
            </w:rPr>
            <w:t>Отмена четырёх международных конвенций о труде</w:t>
          </w:r>
          <w:r>
            <w:rPr>
              <w:noProof/>
            </w:rPr>
            <w:fldChar w:fldCharType="end"/>
          </w:r>
        </w:p>
      </w:tc>
      <w:tc>
        <w:tcPr>
          <w:tcW w:w="1134" w:type="dxa"/>
        </w:tcPr>
        <w:p w14:paraId="4D0CA219" w14:textId="77777777" w:rsidR="00153DDA" w:rsidRPr="00D20E6F" w:rsidRDefault="00153DDA" w:rsidP="003A5000">
          <w:pPr>
            <w:pStyle w:val="RUReportPageNumberright"/>
          </w:pPr>
          <w:r w:rsidRPr="00D20E6F">
            <w:fldChar w:fldCharType="begin"/>
          </w:r>
          <w:r w:rsidRPr="00D20E6F">
            <w:instrText xml:space="preserve"> PAGE  \* Arabic  \* MERGEFORMAT </w:instrText>
          </w:r>
          <w:r w:rsidRPr="00D20E6F">
            <w:fldChar w:fldCharType="separate"/>
          </w:r>
          <w:r>
            <w:t>2</w:t>
          </w:r>
          <w:r w:rsidRPr="00D20E6F">
            <w:fldChar w:fldCharType="end"/>
          </w:r>
        </w:p>
      </w:tc>
    </w:tr>
  </w:tbl>
  <w:p w14:paraId="1A57965D" w14:textId="77777777" w:rsidR="00153DDA" w:rsidRPr="0053754B" w:rsidRDefault="00153DDA" w:rsidP="006E6C23">
    <w:pPr>
      <w:pStyle w:val="RUReportPa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FB3"/>
    <w:multiLevelType w:val="multilevel"/>
    <w:tmpl w:val="BA9EFA0A"/>
    <w:styleLink w:val="Table-Box-Graphictitle"/>
    <w:lvl w:ilvl="0">
      <w:start w:val="1"/>
      <w:numFmt w:val="bullet"/>
      <w:pStyle w:val="RUReportBoxTitle"/>
      <w:lvlText w:val=""/>
      <w:lvlJc w:val="left"/>
      <w:pPr>
        <w:ind w:left="227" w:hanging="227"/>
      </w:pPr>
      <w:rPr>
        <w:rFonts w:ascii="Wingdings 3" w:hAnsi="Wingdings 3" w:cs="Wingdings 3" w:hint="default"/>
        <w:color w:val="1E2DBE"/>
        <w:sz w:val="18"/>
        <w:szCs w:val="18"/>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 w15:restartNumberingAfterBreak="0">
    <w:nsid w:val="048D3C25"/>
    <w:multiLevelType w:val="multilevel"/>
    <w:tmpl w:val="F78C7222"/>
    <w:numStyleLink w:val="ParaNumletterlist"/>
  </w:abstractNum>
  <w:abstractNum w:abstractNumId="2" w15:restartNumberingAfterBreak="0">
    <w:nsid w:val="06105001"/>
    <w:multiLevelType w:val="multilevel"/>
    <w:tmpl w:val="6BCA8DDA"/>
    <w:numStyleLink w:val="Bulletlists"/>
  </w:abstractNum>
  <w:abstractNum w:abstractNumId="3" w15:restartNumberingAfterBreak="0">
    <w:nsid w:val="07654C4C"/>
    <w:multiLevelType w:val="multilevel"/>
    <w:tmpl w:val="2334D5F0"/>
    <w:styleLink w:val="Appendix"/>
    <w:lvl w:ilvl="0">
      <w:start w:val="1"/>
      <w:numFmt w:val="decimal"/>
      <w:lvlText w:val="%1."/>
      <w:lvlJc w:val="left"/>
      <w:pPr>
        <w:ind w:left="567" w:hanging="567"/>
      </w:pPr>
      <w:rPr>
        <w:rFonts w:ascii="Noto Sans" w:eastAsia="Noto Sans SC Regular" w:hAnsi="Noto Sans" w:cs="Noto Sans" w:hint="default"/>
        <w:b w:val="0"/>
        <w:bCs w:val="0"/>
        <w:i w:val="0"/>
        <w:iCs w:val="0"/>
        <w:caps w:val="0"/>
        <w:strike w:val="0"/>
        <w:dstrike w:val="0"/>
        <w:outline w:val="0"/>
        <w:shadow w:val="0"/>
        <w:emboss w:val="0"/>
        <w:imprint w:val="0"/>
        <w:snapToGrid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304" w:hanging="453"/>
      </w:pPr>
      <w:rPr>
        <w:rFonts w:hint="default"/>
      </w:rPr>
    </w:lvl>
    <w:lvl w:ilvl="2">
      <w:start w:val="1"/>
      <w:numFmt w:val="lowerRoman"/>
      <w:lvlText w:val="(%3)"/>
      <w:lvlJc w:val="righ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A13410"/>
    <w:multiLevelType w:val="multilevel"/>
    <w:tmpl w:val="9AA63D1C"/>
    <w:styleLink w:val="Appendixbulletlists"/>
    <w:lvl w:ilvl="0">
      <w:start w:val="1"/>
      <w:numFmt w:val="bullet"/>
      <w:lvlText w:val=""/>
      <w:lvlJc w:val="left"/>
      <w:pPr>
        <w:tabs>
          <w:tab w:val="num" w:pos="851"/>
        </w:tabs>
        <w:ind w:left="794" w:hanging="227"/>
      </w:pPr>
      <w:rPr>
        <w:rFonts w:ascii="Symbol" w:hAnsi="Symbol" w:cs="Symbol" w:hint="default"/>
        <w:b w:val="0"/>
        <w:i w:val="0"/>
        <w:color w:val="auto"/>
        <w:sz w:val="24"/>
        <w:szCs w:val="24"/>
      </w:rPr>
    </w:lvl>
    <w:lvl w:ilvl="1">
      <w:start w:val="1"/>
      <w:numFmt w:val="bullet"/>
      <w:lvlText w:val=""/>
      <w:lvlJc w:val="left"/>
      <w:pPr>
        <w:ind w:left="1021" w:hanging="227"/>
      </w:pPr>
      <w:rPr>
        <w:rFonts w:ascii="Symbol" w:hAnsi="Symbol" w:cs="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B97E65"/>
    <w:multiLevelType w:val="multilevel"/>
    <w:tmpl w:val="4F54B572"/>
    <w:styleLink w:val="Boxlist"/>
    <w:lvl w:ilvl="0">
      <w:start w:val="1"/>
      <w:numFmt w:val="decimal"/>
      <w:pStyle w:val="RUBoxBodyNumbered"/>
      <w:lvlText w:val="%1."/>
      <w:lvlJc w:val="left"/>
      <w:pPr>
        <w:ind w:left="340" w:hanging="340"/>
      </w:pPr>
      <w:rPr>
        <w:rFonts w:ascii="Noto Sans" w:eastAsia="Noto Sans SC Regular" w:hAnsi="Noto Sans" w:cs="Noto Sans" w:hint="default"/>
        <w:b w:val="0"/>
        <w:bCs w:val="0"/>
        <w:i w:val="0"/>
        <w:iCs w:val="0"/>
        <w:color w:val="000000" w:themeColor="text1"/>
        <w:sz w:val="18"/>
        <w:szCs w:val="18"/>
      </w:rPr>
    </w:lvl>
    <w:lvl w:ilvl="1">
      <w:start w:val="1"/>
      <w:numFmt w:val="lowerLetter"/>
      <w:pStyle w:val="RUBoxIndentletterlist"/>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6F15BE9"/>
    <w:multiLevelType w:val="multilevel"/>
    <w:tmpl w:val="A9BE7AA6"/>
    <w:lvl w:ilvl="0">
      <w:start w:val="1"/>
      <w:numFmt w:val="bullet"/>
      <w:pStyle w:val="RUILCReportAcronym"/>
      <w:lvlText w:val=""/>
      <w:lvlJc w:val="left"/>
      <w:pPr>
        <w:ind w:left="284" w:hanging="227"/>
      </w:pPr>
      <w:rPr>
        <w:rFonts w:ascii="Wingdings 3" w:hAnsi="Wingdings 3" w:cs="Wingdings 3" w:hint="default"/>
        <w:b w:val="0"/>
        <w:bCs w:val="0"/>
        <w:i w:val="0"/>
        <w:iCs w:val="0"/>
        <w:color w:val="FFFFFF" w:themeColor="background1"/>
        <w:sz w:val="19"/>
        <w:szCs w:val="19"/>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7" w15:restartNumberingAfterBreak="0">
    <w:nsid w:val="18E700DF"/>
    <w:multiLevelType w:val="multilevel"/>
    <w:tmpl w:val="C6AE82E6"/>
    <w:lvl w:ilvl="0">
      <w:start w:val="1"/>
      <w:numFmt w:val="decimal"/>
      <w:pStyle w:val="RUReportAppendixParaNum"/>
      <w:lvlText w:val="%1."/>
      <w:lvlJc w:val="left"/>
      <w:pPr>
        <w:ind w:left="567" w:hanging="567"/>
      </w:pPr>
      <w:rPr>
        <w:rFonts w:ascii="Noto Sans" w:eastAsia="Noto Sans SC Regular" w:hAnsi="Noto Sans" w:cs="Noto Sans" w:hint="default"/>
        <w:b w:val="0"/>
        <w:bCs w:val="0"/>
        <w:i w:val="0"/>
        <w:iCs w:val="0"/>
        <w:caps w:val="0"/>
        <w:strike w:val="0"/>
        <w:dstrike w:val="0"/>
        <w:outline w:val="0"/>
        <w:shadow w:val="0"/>
        <w:emboss w:val="0"/>
        <w:imprint w:val="0"/>
        <w:snapToGrid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21" w:hanging="454"/>
      </w:pPr>
      <w:rPr>
        <w:rFonts w:hint="default"/>
      </w:rPr>
    </w:lvl>
    <w:lvl w:ilvl="2">
      <w:start w:val="1"/>
      <w:numFmt w:val="lowerRoman"/>
      <w:lvlText w:val="(%3)"/>
      <w:lvlJc w:val="right"/>
      <w:pPr>
        <w:ind w:left="1531"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A27B1"/>
    <w:multiLevelType w:val="multilevel"/>
    <w:tmpl w:val="F78C7222"/>
    <w:numStyleLink w:val="ParaNumletterlist"/>
  </w:abstractNum>
  <w:abstractNum w:abstractNumId="9" w15:restartNumberingAfterBreak="0">
    <w:nsid w:val="224E3234"/>
    <w:multiLevelType w:val="multilevel"/>
    <w:tmpl w:val="4F54B572"/>
    <w:numStyleLink w:val="Boxlist"/>
  </w:abstractNum>
  <w:abstractNum w:abstractNumId="10" w15:restartNumberingAfterBreak="0">
    <w:nsid w:val="2C9E7514"/>
    <w:multiLevelType w:val="multilevel"/>
    <w:tmpl w:val="6BCA8DDA"/>
    <w:styleLink w:val="Bulletlists"/>
    <w:lvl w:ilvl="0">
      <w:start w:val="1"/>
      <w:numFmt w:val="bullet"/>
      <w:lvlText w:val=""/>
      <w:lvlJc w:val="left"/>
      <w:pPr>
        <w:tabs>
          <w:tab w:val="num" w:pos="851"/>
        </w:tabs>
        <w:ind w:left="794" w:hanging="227"/>
      </w:pPr>
      <w:rPr>
        <w:rFonts w:ascii="Symbol" w:hAnsi="Symbol" w:cs="Times New Roman" w:hint="default"/>
        <w:b w:val="0"/>
        <w:i w:val="0"/>
        <w:color w:val="1E2DBE"/>
        <w:sz w:val="24"/>
        <w:szCs w:val="24"/>
      </w:rPr>
    </w:lvl>
    <w:lvl w:ilvl="1">
      <w:start w:val="1"/>
      <w:numFmt w:val="bullet"/>
      <w:pStyle w:val="RUReportIndentbulletlist2"/>
      <w:lvlText w:val=""/>
      <w:lvlJc w:val="left"/>
      <w:pPr>
        <w:ind w:left="1021" w:hanging="227"/>
      </w:pPr>
      <w:rPr>
        <w:rFonts w:ascii="Symbol" w:hAnsi="Symbol" w:cs="Symbol" w:hint="default"/>
        <w:color w:val="1E2DB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F01AC6"/>
    <w:multiLevelType w:val="multilevel"/>
    <w:tmpl w:val="E07E03F0"/>
    <w:lvl w:ilvl="0">
      <w:start w:val="1"/>
      <w:numFmt w:val="bullet"/>
      <w:pStyle w:val="RUReportAppendixbulletlist1"/>
      <w:lvlText w:val=""/>
      <w:lvlJc w:val="left"/>
      <w:pPr>
        <w:ind w:left="794" w:hanging="227"/>
      </w:pPr>
      <w:rPr>
        <w:rFonts w:ascii="Symbol" w:hAnsi="Symbol" w:cs="Times New Roman" w:hint="default"/>
        <w:b w:val="0"/>
        <w:i w:val="0"/>
        <w:color w:val="auto"/>
        <w:sz w:val="24"/>
        <w:szCs w:val="24"/>
      </w:rPr>
    </w:lvl>
    <w:lvl w:ilvl="1">
      <w:start w:val="1"/>
      <w:numFmt w:val="bullet"/>
      <w:pStyle w:val="RUReportAppendixbulletlist2"/>
      <w:lvlText w:val=""/>
      <w:lvlJc w:val="left"/>
      <w:pPr>
        <w:ind w:left="1021" w:hanging="227"/>
      </w:pPr>
      <w:rPr>
        <w:rFonts w:ascii="Symbol" w:hAnsi="Symbol" w:cs="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AA5A76"/>
    <w:multiLevelType w:val="multilevel"/>
    <w:tmpl w:val="D0C0CAC0"/>
    <w:lvl w:ilvl="0">
      <w:start w:val="1"/>
      <w:numFmt w:val="decimal"/>
      <w:pStyle w:val="RUReportParaNum"/>
      <w:lvlText w:val="%1."/>
      <w:lvlJc w:val="left"/>
      <w:pPr>
        <w:ind w:left="567" w:hanging="567"/>
      </w:pPr>
      <w:rPr>
        <w:rFonts w:ascii="Noto Sans" w:eastAsia="Noto Sans SC Regular" w:hAnsi="Noto Sans" w:cs="Noto Sans" w:hint="default"/>
        <w:b/>
        <w:bCs/>
        <w:i w:val="0"/>
        <w:iCs w:val="0"/>
        <w:color w:val="auto"/>
        <w:sz w:val="20"/>
        <w:szCs w:val="20"/>
      </w:rPr>
    </w:lvl>
    <w:lvl w:ilvl="1">
      <w:start w:val="1"/>
      <w:numFmt w:val="lowerLetter"/>
      <w:pStyle w:val="RUReportIndentletterlist1"/>
      <w:lvlText w:val="%2)"/>
      <w:lvlJc w:val="left"/>
      <w:pPr>
        <w:ind w:left="1021" w:hanging="454"/>
      </w:pPr>
      <w:rPr>
        <w:rFonts w:ascii="Noto Sans" w:hAnsi="Noto Sans" w:hint="default"/>
        <w:b w:val="0"/>
        <w:bCs w:val="0"/>
        <w:i w:val="0"/>
        <w:iCs w:val="0"/>
        <w: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lowerRoman"/>
      <w:pStyle w:val="RUReportIndentletterlist2"/>
      <w:lvlText w:val="%3)"/>
      <w:lvlJc w:val="left"/>
      <w:pPr>
        <w:ind w:left="1531" w:hanging="510"/>
      </w:pPr>
      <w:rPr>
        <w:rFonts w:ascii="Noto Sans" w:hAnsi="Noto Sans" w:cs="Noto Sans" w:hint="default"/>
        <w:b w:val="0"/>
        <w:bCs w:val="0"/>
        <w:i w:val="0"/>
        <w:iCs w:val="0"/>
        <w: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A57B26"/>
    <w:multiLevelType w:val="multilevel"/>
    <w:tmpl w:val="4F54B572"/>
    <w:numStyleLink w:val="Boxlist"/>
  </w:abstractNum>
  <w:abstractNum w:abstractNumId="14" w15:restartNumberingAfterBreak="0">
    <w:nsid w:val="4BCC1C2A"/>
    <w:multiLevelType w:val="multilevel"/>
    <w:tmpl w:val="671E4172"/>
    <w:styleLink w:val="Chapters"/>
    <w:lvl w:ilvl="0">
      <w:start w:val="1"/>
      <w:numFmt w:val="bullet"/>
      <w:pStyle w:val="RUReportChapter"/>
      <w:lvlText w:val=""/>
      <w:lvlJc w:val="left"/>
      <w:pPr>
        <w:ind w:left="340" w:hanging="340"/>
      </w:pPr>
      <w:rPr>
        <w:rFonts w:ascii="Wingdings 3" w:hAnsi="Wingdings 3" w:cs="Wingdings 3" w:hint="default"/>
        <w:b w:val="0"/>
        <w:i w:val="0"/>
        <w:color w:val="FA3C4B"/>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DF4F4B"/>
    <w:multiLevelType w:val="multilevel"/>
    <w:tmpl w:val="31BAFEFC"/>
    <w:numStyleLink w:val="Reporttitle"/>
  </w:abstractNum>
  <w:abstractNum w:abstractNumId="16" w15:restartNumberingAfterBreak="0">
    <w:nsid w:val="54191733"/>
    <w:multiLevelType w:val="multilevel"/>
    <w:tmpl w:val="918AE082"/>
    <w:lvl w:ilvl="0">
      <w:start w:val="1"/>
      <w:numFmt w:val="bullet"/>
      <w:lvlText w:val=""/>
      <w:lvlJc w:val="left"/>
      <w:pPr>
        <w:ind w:left="680" w:hanging="340"/>
      </w:pPr>
      <w:rPr>
        <w:rFonts w:ascii="Symbol" w:hAnsi="Symbol" w:cs="Times New Roman" w:hint="default"/>
        <w:b w:val="0"/>
        <w:bCs w:val="0"/>
        <w:i w:val="0"/>
        <w:iCs w:val="0"/>
        <w:color w:val="1E2DBE"/>
        <w:sz w:val="22"/>
        <w:szCs w:val="22"/>
      </w:rPr>
    </w:lvl>
    <w:lvl w:ilvl="1">
      <w:start w:val="1"/>
      <w:numFmt w:val="bullet"/>
      <w:lvlText w:val="o"/>
      <w:lvlJc w:val="left"/>
      <w:pPr>
        <w:ind w:left="1021" w:hanging="341"/>
      </w:pPr>
      <w:rPr>
        <w:rFonts w:ascii="Symbol" w:hAnsi="Symbol" w:cs="Noto Sans" w:hint="default"/>
        <w:b w:val="0"/>
        <w:bCs w:val="0"/>
        <w:i w:val="0"/>
        <w:iCs w:val="0"/>
        <w:color w:val="1E2DBE"/>
        <w:sz w:val="18"/>
        <w:szCs w:val="18"/>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15:restartNumberingAfterBreak="0">
    <w:nsid w:val="557777BF"/>
    <w:multiLevelType w:val="multilevel"/>
    <w:tmpl w:val="4F54B572"/>
    <w:numStyleLink w:val="Boxlist"/>
  </w:abstractNum>
  <w:abstractNum w:abstractNumId="18" w15:restartNumberingAfterBreak="0">
    <w:nsid w:val="56850784"/>
    <w:multiLevelType w:val="multilevel"/>
    <w:tmpl w:val="BA9EFA0A"/>
    <w:numStyleLink w:val="Table-Box-Graphictitle"/>
  </w:abstractNum>
  <w:abstractNum w:abstractNumId="19" w15:restartNumberingAfterBreak="0">
    <w:nsid w:val="58D955B7"/>
    <w:multiLevelType w:val="hybridMultilevel"/>
    <w:tmpl w:val="3E0472DC"/>
    <w:lvl w:ilvl="0" w:tplc="5194F15A">
      <w:start w:val="1"/>
      <w:numFmt w:val="decimal"/>
      <w:lvlText w:val="%1."/>
      <w:lvlJc w:val="left"/>
      <w:pPr>
        <w:ind w:left="720" w:hanging="360"/>
      </w:pPr>
      <w:rPr>
        <w:rFonts w:ascii="Noto Sans" w:hAnsi="Noto Sans" w:hint="default"/>
        <w:b w:val="0"/>
        <w:bCs w:val="0"/>
        <w:i w:val="0"/>
        <w:iCs w:val="0"/>
        <w:caps w:val="0"/>
        <w:strike w:val="0"/>
        <w:dstrike w:val="0"/>
        <w:outline w:val="0"/>
        <w:shadow w:val="0"/>
        <w:emboss w:val="0"/>
        <w:imprint w:val="0"/>
        <w:vanish w:val="0"/>
        <w:color w:val="auto"/>
        <w:spacing w:val="0"/>
        <w:kern w:val="0"/>
        <w:position w:val="0"/>
        <w:sz w:val="18"/>
        <w:szCs w:val="20"/>
        <w:u w:val="none"/>
        <w:effect w:val="none"/>
        <w:vertAlign w:val="baseline"/>
        <w:em w:v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A8275B4"/>
    <w:multiLevelType w:val="hybridMultilevel"/>
    <w:tmpl w:val="AA6A1F3A"/>
    <w:lvl w:ilvl="0" w:tplc="6D667382">
      <w:start w:val="1"/>
      <w:numFmt w:val="decimal"/>
      <w:lvlText w:val="%1."/>
      <w:lvlJc w:val="left"/>
      <w:pPr>
        <w:ind w:left="1060" w:hanging="360"/>
      </w:pPr>
      <w:rPr>
        <w:rFonts w:ascii="Noto Sans" w:hAnsi="Noto Sans" w:hint="default"/>
        <w:b w:val="0"/>
        <w:bCs w:val="0"/>
        <w:i w:val="0"/>
        <w:iCs w:val="0"/>
        <w:caps w:val="0"/>
        <w:strike w:val="0"/>
        <w:dstrike w:val="0"/>
        <w:outline w:val="0"/>
        <w:shadow w:val="0"/>
        <w:emboss w:val="0"/>
        <w:imprint w:val="0"/>
        <w:vanish w:val="0"/>
        <w:color w:val="auto"/>
        <w:spacing w:val="0"/>
        <w:kern w:val="0"/>
        <w:position w:val="0"/>
        <w:sz w:val="18"/>
        <w:szCs w:val="20"/>
        <w:u w:val="none"/>
        <w:effect w:val="none"/>
        <w:vertAlign w:val="baseline"/>
        <w:em w:val="none"/>
        <w14:ligatures w14:val="none"/>
        <w14:numForm w14:val="default"/>
        <w14:numSpacing w14:val="default"/>
        <w14:stylisticSets/>
        <w14:cntxtAlts w14:val="0"/>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21" w15:restartNumberingAfterBreak="0">
    <w:nsid w:val="670A33D6"/>
    <w:multiLevelType w:val="multilevel"/>
    <w:tmpl w:val="31BAFEFC"/>
    <w:styleLink w:val="Reporttitle"/>
    <w:lvl w:ilvl="0">
      <w:start w:val="1"/>
      <w:numFmt w:val="bullet"/>
      <w:pStyle w:val="RUReportTitle"/>
      <w:lvlText w:val=""/>
      <w:lvlJc w:val="left"/>
      <w:pPr>
        <w:ind w:left="567" w:hanging="567"/>
      </w:pPr>
      <w:rPr>
        <w:rFonts w:ascii="Wingdings 3" w:hAnsi="Wingdings 3" w:cs="Wingdings 3" w:hint="default"/>
        <w:color w:val="FA3C4B"/>
        <w:sz w:val="44"/>
        <w:szCs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B708A2"/>
    <w:multiLevelType w:val="multilevel"/>
    <w:tmpl w:val="671E4172"/>
    <w:numStyleLink w:val="Chapters"/>
  </w:abstractNum>
  <w:abstractNum w:abstractNumId="23" w15:restartNumberingAfterBreak="0">
    <w:nsid w:val="757422D0"/>
    <w:multiLevelType w:val="multilevel"/>
    <w:tmpl w:val="BA9EFA0A"/>
    <w:numStyleLink w:val="Table-Box-Graphictitle"/>
  </w:abstractNum>
  <w:abstractNum w:abstractNumId="24" w15:restartNumberingAfterBreak="0">
    <w:nsid w:val="7D51534D"/>
    <w:multiLevelType w:val="multilevel"/>
    <w:tmpl w:val="D0FE5344"/>
    <w:lvl w:ilvl="0">
      <w:start w:val="1"/>
      <w:numFmt w:val="bullet"/>
      <w:pStyle w:val="RUReportTableTitle"/>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5" w15:restartNumberingAfterBreak="0">
    <w:nsid w:val="7D5864AC"/>
    <w:multiLevelType w:val="multilevel"/>
    <w:tmpl w:val="F78C7222"/>
    <w:numStyleLink w:val="ParaNumletterlist"/>
  </w:abstractNum>
  <w:abstractNum w:abstractNumId="26" w15:restartNumberingAfterBreak="0">
    <w:nsid w:val="7DDD57C4"/>
    <w:multiLevelType w:val="multilevel"/>
    <w:tmpl w:val="D31EC3FC"/>
    <w:lvl w:ilvl="0">
      <w:start w:val="1"/>
      <w:numFmt w:val="bullet"/>
      <w:pStyle w:val="RUReportIndentbulletlist1"/>
      <w:lvlText w:val=""/>
      <w:lvlJc w:val="left"/>
      <w:pPr>
        <w:ind w:left="794" w:hanging="227"/>
      </w:pPr>
      <w:rPr>
        <w:rFonts w:ascii="Symbol" w:hAnsi="Symbol" w:cs="Times New Roman" w:hint="default"/>
        <w:b w:val="0"/>
        <w:i w:val="0"/>
        <w:color w:val="1E2DBE"/>
        <w:sz w:val="24"/>
        <w:szCs w:val="24"/>
      </w:rPr>
    </w:lvl>
    <w:lvl w:ilvl="1">
      <w:start w:val="1"/>
      <w:numFmt w:val="bullet"/>
      <w:lvlText w:val=""/>
      <w:lvlJc w:val="left"/>
      <w:pPr>
        <w:ind w:left="1021" w:hanging="227"/>
      </w:pPr>
      <w:rPr>
        <w:rFonts w:ascii="Symbol" w:hAnsi="Symbol" w:cs="Symbol" w:hint="default"/>
        <w:color w:val="1E2DB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C35A92"/>
    <w:multiLevelType w:val="multilevel"/>
    <w:tmpl w:val="F78C7222"/>
    <w:styleLink w:val="ParaNumletterlist"/>
    <w:lvl w:ilvl="0">
      <w:start w:val="1"/>
      <w:numFmt w:val="decimal"/>
      <w:lvlText w:val="%1."/>
      <w:lvlJc w:val="left"/>
      <w:pPr>
        <w:ind w:left="567" w:hanging="567"/>
      </w:pPr>
      <w:rPr>
        <w:rFonts w:ascii="Noto Sans" w:eastAsia="Noto Sans SC Regular" w:hAnsi="Noto Sans" w:cs="Noto Sans" w:hint="default"/>
        <w:b/>
        <w:bCs/>
        <w:i w:val="0"/>
        <w:iCs w:val="0"/>
        <w:color w:val="auto"/>
        <w:sz w:val="20"/>
        <w:szCs w:val="20"/>
      </w:rPr>
    </w:lvl>
    <w:lvl w:ilvl="1">
      <w:start w:val="1"/>
      <w:numFmt w:val="lowerLetter"/>
      <w:lvlText w:val="%2)"/>
      <w:lvlJc w:val="left"/>
      <w:pPr>
        <w:ind w:left="1021" w:hanging="454"/>
      </w:pPr>
      <w:rPr>
        <w:rFonts w:hint="default"/>
      </w:rPr>
    </w:lvl>
    <w:lvl w:ilvl="2">
      <w:start w:val="1"/>
      <w:numFmt w:val="lowerRoman"/>
      <w:lvlText w:val="%3)"/>
      <w:lvlJc w:val="left"/>
      <w:pPr>
        <w:ind w:left="1588" w:hanging="51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FF6476D"/>
    <w:multiLevelType w:val="multilevel"/>
    <w:tmpl w:val="4F54B572"/>
    <w:numStyleLink w:val="Boxlist"/>
  </w:abstractNum>
  <w:num w:numId="1">
    <w:abstractNumId w:val="17"/>
  </w:num>
  <w:num w:numId="2">
    <w:abstractNumId w:val="16"/>
  </w:num>
  <w:num w:numId="3">
    <w:abstractNumId w:val="16"/>
  </w:num>
  <w:num w:numId="4">
    <w:abstractNumId w:val="17"/>
  </w:num>
  <w:num w:numId="5">
    <w:abstractNumId w:val="6"/>
  </w:num>
  <w:num w:numId="6">
    <w:abstractNumId w:val="7"/>
  </w:num>
  <w:num w:numId="7">
    <w:abstractNumId w:val="15"/>
  </w:num>
  <w:num w:numId="8">
    <w:abstractNumId w:val="27"/>
  </w:num>
  <w:num w:numId="9">
    <w:abstractNumId w:val="21"/>
  </w:num>
  <w:num w:numId="10">
    <w:abstractNumId w:val="14"/>
  </w:num>
  <w:num w:numId="11">
    <w:abstractNumId w:val="22"/>
    <w:lvlOverride w:ilvl="0">
      <w:lvl w:ilvl="0">
        <w:start w:val="1"/>
        <w:numFmt w:val="bullet"/>
        <w:pStyle w:val="RUReportChapter"/>
        <w:lvlText w:val=""/>
        <w:lvlJc w:val="left"/>
        <w:pPr>
          <w:ind w:left="340" w:hanging="340"/>
        </w:pPr>
        <w:rPr>
          <w:rFonts w:ascii="Wingdings 3" w:hAnsi="Wingdings 3" w:cs="Wingdings 3" w:hint="default"/>
          <w:b w:val="0"/>
          <w:i w:val="0"/>
          <w:color w:val="FA3C4B"/>
          <w:sz w:val="32"/>
          <w:szCs w:val="32"/>
        </w:rPr>
      </w:lvl>
    </w:lvlOverride>
  </w:num>
  <w:num w:numId="12">
    <w:abstractNumId w:val="12"/>
  </w:num>
  <w:num w:numId="13">
    <w:abstractNumId w:val="24"/>
  </w:num>
  <w:num w:numId="14">
    <w:abstractNumId w:val="0"/>
  </w:num>
  <w:num w:numId="15">
    <w:abstractNumId w:val="10"/>
  </w:num>
  <w:num w:numId="16">
    <w:abstractNumId w:val="18"/>
  </w:num>
  <w:num w:numId="17">
    <w:abstractNumId w:val="23"/>
  </w:num>
  <w:num w:numId="18">
    <w:abstractNumId w:val="3"/>
  </w:num>
  <w:num w:numId="19">
    <w:abstractNumId w:val="4"/>
  </w:num>
  <w:num w:numId="20">
    <w:abstractNumId w:val="11"/>
  </w:num>
  <w:num w:numId="21">
    <w:abstractNumId w:val="26"/>
  </w:num>
  <w:num w:numId="22">
    <w:abstractNumId w:val="2"/>
  </w:num>
  <w:num w:numId="23">
    <w:abstractNumId w:val="5"/>
  </w:num>
  <w:num w:numId="24">
    <w:abstractNumId w:val="8"/>
  </w:num>
  <w:num w:numId="25">
    <w:abstractNumId w:val="25"/>
  </w:num>
  <w:num w:numId="26">
    <w:abstractNumId w:val="1"/>
  </w:num>
  <w:num w:numId="27">
    <w:abstractNumId w:val="13"/>
  </w:num>
  <w:num w:numId="28">
    <w:abstractNumId w:val="28"/>
  </w:num>
  <w:num w:numId="29">
    <w:abstractNumId w:val="9"/>
  </w:num>
  <w:num w:numId="30">
    <w:abstractNumId w:val="20"/>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sIByIkXn7bhLbQR2jq5rpn+63sTw5E0HKlCEoMyiikJKOPaqdUoG4RsXdfwH5QEWmz0lzvu/QuN2HcVt90QSnA==" w:salt="SnRnwngyAIfa5yT8rKzKSw=="/>
  <w:defaultTabStop w:val="709"/>
  <w:autoHyphenation/>
  <w:hyphenationZone w:val="425"/>
  <w:clickAndTypeStyle w:val="NormalBody"/>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13"/>
    <w:rsid w:val="00001168"/>
    <w:rsid w:val="00002E24"/>
    <w:rsid w:val="00006CF6"/>
    <w:rsid w:val="00007FAC"/>
    <w:rsid w:val="00014F73"/>
    <w:rsid w:val="00017836"/>
    <w:rsid w:val="00032119"/>
    <w:rsid w:val="0003715D"/>
    <w:rsid w:val="00040505"/>
    <w:rsid w:val="00042CD4"/>
    <w:rsid w:val="000431E7"/>
    <w:rsid w:val="000443C3"/>
    <w:rsid w:val="000532D2"/>
    <w:rsid w:val="000574CB"/>
    <w:rsid w:val="0006059F"/>
    <w:rsid w:val="00060D7E"/>
    <w:rsid w:val="00061464"/>
    <w:rsid w:val="000617CD"/>
    <w:rsid w:val="000639E8"/>
    <w:rsid w:val="000727C9"/>
    <w:rsid w:val="00072B1D"/>
    <w:rsid w:val="000772BA"/>
    <w:rsid w:val="000802F9"/>
    <w:rsid w:val="00085247"/>
    <w:rsid w:val="00092421"/>
    <w:rsid w:val="00093506"/>
    <w:rsid w:val="00096385"/>
    <w:rsid w:val="000A44C2"/>
    <w:rsid w:val="000A45AC"/>
    <w:rsid w:val="000A5F23"/>
    <w:rsid w:val="000B281E"/>
    <w:rsid w:val="000B3F8D"/>
    <w:rsid w:val="000B5303"/>
    <w:rsid w:val="000C4E01"/>
    <w:rsid w:val="000D0329"/>
    <w:rsid w:val="000E191F"/>
    <w:rsid w:val="000E3536"/>
    <w:rsid w:val="000E5360"/>
    <w:rsid w:val="000E6334"/>
    <w:rsid w:val="000F6F99"/>
    <w:rsid w:val="00100695"/>
    <w:rsid w:val="00101975"/>
    <w:rsid w:val="00104642"/>
    <w:rsid w:val="00111560"/>
    <w:rsid w:val="00112320"/>
    <w:rsid w:val="00112384"/>
    <w:rsid w:val="00113BDC"/>
    <w:rsid w:val="001170C1"/>
    <w:rsid w:val="0011782D"/>
    <w:rsid w:val="00120C9A"/>
    <w:rsid w:val="00126A6F"/>
    <w:rsid w:val="00131738"/>
    <w:rsid w:val="00133863"/>
    <w:rsid w:val="00133BF9"/>
    <w:rsid w:val="001345DC"/>
    <w:rsid w:val="00137366"/>
    <w:rsid w:val="0014008D"/>
    <w:rsid w:val="00141C9B"/>
    <w:rsid w:val="00143156"/>
    <w:rsid w:val="001467C1"/>
    <w:rsid w:val="001467DE"/>
    <w:rsid w:val="001503F2"/>
    <w:rsid w:val="00150A54"/>
    <w:rsid w:val="0015281B"/>
    <w:rsid w:val="001535A3"/>
    <w:rsid w:val="00153DDA"/>
    <w:rsid w:val="00155196"/>
    <w:rsid w:val="001612D7"/>
    <w:rsid w:val="001625FC"/>
    <w:rsid w:val="00165246"/>
    <w:rsid w:val="00181192"/>
    <w:rsid w:val="00191FF9"/>
    <w:rsid w:val="00194A17"/>
    <w:rsid w:val="001A1495"/>
    <w:rsid w:val="001A3829"/>
    <w:rsid w:val="001A4BFE"/>
    <w:rsid w:val="001B0C57"/>
    <w:rsid w:val="001B32FA"/>
    <w:rsid w:val="001B6BEE"/>
    <w:rsid w:val="001B7ED8"/>
    <w:rsid w:val="001C3AB3"/>
    <w:rsid w:val="001C5CCF"/>
    <w:rsid w:val="001D5CB0"/>
    <w:rsid w:val="001F36E5"/>
    <w:rsid w:val="001F646F"/>
    <w:rsid w:val="0020056C"/>
    <w:rsid w:val="00200BC5"/>
    <w:rsid w:val="0020170D"/>
    <w:rsid w:val="002105BA"/>
    <w:rsid w:val="00213105"/>
    <w:rsid w:val="002137CF"/>
    <w:rsid w:val="00220076"/>
    <w:rsid w:val="0022026F"/>
    <w:rsid w:val="00220B0C"/>
    <w:rsid w:val="00221CEF"/>
    <w:rsid w:val="002268B3"/>
    <w:rsid w:val="00232D8B"/>
    <w:rsid w:val="002336C8"/>
    <w:rsid w:val="002376B4"/>
    <w:rsid w:val="00240364"/>
    <w:rsid w:val="00241FFC"/>
    <w:rsid w:val="00255ABF"/>
    <w:rsid w:val="00257224"/>
    <w:rsid w:val="00262C4D"/>
    <w:rsid w:val="00263F35"/>
    <w:rsid w:val="00265D37"/>
    <w:rsid w:val="002664F3"/>
    <w:rsid w:val="00273FEE"/>
    <w:rsid w:val="0027406A"/>
    <w:rsid w:val="00280B29"/>
    <w:rsid w:val="00295037"/>
    <w:rsid w:val="002A0D51"/>
    <w:rsid w:val="002A41B6"/>
    <w:rsid w:val="002A7D6C"/>
    <w:rsid w:val="002B1009"/>
    <w:rsid w:val="002B1E3D"/>
    <w:rsid w:val="002B76AE"/>
    <w:rsid w:val="002B7DBD"/>
    <w:rsid w:val="002C1DFB"/>
    <w:rsid w:val="002C28DB"/>
    <w:rsid w:val="002C4964"/>
    <w:rsid w:val="002D079D"/>
    <w:rsid w:val="002D24F2"/>
    <w:rsid w:val="002D2C77"/>
    <w:rsid w:val="002D3F91"/>
    <w:rsid w:val="002D43A6"/>
    <w:rsid w:val="002D70F5"/>
    <w:rsid w:val="002D7F37"/>
    <w:rsid w:val="002E4630"/>
    <w:rsid w:val="002F0990"/>
    <w:rsid w:val="002F0BE1"/>
    <w:rsid w:val="002F3A34"/>
    <w:rsid w:val="00300C9B"/>
    <w:rsid w:val="003021A6"/>
    <w:rsid w:val="003123A9"/>
    <w:rsid w:val="0031708C"/>
    <w:rsid w:val="003173B2"/>
    <w:rsid w:val="00324EBE"/>
    <w:rsid w:val="00325170"/>
    <w:rsid w:val="00326CBE"/>
    <w:rsid w:val="00333318"/>
    <w:rsid w:val="0033665A"/>
    <w:rsid w:val="0033686A"/>
    <w:rsid w:val="00343E28"/>
    <w:rsid w:val="0034519C"/>
    <w:rsid w:val="00345D92"/>
    <w:rsid w:val="00347261"/>
    <w:rsid w:val="003517C2"/>
    <w:rsid w:val="0036218F"/>
    <w:rsid w:val="00362A63"/>
    <w:rsid w:val="003639DC"/>
    <w:rsid w:val="003720EA"/>
    <w:rsid w:val="00372803"/>
    <w:rsid w:val="003747D0"/>
    <w:rsid w:val="003766A8"/>
    <w:rsid w:val="00376F47"/>
    <w:rsid w:val="0037765C"/>
    <w:rsid w:val="00381672"/>
    <w:rsid w:val="00383ED8"/>
    <w:rsid w:val="003865D7"/>
    <w:rsid w:val="00395613"/>
    <w:rsid w:val="003A01EA"/>
    <w:rsid w:val="003A08A8"/>
    <w:rsid w:val="003A122D"/>
    <w:rsid w:val="003A46A4"/>
    <w:rsid w:val="003A4C04"/>
    <w:rsid w:val="003A5000"/>
    <w:rsid w:val="003A6251"/>
    <w:rsid w:val="003B02C7"/>
    <w:rsid w:val="003B034B"/>
    <w:rsid w:val="003B189B"/>
    <w:rsid w:val="003B1AEC"/>
    <w:rsid w:val="003B25CD"/>
    <w:rsid w:val="003B4113"/>
    <w:rsid w:val="003B5750"/>
    <w:rsid w:val="003B7E83"/>
    <w:rsid w:val="003C3673"/>
    <w:rsid w:val="003E41B9"/>
    <w:rsid w:val="003E46A6"/>
    <w:rsid w:val="003E4C73"/>
    <w:rsid w:val="003E5B0F"/>
    <w:rsid w:val="003F0FB0"/>
    <w:rsid w:val="003F1553"/>
    <w:rsid w:val="003F262D"/>
    <w:rsid w:val="00400148"/>
    <w:rsid w:val="004008F5"/>
    <w:rsid w:val="00402A42"/>
    <w:rsid w:val="00406AEA"/>
    <w:rsid w:val="00410095"/>
    <w:rsid w:val="00410D03"/>
    <w:rsid w:val="004134BB"/>
    <w:rsid w:val="00416C71"/>
    <w:rsid w:val="00424FC7"/>
    <w:rsid w:val="004276DB"/>
    <w:rsid w:val="0043721F"/>
    <w:rsid w:val="004455C6"/>
    <w:rsid w:val="004513E5"/>
    <w:rsid w:val="00453E9B"/>
    <w:rsid w:val="00456951"/>
    <w:rsid w:val="00456CD7"/>
    <w:rsid w:val="004604B2"/>
    <w:rsid w:val="00460FE9"/>
    <w:rsid w:val="0046708A"/>
    <w:rsid w:val="00471B49"/>
    <w:rsid w:val="00471DB0"/>
    <w:rsid w:val="00471E6F"/>
    <w:rsid w:val="004743DE"/>
    <w:rsid w:val="00474C14"/>
    <w:rsid w:val="00475D29"/>
    <w:rsid w:val="004776A2"/>
    <w:rsid w:val="00486FB6"/>
    <w:rsid w:val="00491BB2"/>
    <w:rsid w:val="00494CE5"/>
    <w:rsid w:val="004978F5"/>
    <w:rsid w:val="004A1AEF"/>
    <w:rsid w:val="004A46BC"/>
    <w:rsid w:val="004A76B0"/>
    <w:rsid w:val="004B05B1"/>
    <w:rsid w:val="004B1DEC"/>
    <w:rsid w:val="004B545C"/>
    <w:rsid w:val="004B62AF"/>
    <w:rsid w:val="004B788D"/>
    <w:rsid w:val="004C2003"/>
    <w:rsid w:val="004C2061"/>
    <w:rsid w:val="004D344C"/>
    <w:rsid w:val="004E05BF"/>
    <w:rsid w:val="004E2BE0"/>
    <w:rsid w:val="004E399D"/>
    <w:rsid w:val="004E57A9"/>
    <w:rsid w:val="004E59E1"/>
    <w:rsid w:val="004E5D30"/>
    <w:rsid w:val="004F42DD"/>
    <w:rsid w:val="004F5D6A"/>
    <w:rsid w:val="004F66BB"/>
    <w:rsid w:val="00502045"/>
    <w:rsid w:val="00503D89"/>
    <w:rsid w:val="005116CA"/>
    <w:rsid w:val="00512B2D"/>
    <w:rsid w:val="005136B9"/>
    <w:rsid w:val="0051442A"/>
    <w:rsid w:val="00515BC3"/>
    <w:rsid w:val="005230B7"/>
    <w:rsid w:val="00526937"/>
    <w:rsid w:val="00531EE4"/>
    <w:rsid w:val="00534B69"/>
    <w:rsid w:val="00537244"/>
    <w:rsid w:val="00541CF5"/>
    <w:rsid w:val="005431CD"/>
    <w:rsid w:val="005506D6"/>
    <w:rsid w:val="005556BD"/>
    <w:rsid w:val="0055680C"/>
    <w:rsid w:val="00556F66"/>
    <w:rsid w:val="00557915"/>
    <w:rsid w:val="0056345F"/>
    <w:rsid w:val="00573892"/>
    <w:rsid w:val="00576CCB"/>
    <w:rsid w:val="005833D5"/>
    <w:rsid w:val="005852F2"/>
    <w:rsid w:val="00586D8D"/>
    <w:rsid w:val="005928A8"/>
    <w:rsid w:val="005935C4"/>
    <w:rsid w:val="00595768"/>
    <w:rsid w:val="00595D62"/>
    <w:rsid w:val="005A13A4"/>
    <w:rsid w:val="005B066C"/>
    <w:rsid w:val="005B0D4A"/>
    <w:rsid w:val="005B1D1D"/>
    <w:rsid w:val="005B2C89"/>
    <w:rsid w:val="005C0B8B"/>
    <w:rsid w:val="005C11AF"/>
    <w:rsid w:val="005C2529"/>
    <w:rsid w:val="005C4B5C"/>
    <w:rsid w:val="005C6502"/>
    <w:rsid w:val="005D25CE"/>
    <w:rsid w:val="005D2F36"/>
    <w:rsid w:val="005D64CA"/>
    <w:rsid w:val="005D79CE"/>
    <w:rsid w:val="005E2197"/>
    <w:rsid w:val="005F027F"/>
    <w:rsid w:val="005F271E"/>
    <w:rsid w:val="005F3AFE"/>
    <w:rsid w:val="005F40C1"/>
    <w:rsid w:val="005F4BC6"/>
    <w:rsid w:val="005F6F50"/>
    <w:rsid w:val="00600B74"/>
    <w:rsid w:val="00601E8F"/>
    <w:rsid w:val="00607105"/>
    <w:rsid w:val="00613B2D"/>
    <w:rsid w:val="00613D92"/>
    <w:rsid w:val="00621810"/>
    <w:rsid w:val="00624D4A"/>
    <w:rsid w:val="0062541A"/>
    <w:rsid w:val="00632774"/>
    <w:rsid w:val="0063385B"/>
    <w:rsid w:val="006340A4"/>
    <w:rsid w:val="0063433F"/>
    <w:rsid w:val="00634820"/>
    <w:rsid w:val="00640779"/>
    <w:rsid w:val="00641356"/>
    <w:rsid w:val="006416A2"/>
    <w:rsid w:val="00650560"/>
    <w:rsid w:val="0065185C"/>
    <w:rsid w:val="0065241A"/>
    <w:rsid w:val="00663B76"/>
    <w:rsid w:val="00673C3F"/>
    <w:rsid w:val="006776A7"/>
    <w:rsid w:val="006818AD"/>
    <w:rsid w:val="00681B48"/>
    <w:rsid w:val="00692892"/>
    <w:rsid w:val="00692D2A"/>
    <w:rsid w:val="006951B1"/>
    <w:rsid w:val="0069552E"/>
    <w:rsid w:val="006A3DB4"/>
    <w:rsid w:val="006C1A71"/>
    <w:rsid w:val="006C4631"/>
    <w:rsid w:val="006C6811"/>
    <w:rsid w:val="006D36B4"/>
    <w:rsid w:val="006D3BAD"/>
    <w:rsid w:val="006E51A7"/>
    <w:rsid w:val="006E6C23"/>
    <w:rsid w:val="006F1B06"/>
    <w:rsid w:val="007041E1"/>
    <w:rsid w:val="00706284"/>
    <w:rsid w:val="007114D4"/>
    <w:rsid w:val="00716D66"/>
    <w:rsid w:val="00716E5A"/>
    <w:rsid w:val="00735B30"/>
    <w:rsid w:val="00742509"/>
    <w:rsid w:val="007432C8"/>
    <w:rsid w:val="00743CDD"/>
    <w:rsid w:val="00754CA1"/>
    <w:rsid w:val="00755D9F"/>
    <w:rsid w:val="0075626F"/>
    <w:rsid w:val="00760B9C"/>
    <w:rsid w:val="00763D7D"/>
    <w:rsid w:val="00764784"/>
    <w:rsid w:val="0076509B"/>
    <w:rsid w:val="0076545E"/>
    <w:rsid w:val="007718D6"/>
    <w:rsid w:val="0077460F"/>
    <w:rsid w:val="00774766"/>
    <w:rsid w:val="007851B0"/>
    <w:rsid w:val="00785700"/>
    <w:rsid w:val="00791426"/>
    <w:rsid w:val="00795927"/>
    <w:rsid w:val="0079793C"/>
    <w:rsid w:val="007A02CF"/>
    <w:rsid w:val="007A1AF6"/>
    <w:rsid w:val="007A4234"/>
    <w:rsid w:val="007B2A45"/>
    <w:rsid w:val="007C1AB0"/>
    <w:rsid w:val="007C2742"/>
    <w:rsid w:val="007C7358"/>
    <w:rsid w:val="007D1F9D"/>
    <w:rsid w:val="007D3E00"/>
    <w:rsid w:val="007D66B0"/>
    <w:rsid w:val="007E1A37"/>
    <w:rsid w:val="007E27DC"/>
    <w:rsid w:val="007E6480"/>
    <w:rsid w:val="007E6856"/>
    <w:rsid w:val="007E688A"/>
    <w:rsid w:val="007E75C5"/>
    <w:rsid w:val="007F262C"/>
    <w:rsid w:val="007F5D20"/>
    <w:rsid w:val="007F61EB"/>
    <w:rsid w:val="00800259"/>
    <w:rsid w:val="008012B1"/>
    <w:rsid w:val="008014FF"/>
    <w:rsid w:val="008044BC"/>
    <w:rsid w:val="00811ADA"/>
    <w:rsid w:val="008305EC"/>
    <w:rsid w:val="00830C02"/>
    <w:rsid w:val="008313F8"/>
    <w:rsid w:val="00831596"/>
    <w:rsid w:val="0083231E"/>
    <w:rsid w:val="00832D81"/>
    <w:rsid w:val="00840AED"/>
    <w:rsid w:val="008469E9"/>
    <w:rsid w:val="008510CF"/>
    <w:rsid w:val="00851724"/>
    <w:rsid w:val="0086099E"/>
    <w:rsid w:val="00880CA7"/>
    <w:rsid w:val="008902DE"/>
    <w:rsid w:val="00890816"/>
    <w:rsid w:val="00890C7F"/>
    <w:rsid w:val="00890DB1"/>
    <w:rsid w:val="00892AB8"/>
    <w:rsid w:val="00892BF4"/>
    <w:rsid w:val="00894086"/>
    <w:rsid w:val="008948F9"/>
    <w:rsid w:val="0089513A"/>
    <w:rsid w:val="008968AC"/>
    <w:rsid w:val="008A3145"/>
    <w:rsid w:val="008A6740"/>
    <w:rsid w:val="008A743F"/>
    <w:rsid w:val="008B23B9"/>
    <w:rsid w:val="008B2785"/>
    <w:rsid w:val="008B4074"/>
    <w:rsid w:val="008B721B"/>
    <w:rsid w:val="008B7D3B"/>
    <w:rsid w:val="008C1669"/>
    <w:rsid w:val="008C4247"/>
    <w:rsid w:val="008C4B09"/>
    <w:rsid w:val="008C5BCC"/>
    <w:rsid w:val="008C76E7"/>
    <w:rsid w:val="008D060B"/>
    <w:rsid w:val="008D0EB9"/>
    <w:rsid w:val="008D4DCD"/>
    <w:rsid w:val="008D59F1"/>
    <w:rsid w:val="008D63EA"/>
    <w:rsid w:val="008E29AE"/>
    <w:rsid w:val="008E5F11"/>
    <w:rsid w:val="008F25AC"/>
    <w:rsid w:val="008F2A58"/>
    <w:rsid w:val="008F7839"/>
    <w:rsid w:val="0090398D"/>
    <w:rsid w:val="009121DD"/>
    <w:rsid w:val="009138D9"/>
    <w:rsid w:val="009140A9"/>
    <w:rsid w:val="00927863"/>
    <w:rsid w:val="00935AE8"/>
    <w:rsid w:val="00936833"/>
    <w:rsid w:val="00936FF5"/>
    <w:rsid w:val="00942AD7"/>
    <w:rsid w:val="009433F0"/>
    <w:rsid w:val="00950608"/>
    <w:rsid w:val="0096718F"/>
    <w:rsid w:val="009704AB"/>
    <w:rsid w:val="00970F1A"/>
    <w:rsid w:val="0097130F"/>
    <w:rsid w:val="009717DA"/>
    <w:rsid w:val="00977753"/>
    <w:rsid w:val="009907A5"/>
    <w:rsid w:val="009918A3"/>
    <w:rsid w:val="00991D4D"/>
    <w:rsid w:val="00992EB6"/>
    <w:rsid w:val="00996286"/>
    <w:rsid w:val="009972D9"/>
    <w:rsid w:val="009A0456"/>
    <w:rsid w:val="009A7098"/>
    <w:rsid w:val="009B251D"/>
    <w:rsid w:val="009C2703"/>
    <w:rsid w:val="009C2707"/>
    <w:rsid w:val="009C35BB"/>
    <w:rsid w:val="009C4300"/>
    <w:rsid w:val="009C456C"/>
    <w:rsid w:val="009C7946"/>
    <w:rsid w:val="009D5A47"/>
    <w:rsid w:val="009D6786"/>
    <w:rsid w:val="009E24B3"/>
    <w:rsid w:val="009E44AA"/>
    <w:rsid w:val="009E6917"/>
    <w:rsid w:val="009E6BA7"/>
    <w:rsid w:val="009F0B37"/>
    <w:rsid w:val="009F0D5F"/>
    <w:rsid w:val="009F4C8D"/>
    <w:rsid w:val="009F57CD"/>
    <w:rsid w:val="009F5D54"/>
    <w:rsid w:val="00A00D17"/>
    <w:rsid w:val="00A02411"/>
    <w:rsid w:val="00A120A3"/>
    <w:rsid w:val="00A13214"/>
    <w:rsid w:val="00A13664"/>
    <w:rsid w:val="00A13E56"/>
    <w:rsid w:val="00A15FD5"/>
    <w:rsid w:val="00A21026"/>
    <w:rsid w:val="00A21DBB"/>
    <w:rsid w:val="00A22B0D"/>
    <w:rsid w:val="00A2748B"/>
    <w:rsid w:val="00A3456C"/>
    <w:rsid w:val="00A345C0"/>
    <w:rsid w:val="00A3620D"/>
    <w:rsid w:val="00A370B4"/>
    <w:rsid w:val="00A3747F"/>
    <w:rsid w:val="00A37842"/>
    <w:rsid w:val="00A4182A"/>
    <w:rsid w:val="00A41B75"/>
    <w:rsid w:val="00A453ED"/>
    <w:rsid w:val="00A51000"/>
    <w:rsid w:val="00A513E1"/>
    <w:rsid w:val="00A516EF"/>
    <w:rsid w:val="00A54F87"/>
    <w:rsid w:val="00A63DC6"/>
    <w:rsid w:val="00A64864"/>
    <w:rsid w:val="00A7100F"/>
    <w:rsid w:val="00A71812"/>
    <w:rsid w:val="00A73951"/>
    <w:rsid w:val="00A7480B"/>
    <w:rsid w:val="00A764BF"/>
    <w:rsid w:val="00A76706"/>
    <w:rsid w:val="00A837E8"/>
    <w:rsid w:val="00A84036"/>
    <w:rsid w:val="00A84D99"/>
    <w:rsid w:val="00A8525E"/>
    <w:rsid w:val="00A85756"/>
    <w:rsid w:val="00A90206"/>
    <w:rsid w:val="00A909AF"/>
    <w:rsid w:val="00AA3AA3"/>
    <w:rsid w:val="00AA3ACA"/>
    <w:rsid w:val="00AC20FF"/>
    <w:rsid w:val="00AD2FD8"/>
    <w:rsid w:val="00AD33AE"/>
    <w:rsid w:val="00AE19D9"/>
    <w:rsid w:val="00AE3063"/>
    <w:rsid w:val="00AE3A50"/>
    <w:rsid w:val="00AF02D9"/>
    <w:rsid w:val="00AF2898"/>
    <w:rsid w:val="00B052C5"/>
    <w:rsid w:val="00B05A9B"/>
    <w:rsid w:val="00B069C6"/>
    <w:rsid w:val="00B07793"/>
    <w:rsid w:val="00B16DF0"/>
    <w:rsid w:val="00B250EB"/>
    <w:rsid w:val="00B3148A"/>
    <w:rsid w:val="00B31EC9"/>
    <w:rsid w:val="00B33FBA"/>
    <w:rsid w:val="00B3530F"/>
    <w:rsid w:val="00B3798A"/>
    <w:rsid w:val="00B41A9B"/>
    <w:rsid w:val="00B46A3D"/>
    <w:rsid w:val="00B52638"/>
    <w:rsid w:val="00B57D55"/>
    <w:rsid w:val="00B64EB1"/>
    <w:rsid w:val="00B6517C"/>
    <w:rsid w:val="00B6657B"/>
    <w:rsid w:val="00B73B40"/>
    <w:rsid w:val="00B74709"/>
    <w:rsid w:val="00B769CE"/>
    <w:rsid w:val="00B77AB8"/>
    <w:rsid w:val="00B838DB"/>
    <w:rsid w:val="00B83E71"/>
    <w:rsid w:val="00B90FC5"/>
    <w:rsid w:val="00B91C85"/>
    <w:rsid w:val="00B97CD1"/>
    <w:rsid w:val="00BA4E1F"/>
    <w:rsid w:val="00BC21D9"/>
    <w:rsid w:val="00BC6105"/>
    <w:rsid w:val="00BC70D7"/>
    <w:rsid w:val="00BD2192"/>
    <w:rsid w:val="00BD397B"/>
    <w:rsid w:val="00BD4878"/>
    <w:rsid w:val="00BD4B5E"/>
    <w:rsid w:val="00BD5784"/>
    <w:rsid w:val="00BD5C5E"/>
    <w:rsid w:val="00BD607F"/>
    <w:rsid w:val="00BD6111"/>
    <w:rsid w:val="00BE0A1F"/>
    <w:rsid w:val="00BE2075"/>
    <w:rsid w:val="00BE2D6B"/>
    <w:rsid w:val="00BE4A71"/>
    <w:rsid w:val="00BF0A37"/>
    <w:rsid w:val="00BF1167"/>
    <w:rsid w:val="00BF1E12"/>
    <w:rsid w:val="00BF500E"/>
    <w:rsid w:val="00C006B1"/>
    <w:rsid w:val="00C0181C"/>
    <w:rsid w:val="00C0320F"/>
    <w:rsid w:val="00C04802"/>
    <w:rsid w:val="00C0731E"/>
    <w:rsid w:val="00C07675"/>
    <w:rsid w:val="00C12131"/>
    <w:rsid w:val="00C122D7"/>
    <w:rsid w:val="00C16D03"/>
    <w:rsid w:val="00C237DA"/>
    <w:rsid w:val="00C318BF"/>
    <w:rsid w:val="00C41DA1"/>
    <w:rsid w:val="00C44EE8"/>
    <w:rsid w:val="00C5095D"/>
    <w:rsid w:val="00C5365E"/>
    <w:rsid w:val="00C60128"/>
    <w:rsid w:val="00C60F6F"/>
    <w:rsid w:val="00C624CE"/>
    <w:rsid w:val="00C629D3"/>
    <w:rsid w:val="00C71F61"/>
    <w:rsid w:val="00C74B85"/>
    <w:rsid w:val="00C7509E"/>
    <w:rsid w:val="00C76CA6"/>
    <w:rsid w:val="00C84C0A"/>
    <w:rsid w:val="00C852E6"/>
    <w:rsid w:val="00C86D67"/>
    <w:rsid w:val="00C907C8"/>
    <w:rsid w:val="00C92D49"/>
    <w:rsid w:val="00C94A42"/>
    <w:rsid w:val="00CA1925"/>
    <w:rsid w:val="00CA2845"/>
    <w:rsid w:val="00CB1ECF"/>
    <w:rsid w:val="00CB4368"/>
    <w:rsid w:val="00CB5BB4"/>
    <w:rsid w:val="00CC0A2E"/>
    <w:rsid w:val="00CC1A30"/>
    <w:rsid w:val="00CC2E26"/>
    <w:rsid w:val="00CF7BF9"/>
    <w:rsid w:val="00D01DC5"/>
    <w:rsid w:val="00D01FD9"/>
    <w:rsid w:val="00D02634"/>
    <w:rsid w:val="00D060B7"/>
    <w:rsid w:val="00D0616A"/>
    <w:rsid w:val="00D0731B"/>
    <w:rsid w:val="00D1107C"/>
    <w:rsid w:val="00D130F7"/>
    <w:rsid w:val="00D137DD"/>
    <w:rsid w:val="00D1730E"/>
    <w:rsid w:val="00D17FFA"/>
    <w:rsid w:val="00D2338D"/>
    <w:rsid w:val="00D4651E"/>
    <w:rsid w:val="00D53891"/>
    <w:rsid w:val="00D5582D"/>
    <w:rsid w:val="00D56BD9"/>
    <w:rsid w:val="00D57DD1"/>
    <w:rsid w:val="00D60D84"/>
    <w:rsid w:val="00D63996"/>
    <w:rsid w:val="00D66319"/>
    <w:rsid w:val="00D6675E"/>
    <w:rsid w:val="00D67B3B"/>
    <w:rsid w:val="00D71150"/>
    <w:rsid w:val="00D75C2B"/>
    <w:rsid w:val="00D83F6C"/>
    <w:rsid w:val="00D90079"/>
    <w:rsid w:val="00D93A9E"/>
    <w:rsid w:val="00D94078"/>
    <w:rsid w:val="00D979E8"/>
    <w:rsid w:val="00DA3271"/>
    <w:rsid w:val="00DA64EF"/>
    <w:rsid w:val="00DB187B"/>
    <w:rsid w:val="00DB23AF"/>
    <w:rsid w:val="00DB4847"/>
    <w:rsid w:val="00DC4FF8"/>
    <w:rsid w:val="00DC729D"/>
    <w:rsid w:val="00DD12C9"/>
    <w:rsid w:val="00DD1F65"/>
    <w:rsid w:val="00DD2A15"/>
    <w:rsid w:val="00DD6C9A"/>
    <w:rsid w:val="00DE1EBF"/>
    <w:rsid w:val="00DE2FC1"/>
    <w:rsid w:val="00DF10FF"/>
    <w:rsid w:val="00DF35DE"/>
    <w:rsid w:val="00DF443F"/>
    <w:rsid w:val="00DF5AB6"/>
    <w:rsid w:val="00DF792D"/>
    <w:rsid w:val="00E04DF4"/>
    <w:rsid w:val="00E0570F"/>
    <w:rsid w:val="00E0577E"/>
    <w:rsid w:val="00E06886"/>
    <w:rsid w:val="00E11025"/>
    <w:rsid w:val="00E14144"/>
    <w:rsid w:val="00E14768"/>
    <w:rsid w:val="00E16F0B"/>
    <w:rsid w:val="00E25F49"/>
    <w:rsid w:val="00E30BC1"/>
    <w:rsid w:val="00E31F44"/>
    <w:rsid w:val="00E444BB"/>
    <w:rsid w:val="00E50855"/>
    <w:rsid w:val="00E51140"/>
    <w:rsid w:val="00E51479"/>
    <w:rsid w:val="00E53ED7"/>
    <w:rsid w:val="00E543BD"/>
    <w:rsid w:val="00E600BB"/>
    <w:rsid w:val="00E600E2"/>
    <w:rsid w:val="00E62D21"/>
    <w:rsid w:val="00E64CC7"/>
    <w:rsid w:val="00E73FA7"/>
    <w:rsid w:val="00E756C9"/>
    <w:rsid w:val="00E821CE"/>
    <w:rsid w:val="00E83632"/>
    <w:rsid w:val="00E94EE1"/>
    <w:rsid w:val="00E96AD4"/>
    <w:rsid w:val="00EC3933"/>
    <w:rsid w:val="00EC5593"/>
    <w:rsid w:val="00EC64CA"/>
    <w:rsid w:val="00EC65C2"/>
    <w:rsid w:val="00ED458D"/>
    <w:rsid w:val="00ED65FD"/>
    <w:rsid w:val="00EE1D67"/>
    <w:rsid w:val="00EE3797"/>
    <w:rsid w:val="00EE3CD0"/>
    <w:rsid w:val="00F01D12"/>
    <w:rsid w:val="00F0546A"/>
    <w:rsid w:val="00F058AD"/>
    <w:rsid w:val="00F1457C"/>
    <w:rsid w:val="00F16E70"/>
    <w:rsid w:val="00F17C80"/>
    <w:rsid w:val="00F20195"/>
    <w:rsid w:val="00F21002"/>
    <w:rsid w:val="00F22DDE"/>
    <w:rsid w:val="00F25C80"/>
    <w:rsid w:val="00F25F1E"/>
    <w:rsid w:val="00F266B3"/>
    <w:rsid w:val="00F26959"/>
    <w:rsid w:val="00F31ABA"/>
    <w:rsid w:val="00F31AC7"/>
    <w:rsid w:val="00F32378"/>
    <w:rsid w:val="00F32B4C"/>
    <w:rsid w:val="00F32CC9"/>
    <w:rsid w:val="00F37E09"/>
    <w:rsid w:val="00F47901"/>
    <w:rsid w:val="00F50B3B"/>
    <w:rsid w:val="00F67157"/>
    <w:rsid w:val="00F70871"/>
    <w:rsid w:val="00F72681"/>
    <w:rsid w:val="00F75A77"/>
    <w:rsid w:val="00F77DF8"/>
    <w:rsid w:val="00F812EF"/>
    <w:rsid w:val="00F8382E"/>
    <w:rsid w:val="00F90011"/>
    <w:rsid w:val="00F90E95"/>
    <w:rsid w:val="00FA16CE"/>
    <w:rsid w:val="00FA192F"/>
    <w:rsid w:val="00FA26E2"/>
    <w:rsid w:val="00FA3111"/>
    <w:rsid w:val="00FA3458"/>
    <w:rsid w:val="00FA60AA"/>
    <w:rsid w:val="00FC015E"/>
    <w:rsid w:val="00FC3041"/>
    <w:rsid w:val="00FC4716"/>
    <w:rsid w:val="00FC72EA"/>
    <w:rsid w:val="00FD016C"/>
    <w:rsid w:val="00FD323B"/>
    <w:rsid w:val="00FD5A30"/>
    <w:rsid w:val="00FD5B2F"/>
    <w:rsid w:val="00FD7C50"/>
    <w:rsid w:val="00FE009C"/>
    <w:rsid w:val="00FE1732"/>
    <w:rsid w:val="00FE1AFE"/>
    <w:rsid w:val="00FF01D5"/>
    <w:rsid w:val="00FF1291"/>
    <w:rsid w:val="00FF3F39"/>
    <w:rsid w:val="00FF5261"/>
    <w:rsid w:val="00FF544E"/>
    <w:rsid w:val="00FF7A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11DBFD6"/>
  <w15:chartTrackingRefBased/>
  <w15:docId w15:val="{A2EDE259-1C97-4B8A-888F-175BF786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24" w:qFormat="1"/>
    <w:lsdException w:name="heading 2" w:semiHidden="1" w:uiPriority="24" w:qFormat="1"/>
    <w:lsdException w:name="heading 3" w:semiHidden="1" w:uiPriority="24" w:qFormat="1"/>
    <w:lsdException w:name="heading 4" w:semiHidden="1" w:uiPriority="24" w:qFormat="1"/>
    <w:lsdException w:name="heading 5" w:semiHidden="1" w:uiPriority="24" w:qFormat="1"/>
    <w:lsdException w:name="heading 6" w:semiHidden="1" w:uiPriority="24" w:qFormat="1"/>
    <w:lsdException w:name="heading 7" w:semiHidden="1" w:uiPriority="24" w:qFormat="1"/>
    <w:lsdException w:name="heading 8" w:semiHidden="1" w:uiPriority="24" w:qFormat="1"/>
    <w:lsdException w:name="heading 9" w:semiHidden="1"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1" w:qFormat="1"/>
    <w:lsdException w:name="Emphasis" w:semiHidden="1"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qFormat="1"/>
    <w:lsdException w:name="Intense Emphasis" w:semiHidden="1" w:uiPriority="3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9"/>
    <w:qFormat/>
    <w:rsid w:val="007A02CF"/>
    <w:pPr>
      <w:spacing w:after="0" w:line="240" w:lineRule="auto"/>
    </w:pPr>
    <w:rPr>
      <w:rFonts w:ascii="Noto Sans" w:hAnsi="Noto Sans" w:cs="Noto Sans"/>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NormalBody"/>
    <w:link w:val="a4"/>
    <w:uiPriority w:val="26"/>
    <w:semiHidden/>
    <w:rsid w:val="004E2BE0"/>
    <w:pPr>
      <w:tabs>
        <w:tab w:val="left" w:pos="227"/>
        <w:tab w:val="right" w:pos="10204"/>
      </w:tabs>
    </w:pPr>
    <w:rPr>
      <w:rFonts w:cs="Noto Sans SemBd"/>
      <w:bCs/>
      <w:color w:val="1E2DBE"/>
    </w:rPr>
  </w:style>
  <w:style w:type="character" w:customStyle="1" w:styleId="a4">
    <w:name w:val="Верхний колонтитул Знак"/>
    <w:basedOn w:val="a0"/>
    <w:link w:val="a3"/>
    <w:uiPriority w:val="26"/>
    <w:semiHidden/>
    <w:rsid w:val="003B1AEC"/>
    <w:rPr>
      <w:rFonts w:ascii="Noto Sans" w:hAnsi="Noto Sans" w:cs="Noto Sans SemBd"/>
      <w:bCs/>
      <w:color w:val="1E2DBE"/>
      <w:sz w:val="18"/>
      <w:szCs w:val="18"/>
      <w:lang w:val="en-GB"/>
    </w:rPr>
  </w:style>
  <w:style w:type="paragraph" w:customStyle="1" w:styleId="NormalBody">
    <w:name w:val="NormalBody"/>
    <w:basedOn w:val="a"/>
    <w:uiPriority w:val="19"/>
    <w:semiHidden/>
    <w:qFormat/>
    <w:rsid w:val="004E2BE0"/>
  </w:style>
  <w:style w:type="paragraph" w:customStyle="1" w:styleId="RUReportQuotationStyle1">
    <w:name w:val="RU Report Quotation Style 1"/>
    <w:link w:val="RUReportQuotationStyle10"/>
    <w:uiPriority w:val="15"/>
    <w:qFormat/>
    <w:rsid w:val="0020170D"/>
    <w:pPr>
      <w:spacing w:before="60" w:after="60" w:line="240" w:lineRule="auto"/>
      <w:ind w:left="1701"/>
      <w:jc w:val="both"/>
    </w:pPr>
    <w:rPr>
      <w:rFonts w:ascii="Noto Sans" w:eastAsia="Noto Sans SC Regular" w:hAnsi="Noto Sans" w:cs="Noto Sans"/>
      <w:sz w:val="18"/>
      <w:szCs w:val="18"/>
      <w:lang w:val="ru-RU"/>
    </w:rPr>
  </w:style>
  <w:style w:type="character" w:customStyle="1" w:styleId="RUReportQuotationStyle10">
    <w:name w:val="RU Report Quotation Style 1 Знак"/>
    <w:basedOn w:val="a0"/>
    <w:link w:val="RUReportQuotationStyle1"/>
    <w:uiPriority w:val="15"/>
    <w:rsid w:val="0020170D"/>
    <w:rPr>
      <w:rFonts w:ascii="Noto Sans" w:eastAsia="Noto Sans SC Regular" w:hAnsi="Noto Sans" w:cs="Noto Sans"/>
      <w:sz w:val="18"/>
      <w:szCs w:val="18"/>
      <w:lang w:val="ru-RU"/>
    </w:rPr>
  </w:style>
  <w:style w:type="paragraph" w:customStyle="1" w:styleId="RUReportQuotationStyle2QuoteText">
    <w:name w:val="RU Report Quotation Style 2 Quote Text"/>
    <w:uiPriority w:val="15"/>
    <w:qFormat/>
    <w:rsid w:val="0020170D"/>
    <w:pPr>
      <w:spacing w:before="60" w:after="60" w:line="240" w:lineRule="auto"/>
      <w:jc w:val="both"/>
    </w:pPr>
    <w:rPr>
      <w:rFonts w:ascii="Noto Sans" w:eastAsia="Noto Sans SC Regular" w:hAnsi="Noto Sans" w:cs="Noto Sans"/>
      <w:sz w:val="18"/>
      <w:szCs w:val="18"/>
      <w:lang w:val="ru-RU"/>
    </w:rPr>
  </w:style>
  <w:style w:type="paragraph" w:customStyle="1" w:styleId="ReportQuotationStyle2Quotationmarks">
    <w:name w:val="Report Quotation Style 2 Quotation marks"/>
    <w:basedOn w:val="RUReportQuotationStyle2QuoteText"/>
    <w:uiPriority w:val="15"/>
    <w:rsid w:val="00CC2E26"/>
    <w:pPr>
      <w:spacing w:before="120"/>
    </w:pPr>
  </w:style>
  <w:style w:type="paragraph" w:customStyle="1" w:styleId="RUReportQuotationStyle2QuoteSource">
    <w:name w:val="RU Report Quotation Style 2 Quote Source"/>
    <w:link w:val="RUReportQuotationStyle2QuoteSource0"/>
    <w:uiPriority w:val="15"/>
    <w:qFormat/>
    <w:rsid w:val="0020170D"/>
    <w:pPr>
      <w:spacing w:before="60" w:after="60" w:line="240" w:lineRule="auto"/>
      <w:jc w:val="both"/>
    </w:pPr>
    <w:rPr>
      <w:rFonts w:ascii="Noto Sans" w:eastAsia="Noto Sans SC Regular" w:hAnsi="Noto Sans" w:cs="Noto Sans"/>
      <w:sz w:val="15"/>
      <w:szCs w:val="15"/>
      <w:lang w:val="ru-RU"/>
    </w:rPr>
  </w:style>
  <w:style w:type="character" w:customStyle="1" w:styleId="RUReportQuotationStyle2QuoteSource0">
    <w:name w:val="RU Report Quotation Style 2 Quote Source Знак"/>
    <w:basedOn w:val="a0"/>
    <w:link w:val="RUReportQuotationStyle2QuoteSource"/>
    <w:uiPriority w:val="15"/>
    <w:rsid w:val="0020170D"/>
    <w:rPr>
      <w:rFonts w:ascii="Noto Sans" w:eastAsia="Noto Sans SC Regular" w:hAnsi="Noto Sans" w:cs="Noto Sans"/>
      <w:sz w:val="15"/>
      <w:szCs w:val="15"/>
      <w:lang w:val="ru-RU"/>
    </w:rPr>
  </w:style>
  <w:style w:type="paragraph" w:styleId="a5">
    <w:name w:val="footer"/>
    <w:basedOn w:val="a"/>
    <w:link w:val="a6"/>
    <w:uiPriority w:val="99"/>
    <w:semiHidden/>
    <w:rsid w:val="00CC2E26"/>
    <w:pPr>
      <w:tabs>
        <w:tab w:val="center" w:pos="4513"/>
        <w:tab w:val="right" w:pos="9026"/>
      </w:tabs>
    </w:pPr>
    <w:rPr>
      <w:rFonts w:eastAsia="Noto Sans SC Regular"/>
      <w:sz w:val="20"/>
      <w:szCs w:val="20"/>
      <w:lang w:eastAsia="zh-CN"/>
    </w:rPr>
  </w:style>
  <w:style w:type="character" w:customStyle="1" w:styleId="a6">
    <w:name w:val="Нижний колонтитул Знак"/>
    <w:basedOn w:val="a0"/>
    <w:link w:val="a5"/>
    <w:uiPriority w:val="99"/>
    <w:semiHidden/>
    <w:rsid w:val="00CC2E26"/>
    <w:rPr>
      <w:rFonts w:ascii="Noto Sans" w:eastAsia="Noto Sans SC Regular" w:hAnsi="Noto Sans" w:cs="Noto Sans"/>
      <w:sz w:val="20"/>
      <w:szCs w:val="20"/>
      <w:lang w:val="en-GB" w:eastAsia="zh-CN"/>
    </w:rPr>
  </w:style>
  <w:style w:type="character" w:styleId="a7">
    <w:name w:val="footnote reference"/>
    <w:basedOn w:val="a0"/>
    <w:rsid w:val="00CC2E26"/>
    <w:rPr>
      <w:vertAlign w:val="superscript"/>
      <w:lang w:val="en-GB"/>
    </w:rPr>
  </w:style>
  <w:style w:type="paragraph" w:customStyle="1" w:styleId="FootnoteSeparator">
    <w:name w:val="Footnote Separator"/>
    <w:link w:val="FootnoteSeparatorChar"/>
    <w:uiPriority w:val="6"/>
    <w:rsid w:val="008A743F"/>
    <w:pPr>
      <w:pBdr>
        <w:bottom w:val="single" w:sz="12" w:space="1" w:color="1E2CBD"/>
      </w:pBdr>
      <w:spacing w:before="120" w:after="60" w:line="240" w:lineRule="auto"/>
      <w:ind w:right="8789"/>
    </w:pPr>
    <w:rPr>
      <w:rFonts w:ascii="Noto Sans" w:eastAsia="Noto Sans SC Regular" w:hAnsi="Noto Sans" w:cs="Noto Sans"/>
      <w:sz w:val="20"/>
      <w:szCs w:val="20"/>
      <w:lang w:val="en-GB"/>
    </w:rPr>
  </w:style>
  <w:style w:type="character" w:customStyle="1" w:styleId="FootnoteSeparatorChar">
    <w:name w:val="Footnote Separator Char"/>
    <w:basedOn w:val="a0"/>
    <w:link w:val="FootnoteSeparator"/>
    <w:uiPriority w:val="6"/>
    <w:rsid w:val="008A743F"/>
    <w:rPr>
      <w:rFonts w:ascii="Noto Sans" w:eastAsia="Noto Sans SC Regular" w:hAnsi="Noto Sans" w:cs="Noto Sans"/>
      <w:sz w:val="20"/>
      <w:szCs w:val="20"/>
      <w:lang w:val="en-GB"/>
    </w:rPr>
  </w:style>
  <w:style w:type="paragraph" w:styleId="a8">
    <w:name w:val="footnote text"/>
    <w:link w:val="a9"/>
    <w:rsid w:val="0020170D"/>
    <w:pPr>
      <w:spacing w:before="60" w:after="60" w:line="240" w:lineRule="auto"/>
      <w:jc w:val="both"/>
    </w:pPr>
    <w:rPr>
      <w:rFonts w:ascii="Noto Sans" w:eastAsia="Noto Sans SC Regular" w:hAnsi="Noto Sans" w:cs="Noto Sans"/>
      <w:sz w:val="16"/>
      <w:szCs w:val="16"/>
      <w:lang w:val="ru-RU"/>
    </w:rPr>
  </w:style>
  <w:style w:type="character" w:customStyle="1" w:styleId="a9">
    <w:name w:val="Текст сноски Знак"/>
    <w:basedOn w:val="a0"/>
    <w:link w:val="a8"/>
    <w:rsid w:val="0020170D"/>
    <w:rPr>
      <w:rFonts w:ascii="Noto Sans" w:eastAsia="Noto Sans SC Regular" w:hAnsi="Noto Sans" w:cs="Noto Sans"/>
      <w:sz w:val="16"/>
      <w:szCs w:val="16"/>
      <w:lang w:val="ru-RU"/>
    </w:rPr>
  </w:style>
  <w:style w:type="paragraph" w:customStyle="1" w:styleId="RUReportParaIndent">
    <w:name w:val="RU Report Para Indent"/>
    <w:basedOn w:val="RUReportPara"/>
    <w:uiPriority w:val="4"/>
    <w:qFormat/>
    <w:rsid w:val="00C907C8"/>
    <w:pPr>
      <w:ind w:left="567"/>
    </w:pPr>
  </w:style>
  <w:style w:type="numbering" w:customStyle="1" w:styleId="ParaNumletterlist">
    <w:name w:val="ParaNum &amp; letter list"/>
    <w:uiPriority w:val="99"/>
    <w:rsid w:val="00B91C85"/>
    <w:pPr>
      <w:numPr>
        <w:numId w:val="8"/>
      </w:numPr>
    </w:pPr>
  </w:style>
  <w:style w:type="character" w:styleId="aa">
    <w:name w:val="Hyperlink"/>
    <w:basedOn w:val="a0"/>
    <w:uiPriority w:val="99"/>
    <w:rsid w:val="00153DDA"/>
    <w:rPr>
      <w:color w:val="0563C1" w:themeColor="hyperlink"/>
      <w:u w:val="single"/>
    </w:rPr>
  </w:style>
  <w:style w:type="paragraph" w:customStyle="1" w:styleId="RUReportTableTitle">
    <w:name w:val="RU Report Table Title"/>
    <w:basedOn w:val="RUReportPara"/>
    <w:next w:val="RUReportPara"/>
    <w:uiPriority w:val="13"/>
    <w:qFormat/>
    <w:rsid w:val="000B5303"/>
    <w:pPr>
      <w:keepNext/>
      <w:keepLines/>
      <w:numPr>
        <w:numId w:val="13"/>
      </w:numPr>
      <w:tabs>
        <w:tab w:val="left" w:pos="1701"/>
      </w:tabs>
      <w:suppressAutoHyphens/>
      <w:spacing w:before="240"/>
      <w:jc w:val="left"/>
    </w:pPr>
    <w:rPr>
      <w:b/>
      <w:color w:val="1E2DBE"/>
    </w:rPr>
  </w:style>
  <w:style w:type="paragraph" w:customStyle="1" w:styleId="RUReportBoxTitle">
    <w:name w:val="RU Report Box Title"/>
    <w:basedOn w:val="RUReportTableTitle"/>
    <w:next w:val="RUReportPara"/>
    <w:uiPriority w:val="11"/>
    <w:qFormat/>
    <w:rsid w:val="00A85756"/>
    <w:pPr>
      <w:numPr>
        <w:numId w:val="17"/>
      </w:numPr>
    </w:pPr>
  </w:style>
  <w:style w:type="numbering" w:customStyle="1" w:styleId="Reporttitle">
    <w:name w:val="Report title"/>
    <w:uiPriority w:val="99"/>
    <w:rsid w:val="00F1457C"/>
    <w:pPr>
      <w:numPr>
        <w:numId w:val="9"/>
      </w:numPr>
    </w:pPr>
  </w:style>
  <w:style w:type="numbering" w:customStyle="1" w:styleId="Chapters">
    <w:name w:val="Chapters"/>
    <w:uiPriority w:val="99"/>
    <w:rsid w:val="00F1457C"/>
    <w:pPr>
      <w:numPr>
        <w:numId w:val="10"/>
      </w:numPr>
    </w:pPr>
  </w:style>
  <w:style w:type="numbering" w:customStyle="1" w:styleId="Table-Box-Graphictitle">
    <w:name w:val="Table-Box-Graphic title"/>
    <w:uiPriority w:val="99"/>
    <w:rsid w:val="005230B7"/>
    <w:pPr>
      <w:numPr>
        <w:numId w:val="14"/>
      </w:numPr>
    </w:pPr>
  </w:style>
  <w:style w:type="numbering" w:customStyle="1" w:styleId="Bulletlists">
    <w:name w:val="Bullet lists"/>
    <w:uiPriority w:val="99"/>
    <w:rsid w:val="005230B7"/>
    <w:pPr>
      <w:numPr>
        <w:numId w:val="15"/>
      </w:numPr>
    </w:pPr>
  </w:style>
  <w:style w:type="numbering" w:customStyle="1" w:styleId="Appendix">
    <w:name w:val="Appendix"/>
    <w:uiPriority w:val="99"/>
    <w:rsid w:val="00673C3F"/>
    <w:pPr>
      <w:numPr>
        <w:numId w:val="18"/>
      </w:numPr>
    </w:pPr>
  </w:style>
  <w:style w:type="paragraph" w:customStyle="1" w:styleId="RUReportAppendixbulletlist1">
    <w:name w:val="RU Report Appendix bullet list 1"/>
    <w:basedOn w:val="RUReportIndentbulletlist1"/>
    <w:uiPriority w:val="9"/>
    <w:qFormat/>
    <w:rsid w:val="00A85756"/>
    <w:pPr>
      <w:numPr>
        <w:numId w:val="20"/>
      </w:numPr>
    </w:pPr>
  </w:style>
  <w:style w:type="paragraph" w:customStyle="1" w:styleId="RUReportAppendixbulletlist2">
    <w:name w:val="RU Report Appendix bullet list 2"/>
    <w:basedOn w:val="RUReportIndentbulletlist2"/>
    <w:uiPriority w:val="9"/>
    <w:qFormat/>
    <w:rsid w:val="00A85756"/>
    <w:pPr>
      <w:numPr>
        <w:numId w:val="20"/>
      </w:numPr>
    </w:pPr>
  </w:style>
  <w:style w:type="numbering" w:customStyle="1" w:styleId="Appendixbulletlists">
    <w:name w:val="Appendix bullet lists"/>
    <w:uiPriority w:val="99"/>
    <w:rsid w:val="008A3145"/>
    <w:pPr>
      <w:numPr>
        <w:numId w:val="19"/>
      </w:numPr>
    </w:pPr>
  </w:style>
  <w:style w:type="paragraph" w:styleId="ab">
    <w:name w:val="table of figures"/>
    <w:basedOn w:val="a"/>
    <w:next w:val="a"/>
    <w:uiPriority w:val="99"/>
    <w:semiHidden/>
    <w:rsid w:val="004F66BB"/>
  </w:style>
  <w:style w:type="numbering" w:customStyle="1" w:styleId="Boxlist">
    <w:name w:val="Box list"/>
    <w:uiPriority w:val="99"/>
    <w:rsid w:val="00FE1732"/>
    <w:pPr>
      <w:numPr>
        <w:numId w:val="23"/>
      </w:numPr>
    </w:pPr>
  </w:style>
  <w:style w:type="paragraph" w:customStyle="1" w:styleId="RUReportParaNum">
    <w:name w:val="RU Report ParaNum"/>
    <w:uiPriority w:val="4"/>
    <w:qFormat/>
    <w:rsid w:val="001625FC"/>
    <w:pPr>
      <w:numPr>
        <w:numId w:val="12"/>
      </w:numPr>
      <w:spacing w:before="120" w:after="120" w:line="240" w:lineRule="auto"/>
      <w:jc w:val="both"/>
    </w:pPr>
    <w:rPr>
      <w:rFonts w:ascii="Noto Sans" w:eastAsia="Noto Sans SC Regular" w:hAnsi="Noto Sans" w:cs="Noto Sans"/>
      <w:sz w:val="20"/>
      <w:szCs w:val="20"/>
      <w:lang w:val="ru-RU"/>
    </w:rPr>
  </w:style>
  <w:style w:type="paragraph" w:customStyle="1" w:styleId="RUILCReportAcronym">
    <w:name w:val="RU ILC Report Acronym"/>
    <w:link w:val="RUILCReportAcronym0"/>
    <w:uiPriority w:val="17"/>
    <w:rsid w:val="00E06886"/>
    <w:pPr>
      <w:numPr>
        <w:numId w:val="5"/>
      </w:numPr>
      <w:shd w:val="clear" w:color="auto" w:fill="1E2DBE"/>
      <w:adjustRightInd w:val="0"/>
      <w:spacing w:before="40" w:after="40" w:line="240" w:lineRule="auto"/>
    </w:pPr>
    <w:rPr>
      <w:rFonts w:ascii="Noto Sans" w:eastAsia="Noto Sans SC Regular" w:hAnsi="Noto Sans" w:cs="Noto Sans"/>
      <w:color w:val="FFFFFF" w:themeColor="background1"/>
      <w:sz w:val="21"/>
      <w:szCs w:val="21"/>
      <w:lang w:val="en-GB"/>
    </w:rPr>
  </w:style>
  <w:style w:type="character" w:customStyle="1" w:styleId="RUILCReportAcronym0">
    <w:name w:val="RU ILC Report Acronym Знак"/>
    <w:basedOn w:val="a0"/>
    <w:link w:val="RUILCReportAcronym"/>
    <w:uiPriority w:val="17"/>
    <w:rsid w:val="00E06886"/>
    <w:rPr>
      <w:rFonts w:ascii="Noto Sans" w:eastAsia="Noto Sans SC Regular" w:hAnsi="Noto Sans" w:cs="Noto Sans"/>
      <w:color w:val="FFFFFF" w:themeColor="background1"/>
      <w:sz w:val="21"/>
      <w:szCs w:val="21"/>
      <w:shd w:val="clear" w:color="auto" w:fill="1E2DBE"/>
      <w:lang w:val="en-GB"/>
    </w:rPr>
  </w:style>
  <w:style w:type="paragraph" w:customStyle="1" w:styleId="RUReportGraphicTitle">
    <w:name w:val="RU Report Graphic Title"/>
    <w:basedOn w:val="RUReportTableTitle"/>
    <w:next w:val="RUReportPara"/>
    <w:uiPriority w:val="9"/>
    <w:qFormat/>
    <w:rsid w:val="002A0D51"/>
    <w:pPr>
      <w:numPr>
        <w:numId w:val="16"/>
      </w:numPr>
    </w:pPr>
  </w:style>
  <w:style w:type="paragraph" w:customStyle="1" w:styleId="RUReportHeading1Indent">
    <w:name w:val="RU Report Heading 1 Indent"/>
    <w:basedOn w:val="RUReportHeading1"/>
    <w:next w:val="RUReportPara"/>
    <w:uiPriority w:val="3"/>
    <w:qFormat/>
    <w:rsid w:val="001625FC"/>
    <w:pPr>
      <w:ind w:left="567" w:hanging="567"/>
    </w:pPr>
  </w:style>
  <w:style w:type="paragraph" w:customStyle="1" w:styleId="RUReportChapter">
    <w:name w:val="RU Report Chapter"/>
    <w:next w:val="RUReportPara"/>
    <w:link w:val="RUReportChapter0"/>
    <w:uiPriority w:val="2"/>
    <w:qFormat/>
    <w:rsid w:val="00763D7D"/>
    <w:pPr>
      <w:keepNext/>
      <w:numPr>
        <w:numId w:val="11"/>
      </w:numPr>
      <w:pBdr>
        <w:bottom w:val="single" w:sz="4" w:space="1" w:color="1E2DBE"/>
      </w:pBdr>
      <w:suppressAutoHyphens/>
      <w:spacing w:before="480" w:after="360" w:line="204" w:lineRule="auto"/>
      <w:outlineLvl w:val="0"/>
    </w:pPr>
    <w:rPr>
      <w:rFonts w:ascii="Calibri" w:eastAsia="Noto Sans SC Bold" w:hAnsi="Calibri" w:cs="Overpass"/>
      <w:b/>
      <w:color w:val="232DBE"/>
      <w:sz w:val="39"/>
      <w:szCs w:val="36"/>
      <w:u w:color="232DBE"/>
      <w:lang w:val="ru-RU"/>
    </w:rPr>
  </w:style>
  <w:style w:type="character" w:customStyle="1" w:styleId="RUReportChapter0">
    <w:name w:val="RU Report Chapter Знак"/>
    <w:basedOn w:val="a0"/>
    <w:link w:val="RUReportChapter"/>
    <w:uiPriority w:val="2"/>
    <w:rsid w:val="00763D7D"/>
    <w:rPr>
      <w:rFonts w:ascii="Calibri" w:eastAsia="Noto Sans SC Bold" w:hAnsi="Calibri" w:cs="Overpass"/>
      <w:b/>
      <w:color w:val="232DBE"/>
      <w:sz w:val="39"/>
      <w:szCs w:val="36"/>
      <w:u w:color="232DBE"/>
      <w:lang w:val="ru-RU"/>
    </w:rPr>
  </w:style>
  <w:style w:type="paragraph" w:customStyle="1" w:styleId="RUReportHeading2">
    <w:name w:val="RU Report Heading 2"/>
    <w:next w:val="RUReportPara"/>
    <w:link w:val="RUReportHeading20"/>
    <w:uiPriority w:val="2"/>
    <w:qFormat/>
    <w:rsid w:val="00B16DF0"/>
    <w:pPr>
      <w:keepNext/>
      <w:suppressAutoHyphens/>
      <w:spacing w:before="240" w:after="120" w:line="204" w:lineRule="auto"/>
      <w:outlineLvl w:val="1"/>
    </w:pPr>
    <w:rPr>
      <w:rFonts w:ascii="Calibri" w:eastAsia="Noto Sans SC Bold" w:hAnsi="Calibri" w:cs="Overpass"/>
      <w:b/>
      <w:bCs/>
      <w:color w:val="1E2DBE"/>
      <w:sz w:val="31"/>
      <w:szCs w:val="28"/>
      <w:lang w:val="ru-RU"/>
    </w:rPr>
  </w:style>
  <w:style w:type="character" w:customStyle="1" w:styleId="RUReportHeading20">
    <w:name w:val="RU Report Heading 2 Знак"/>
    <w:basedOn w:val="a0"/>
    <w:link w:val="RUReportHeading2"/>
    <w:uiPriority w:val="2"/>
    <w:rsid w:val="00B16DF0"/>
    <w:rPr>
      <w:rFonts w:ascii="Calibri" w:eastAsia="Noto Sans SC Bold" w:hAnsi="Calibri" w:cs="Overpass"/>
      <w:b/>
      <w:bCs/>
      <w:color w:val="1E2DBE"/>
      <w:sz w:val="31"/>
      <w:szCs w:val="28"/>
      <w:lang w:val="ru-RU"/>
    </w:rPr>
  </w:style>
  <w:style w:type="paragraph" w:customStyle="1" w:styleId="RUReportHeading2Indent">
    <w:name w:val="RU Report Heading 2 Indent"/>
    <w:basedOn w:val="RUReportHeading2"/>
    <w:next w:val="RUReportPara"/>
    <w:link w:val="RUReportHeading2Indent0"/>
    <w:uiPriority w:val="3"/>
    <w:qFormat/>
    <w:rsid w:val="00CC2E26"/>
    <w:pPr>
      <w:keepLines/>
      <w:ind w:left="567" w:hanging="567"/>
    </w:pPr>
  </w:style>
  <w:style w:type="character" w:customStyle="1" w:styleId="RUReportHeading2Indent0">
    <w:name w:val="RU Report Heading 2 Indent Знак"/>
    <w:basedOn w:val="a0"/>
    <w:link w:val="RUReportHeading2Indent"/>
    <w:uiPriority w:val="3"/>
    <w:rsid w:val="00007FAC"/>
    <w:rPr>
      <w:rFonts w:ascii="Overpass" w:eastAsia="Noto Sans SC Bold" w:hAnsi="Overpass" w:cs="Overpass"/>
      <w:b/>
      <w:bCs/>
      <w:color w:val="1E2DBE"/>
      <w:sz w:val="28"/>
      <w:szCs w:val="28"/>
      <w:lang w:val="en-GB"/>
    </w:rPr>
  </w:style>
  <w:style w:type="paragraph" w:customStyle="1" w:styleId="RUReportHeading3">
    <w:name w:val="RU Report Heading 3"/>
    <w:next w:val="RUReportPara"/>
    <w:link w:val="RUReportHeading30"/>
    <w:uiPriority w:val="2"/>
    <w:qFormat/>
    <w:rsid w:val="00B16DF0"/>
    <w:pPr>
      <w:keepNext/>
      <w:suppressAutoHyphens/>
      <w:spacing w:before="240" w:after="120" w:line="204" w:lineRule="auto"/>
      <w:outlineLvl w:val="2"/>
    </w:pPr>
    <w:rPr>
      <w:rFonts w:ascii="Calibri" w:eastAsia="Noto Sans SC Bold" w:hAnsi="Calibri" w:cs="Overpass"/>
      <w:b/>
      <w:bCs/>
      <w:color w:val="1E2DBE"/>
      <w:sz w:val="27"/>
      <w:szCs w:val="24"/>
      <w:lang w:val="ru-RU"/>
    </w:rPr>
  </w:style>
  <w:style w:type="character" w:customStyle="1" w:styleId="RUReportHeading30">
    <w:name w:val="RU Report Heading 3 Знак"/>
    <w:basedOn w:val="a0"/>
    <w:link w:val="RUReportHeading3"/>
    <w:uiPriority w:val="2"/>
    <w:rsid w:val="00B16DF0"/>
    <w:rPr>
      <w:rFonts w:ascii="Calibri" w:eastAsia="Noto Sans SC Bold" w:hAnsi="Calibri" w:cs="Overpass"/>
      <w:b/>
      <w:bCs/>
      <w:color w:val="1E2DBE"/>
      <w:sz w:val="27"/>
      <w:szCs w:val="24"/>
      <w:lang w:val="ru-RU"/>
    </w:rPr>
  </w:style>
  <w:style w:type="paragraph" w:customStyle="1" w:styleId="RUReportHeading3Indent">
    <w:name w:val="RU Report Heading 3 Indent"/>
    <w:basedOn w:val="RUReportHeading3"/>
    <w:next w:val="RUReportPara"/>
    <w:link w:val="RUReportHeading3Indent0"/>
    <w:uiPriority w:val="3"/>
    <w:qFormat/>
    <w:rsid w:val="00CC2E26"/>
    <w:pPr>
      <w:ind w:left="567" w:hanging="567"/>
    </w:pPr>
  </w:style>
  <w:style w:type="character" w:customStyle="1" w:styleId="RUReportHeading3Indent0">
    <w:name w:val="RU Report Heading 3 Indent Знак"/>
    <w:basedOn w:val="RUReportHeading30"/>
    <w:link w:val="RUReportHeading3Indent"/>
    <w:uiPriority w:val="3"/>
    <w:rsid w:val="00007FAC"/>
    <w:rPr>
      <w:rFonts w:ascii="Overpass" w:eastAsia="Noto Sans SC Bold" w:hAnsi="Overpass" w:cs="Overpass"/>
      <w:b/>
      <w:bCs/>
      <w:color w:val="1E2DBE"/>
      <w:sz w:val="24"/>
      <w:szCs w:val="24"/>
      <w:lang w:val="en-GB"/>
    </w:rPr>
  </w:style>
  <w:style w:type="paragraph" w:customStyle="1" w:styleId="RUReportHeading4">
    <w:name w:val="RU Report Heading 4"/>
    <w:next w:val="RUReportPara"/>
    <w:link w:val="RUReportHeading40"/>
    <w:uiPriority w:val="2"/>
    <w:qFormat/>
    <w:rsid w:val="001625FC"/>
    <w:pPr>
      <w:keepNext/>
      <w:suppressAutoHyphens/>
      <w:spacing w:before="240" w:after="120" w:line="204" w:lineRule="auto"/>
      <w:outlineLvl w:val="3"/>
    </w:pPr>
    <w:rPr>
      <w:rFonts w:ascii="Calibri" w:eastAsia="Noto Sans SC Regular" w:hAnsi="Calibri" w:cs="Overpass"/>
      <w:b/>
      <w:bCs/>
      <w:color w:val="230050"/>
      <w:sz w:val="25"/>
      <w:lang w:val="ru-RU"/>
    </w:rPr>
  </w:style>
  <w:style w:type="character" w:customStyle="1" w:styleId="RUReportHeading40">
    <w:name w:val="RU Report Heading 4 Знак"/>
    <w:basedOn w:val="a0"/>
    <w:link w:val="RUReportHeading4"/>
    <w:uiPriority w:val="2"/>
    <w:rsid w:val="001625FC"/>
    <w:rPr>
      <w:rFonts w:ascii="Calibri" w:eastAsia="Noto Sans SC Regular" w:hAnsi="Calibri" w:cs="Overpass"/>
      <w:b/>
      <w:bCs/>
      <w:color w:val="230050"/>
      <w:sz w:val="25"/>
      <w:lang w:val="ru-RU"/>
    </w:rPr>
  </w:style>
  <w:style w:type="paragraph" w:customStyle="1" w:styleId="RUReportHeading4Indent">
    <w:name w:val="RU Report Heading 4 Indent"/>
    <w:basedOn w:val="RUReportHeading4"/>
    <w:next w:val="RUReportPara"/>
    <w:link w:val="RUReportHeading4Indent0"/>
    <w:uiPriority w:val="3"/>
    <w:qFormat/>
    <w:rsid w:val="001625FC"/>
    <w:pPr>
      <w:ind w:left="567" w:hanging="567"/>
    </w:pPr>
  </w:style>
  <w:style w:type="character" w:customStyle="1" w:styleId="RUReportHeading4Indent0">
    <w:name w:val="RU Report Heading 4 Indent Знак"/>
    <w:basedOn w:val="a0"/>
    <w:link w:val="RUReportHeading4Indent"/>
    <w:uiPriority w:val="3"/>
    <w:rsid w:val="001625FC"/>
    <w:rPr>
      <w:rFonts w:ascii="Calibri" w:eastAsia="Noto Sans SC Regular" w:hAnsi="Calibri" w:cs="Overpass"/>
      <w:b/>
      <w:bCs/>
      <w:color w:val="230050"/>
      <w:sz w:val="25"/>
      <w:lang w:val="ru-RU"/>
    </w:rPr>
  </w:style>
  <w:style w:type="paragraph" w:customStyle="1" w:styleId="RUReportHeading5">
    <w:name w:val="RU Report Heading 5"/>
    <w:next w:val="RUReportPara"/>
    <w:link w:val="RUReportHeading50"/>
    <w:uiPriority w:val="2"/>
    <w:qFormat/>
    <w:rsid w:val="001625FC"/>
    <w:pPr>
      <w:keepNext/>
      <w:suppressAutoHyphens/>
      <w:spacing w:before="240" w:after="120" w:line="204" w:lineRule="auto"/>
      <w:outlineLvl w:val="4"/>
    </w:pPr>
    <w:rPr>
      <w:rFonts w:ascii="Calibri" w:eastAsia="Noto Sans SC Regular" w:hAnsi="Calibri" w:cs="Overpass"/>
      <w:color w:val="230050"/>
      <w:sz w:val="25"/>
      <w:lang w:val="ru-RU"/>
    </w:rPr>
  </w:style>
  <w:style w:type="character" w:customStyle="1" w:styleId="RUReportHeading50">
    <w:name w:val="RU Report Heading 5 Знак"/>
    <w:basedOn w:val="a0"/>
    <w:link w:val="RUReportHeading5"/>
    <w:uiPriority w:val="2"/>
    <w:rsid w:val="001625FC"/>
    <w:rPr>
      <w:rFonts w:ascii="Calibri" w:eastAsia="Noto Sans SC Regular" w:hAnsi="Calibri" w:cs="Overpass"/>
      <w:color w:val="230050"/>
      <w:sz w:val="25"/>
      <w:lang w:val="ru-RU"/>
    </w:rPr>
  </w:style>
  <w:style w:type="paragraph" w:customStyle="1" w:styleId="RUReportHeading5Indent">
    <w:name w:val="RU Report Heading 5 Indent"/>
    <w:basedOn w:val="RUReportHeading5"/>
    <w:next w:val="RUReportPara"/>
    <w:link w:val="RUReportHeading5Indent0"/>
    <w:uiPriority w:val="3"/>
    <w:qFormat/>
    <w:rsid w:val="00CC2E26"/>
    <w:pPr>
      <w:ind w:left="567" w:hanging="567"/>
    </w:pPr>
  </w:style>
  <w:style w:type="character" w:customStyle="1" w:styleId="RUReportHeading5Indent0">
    <w:name w:val="RU Report Heading 5 Indent Знак"/>
    <w:basedOn w:val="a0"/>
    <w:link w:val="RUReportHeading5Indent"/>
    <w:uiPriority w:val="3"/>
    <w:rsid w:val="00007FAC"/>
    <w:rPr>
      <w:rFonts w:ascii="Overpass" w:eastAsia="Noto Sans SC Regular" w:hAnsi="Overpass" w:cs="Overpass"/>
      <w:color w:val="230050"/>
      <w:lang w:val="en-GB"/>
    </w:rPr>
  </w:style>
  <w:style w:type="character" w:customStyle="1" w:styleId="ReportHyperlink">
    <w:name w:val="Report Hyperlink"/>
    <w:uiPriority w:val="5"/>
    <w:qFormat/>
    <w:rsid w:val="0020170D"/>
    <w:rPr>
      <w:rFonts w:ascii="Noto Sans" w:eastAsia="Noto Sans SC Regular" w:hAnsi="Noto Sans" w:cs="Noto Sans"/>
      <w:color w:val="1E2DBE"/>
      <w:lang w:val="en-GB"/>
    </w:rPr>
  </w:style>
  <w:style w:type="paragraph" w:customStyle="1" w:styleId="RUReportIndent1">
    <w:name w:val="RU Report Indent 1"/>
    <w:basedOn w:val="RUReportPara"/>
    <w:link w:val="RUReportIndent10"/>
    <w:uiPriority w:val="6"/>
    <w:qFormat/>
    <w:rsid w:val="001625FC"/>
    <w:pPr>
      <w:ind w:left="1021" w:hanging="454"/>
    </w:pPr>
  </w:style>
  <w:style w:type="character" w:customStyle="1" w:styleId="RUReportIndent10">
    <w:name w:val="RU Report Indent 1 Знак"/>
    <w:basedOn w:val="a0"/>
    <w:link w:val="RUReportIndent1"/>
    <w:uiPriority w:val="6"/>
    <w:rsid w:val="001625FC"/>
    <w:rPr>
      <w:rFonts w:ascii="Noto Sans" w:eastAsia="Noto Sans SC Regular" w:hAnsi="Noto Sans" w:cs="Noto Sans"/>
      <w:sz w:val="20"/>
      <w:szCs w:val="20"/>
      <w:lang w:val="ru-RU"/>
    </w:rPr>
  </w:style>
  <w:style w:type="paragraph" w:customStyle="1" w:styleId="RUReportIndent2">
    <w:name w:val="RU Report Indent 2"/>
    <w:basedOn w:val="RUReportIndent1"/>
    <w:link w:val="RUReportIndent20"/>
    <w:uiPriority w:val="6"/>
    <w:qFormat/>
    <w:rsid w:val="001625FC"/>
    <w:pPr>
      <w:ind w:left="1531" w:hanging="510"/>
    </w:pPr>
  </w:style>
  <w:style w:type="character" w:customStyle="1" w:styleId="RUReportIndent20">
    <w:name w:val="RU Report Indent 2 Знак"/>
    <w:basedOn w:val="a0"/>
    <w:link w:val="RUReportIndent2"/>
    <w:uiPriority w:val="6"/>
    <w:rsid w:val="001625FC"/>
    <w:rPr>
      <w:rFonts w:ascii="Noto Sans" w:eastAsia="Noto Sans SC Regular" w:hAnsi="Noto Sans" w:cs="Noto Sans"/>
      <w:sz w:val="20"/>
      <w:szCs w:val="20"/>
      <w:lang w:val="ru-RU"/>
    </w:rPr>
  </w:style>
  <w:style w:type="paragraph" w:customStyle="1" w:styleId="RUReportIndentbulletlist1">
    <w:name w:val="RU Report Indent bullet list 1"/>
    <w:basedOn w:val="RUReportPara"/>
    <w:uiPriority w:val="7"/>
    <w:qFormat/>
    <w:rsid w:val="0020170D"/>
    <w:pPr>
      <w:numPr>
        <w:numId w:val="21"/>
      </w:numPr>
      <w:contextualSpacing/>
    </w:pPr>
  </w:style>
  <w:style w:type="paragraph" w:customStyle="1" w:styleId="RUReportIndentbulletlist2">
    <w:name w:val="RU Report Indent bullet list 2"/>
    <w:basedOn w:val="RUReportIndentbulletlist1"/>
    <w:link w:val="RUReportIndentbulletlist20"/>
    <w:uiPriority w:val="7"/>
    <w:qFormat/>
    <w:rsid w:val="0020170D"/>
    <w:pPr>
      <w:numPr>
        <w:ilvl w:val="1"/>
        <w:numId w:val="22"/>
      </w:numPr>
    </w:pPr>
  </w:style>
  <w:style w:type="character" w:customStyle="1" w:styleId="RUReportIndentbulletlist20">
    <w:name w:val="RU Report Indent bullet list 2 Знак"/>
    <w:basedOn w:val="a0"/>
    <w:link w:val="RUReportIndentbulletlist2"/>
    <w:uiPriority w:val="7"/>
    <w:rsid w:val="0020170D"/>
    <w:rPr>
      <w:rFonts w:ascii="Noto Sans" w:eastAsia="Noto Sans SC Regular" w:hAnsi="Noto Sans" w:cs="Noto Sans"/>
      <w:sz w:val="20"/>
      <w:szCs w:val="20"/>
      <w:lang w:val="ru-RU"/>
    </w:rPr>
  </w:style>
  <w:style w:type="paragraph" w:customStyle="1" w:styleId="RUReportIndentletterlist1">
    <w:name w:val="RU Report Indent letter list 1"/>
    <w:basedOn w:val="RUReportPara"/>
    <w:uiPriority w:val="6"/>
    <w:qFormat/>
    <w:rsid w:val="00B91C85"/>
    <w:pPr>
      <w:numPr>
        <w:ilvl w:val="1"/>
        <w:numId w:val="12"/>
      </w:numPr>
    </w:pPr>
  </w:style>
  <w:style w:type="paragraph" w:customStyle="1" w:styleId="RUReportIndentletterlist2">
    <w:name w:val="RU Report Indent letter list 2"/>
    <w:basedOn w:val="RUReportIndentletterlist1"/>
    <w:uiPriority w:val="6"/>
    <w:qFormat/>
    <w:rsid w:val="00B91C85"/>
    <w:pPr>
      <w:numPr>
        <w:ilvl w:val="2"/>
      </w:numPr>
    </w:pPr>
  </w:style>
  <w:style w:type="paragraph" w:customStyle="1" w:styleId="RUReportInstrumentArticle">
    <w:name w:val="RU Report Instrument Article"/>
    <w:next w:val="RUReportInstrumentPara"/>
    <w:uiPriority w:val="7"/>
    <w:qFormat/>
    <w:rsid w:val="009F0D5F"/>
    <w:pPr>
      <w:keepNext/>
      <w:keepLines/>
      <w:suppressAutoHyphens/>
      <w:spacing w:before="120" w:after="120" w:line="240" w:lineRule="auto"/>
      <w:ind w:left="1701"/>
      <w:jc w:val="center"/>
    </w:pPr>
    <w:rPr>
      <w:rFonts w:ascii="Calibri" w:eastAsia="Noto Sans SC Regular" w:hAnsi="Calibri" w:cs="Overpass"/>
      <w:i/>
      <w:iCs/>
      <w:sz w:val="23"/>
      <w:szCs w:val="20"/>
      <w:lang w:val="ru-RU"/>
    </w:rPr>
  </w:style>
  <w:style w:type="paragraph" w:customStyle="1" w:styleId="RUReportInstrumentPara">
    <w:name w:val="RU Report Instrument Para"/>
    <w:basedOn w:val="RUReportPara"/>
    <w:uiPriority w:val="7"/>
    <w:qFormat/>
    <w:rsid w:val="00C237DA"/>
    <w:pPr>
      <w:tabs>
        <w:tab w:val="left" w:pos="2552"/>
      </w:tabs>
      <w:spacing w:before="80" w:after="80" w:line="240" w:lineRule="exact"/>
      <w:ind w:left="1701" w:firstLine="454"/>
    </w:pPr>
    <w:rPr>
      <w:sz w:val="18"/>
      <w:szCs w:val="18"/>
    </w:rPr>
  </w:style>
  <w:style w:type="paragraph" w:customStyle="1" w:styleId="RUReportAppendixParaNum">
    <w:name w:val="RU Report Appendix ParaNum"/>
    <w:uiPriority w:val="8"/>
    <w:qFormat/>
    <w:rsid w:val="00A85756"/>
    <w:pPr>
      <w:numPr>
        <w:numId w:val="6"/>
      </w:numPr>
      <w:spacing w:before="120" w:after="120" w:line="240" w:lineRule="auto"/>
      <w:jc w:val="both"/>
    </w:pPr>
    <w:rPr>
      <w:rFonts w:ascii="Noto Sans" w:eastAsia="Noto Sans SC Regular" w:hAnsi="Noto Sans" w:cs="Noto Sans"/>
      <w:sz w:val="20"/>
      <w:szCs w:val="20"/>
      <w:lang w:val="ru-RU"/>
    </w:rPr>
  </w:style>
  <w:style w:type="paragraph" w:customStyle="1" w:styleId="RUTableHeaderLeft">
    <w:name w:val="RU Table Header Left"/>
    <w:link w:val="RUTableHeaderLeft0"/>
    <w:uiPriority w:val="14"/>
    <w:qFormat/>
    <w:rsid w:val="00C237DA"/>
    <w:pPr>
      <w:shd w:val="clear" w:color="auto" w:fill="1E2DBE"/>
      <w:suppressAutoHyphens/>
      <w:spacing w:before="20" w:after="20" w:line="240" w:lineRule="auto"/>
    </w:pPr>
    <w:rPr>
      <w:rFonts w:ascii="Noto Sans" w:eastAsia="Noto Sans SC Regular" w:hAnsi="Noto Sans" w:cs="Noto Sans"/>
      <w:b/>
      <w:bCs/>
      <w:color w:val="FFFFFF" w:themeColor="background1"/>
      <w:sz w:val="18"/>
      <w:szCs w:val="18"/>
      <w:lang w:val="ru-RU" w:eastAsia="en-GB"/>
    </w:rPr>
  </w:style>
  <w:style w:type="character" w:customStyle="1" w:styleId="RUTableHeaderLeft0">
    <w:name w:val="RU Table Header Left Знак"/>
    <w:basedOn w:val="a0"/>
    <w:link w:val="RUTableHeaderLeft"/>
    <w:uiPriority w:val="14"/>
    <w:rsid w:val="00C237DA"/>
    <w:rPr>
      <w:rFonts w:ascii="Noto Sans" w:eastAsia="Noto Sans SC Regular" w:hAnsi="Noto Sans" w:cs="Noto Sans"/>
      <w:b/>
      <w:bCs/>
      <w:color w:val="FFFFFF" w:themeColor="background1"/>
      <w:sz w:val="18"/>
      <w:szCs w:val="18"/>
      <w:shd w:val="clear" w:color="auto" w:fill="1E2DBE"/>
      <w:lang w:val="ru-RU" w:eastAsia="en-GB"/>
    </w:rPr>
  </w:style>
  <w:style w:type="paragraph" w:customStyle="1" w:styleId="RUTableHeaderRight">
    <w:name w:val="RU Table Header Right"/>
    <w:link w:val="RUTableHeaderRight0"/>
    <w:uiPriority w:val="14"/>
    <w:qFormat/>
    <w:rsid w:val="00C237DA"/>
    <w:pPr>
      <w:shd w:val="clear" w:color="auto" w:fill="1E2DBE"/>
      <w:suppressAutoHyphens/>
      <w:spacing w:before="20" w:after="20" w:line="240" w:lineRule="auto"/>
      <w:jc w:val="right"/>
    </w:pPr>
    <w:rPr>
      <w:rFonts w:ascii="Noto Sans" w:eastAsia="Noto Sans SC Regular" w:hAnsi="Noto Sans" w:cs="Noto Sans"/>
      <w:b/>
      <w:bCs/>
      <w:color w:val="FFFFFF" w:themeColor="background1"/>
      <w:sz w:val="18"/>
      <w:szCs w:val="18"/>
      <w:lang w:val="ru-RU" w:eastAsia="en-GB"/>
    </w:rPr>
  </w:style>
  <w:style w:type="character" w:customStyle="1" w:styleId="RUTableHeaderRight0">
    <w:name w:val="RU Table Header Right Знак"/>
    <w:basedOn w:val="a0"/>
    <w:link w:val="RUTableHeaderRight"/>
    <w:uiPriority w:val="14"/>
    <w:rsid w:val="00C237DA"/>
    <w:rPr>
      <w:rFonts w:ascii="Noto Sans" w:eastAsia="Noto Sans SC Regular" w:hAnsi="Noto Sans" w:cs="Noto Sans"/>
      <w:b/>
      <w:bCs/>
      <w:color w:val="FFFFFF" w:themeColor="background1"/>
      <w:sz w:val="18"/>
      <w:szCs w:val="18"/>
      <w:shd w:val="clear" w:color="auto" w:fill="1E2DBE"/>
      <w:lang w:val="ru-RU" w:eastAsia="en-GB"/>
    </w:rPr>
  </w:style>
  <w:style w:type="paragraph" w:customStyle="1" w:styleId="RUTableTextLeft">
    <w:name w:val="RU Table Text Left"/>
    <w:link w:val="RUTableTextLeft0"/>
    <w:uiPriority w:val="14"/>
    <w:qFormat/>
    <w:rsid w:val="00C237DA"/>
    <w:pPr>
      <w:suppressAutoHyphens/>
      <w:spacing w:before="20" w:after="20" w:line="240" w:lineRule="auto"/>
    </w:pPr>
    <w:rPr>
      <w:rFonts w:ascii="Noto Sans" w:eastAsia="Noto Sans SC Regular" w:hAnsi="Noto Sans" w:cs="Noto Sans"/>
      <w:sz w:val="18"/>
      <w:szCs w:val="18"/>
      <w:lang w:val="ru-RU"/>
    </w:rPr>
  </w:style>
  <w:style w:type="character" w:customStyle="1" w:styleId="RUTableTextLeft0">
    <w:name w:val="RU Table Text Left Знак"/>
    <w:basedOn w:val="a0"/>
    <w:link w:val="RUTableTextLeft"/>
    <w:uiPriority w:val="14"/>
    <w:rsid w:val="00C237DA"/>
    <w:rPr>
      <w:rFonts w:ascii="Noto Sans" w:eastAsia="Noto Sans SC Regular" w:hAnsi="Noto Sans" w:cs="Noto Sans"/>
      <w:sz w:val="18"/>
      <w:szCs w:val="18"/>
      <w:lang w:val="ru-RU"/>
    </w:rPr>
  </w:style>
  <w:style w:type="paragraph" w:customStyle="1" w:styleId="RUTableTextRight">
    <w:name w:val="RU Table Text Right"/>
    <w:link w:val="RUTableTextRight0"/>
    <w:uiPriority w:val="14"/>
    <w:qFormat/>
    <w:rsid w:val="00C237DA"/>
    <w:pPr>
      <w:suppressAutoHyphens/>
      <w:spacing w:before="20" w:after="20" w:line="240" w:lineRule="auto"/>
      <w:jc w:val="right"/>
    </w:pPr>
    <w:rPr>
      <w:rFonts w:ascii="Noto Sans" w:eastAsia="Noto Sans SC Regular" w:hAnsi="Noto Sans" w:cs="Noto Sans"/>
      <w:sz w:val="18"/>
      <w:szCs w:val="18"/>
      <w:lang w:val="ru-RU"/>
    </w:rPr>
  </w:style>
  <w:style w:type="character" w:customStyle="1" w:styleId="RUTableTextRight0">
    <w:name w:val="RU Table Text Right Знак"/>
    <w:basedOn w:val="a0"/>
    <w:link w:val="RUTableTextRight"/>
    <w:uiPriority w:val="14"/>
    <w:rsid w:val="00C237DA"/>
    <w:rPr>
      <w:rFonts w:ascii="Noto Sans" w:eastAsia="Noto Sans SC Regular" w:hAnsi="Noto Sans" w:cs="Noto Sans"/>
      <w:sz w:val="18"/>
      <w:szCs w:val="18"/>
      <w:lang w:val="ru-RU"/>
    </w:rPr>
  </w:style>
  <w:style w:type="paragraph" w:customStyle="1" w:styleId="RUTableBoxNoteSource">
    <w:name w:val="RU TableBox NoteSource"/>
    <w:uiPriority w:val="12"/>
    <w:qFormat/>
    <w:rsid w:val="007851B0"/>
    <w:pPr>
      <w:spacing w:before="120" w:after="20" w:line="240" w:lineRule="auto"/>
      <w:jc w:val="both"/>
    </w:pPr>
    <w:rPr>
      <w:rFonts w:ascii="Noto Sans" w:eastAsia="Noto Sans SC Regular" w:hAnsi="Noto Sans" w:cs="Noto Sans"/>
      <w:sz w:val="15"/>
      <w:szCs w:val="15"/>
      <w:lang w:val="ru-RU"/>
    </w:rPr>
  </w:style>
  <w:style w:type="paragraph" w:customStyle="1" w:styleId="TableBoxrowempty">
    <w:name w:val="TableBox row empty"/>
    <w:uiPriority w:val="12"/>
    <w:rsid w:val="00CC2E26"/>
    <w:pPr>
      <w:spacing w:after="0" w:line="240" w:lineRule="auto"/>
      <w:jc w:val="both"/>
    </w:pPr>
    <w:rPr>
      <w:rFonts w:ascii="Noto Sans" w:eastAsia="Noto Sans SC Regular" w:hAnsi="Noto Sans" w:cs="Noto Sans"/>
      <w:sz w:val="2"/>
      <w:szCs w:val="2"/>
      <w:lang w:val="en-GB"/>
    </w:rPr>
  </w:style>
  <w:style w:type="paragraph" w:styleId="1">
    <w:name w:val="toc 1"/>
    <w:next w:val="2"/>
    <w:uiPriority w:val="39"/>
    <w:qFormat/>
    <w:rsid w:val="006E6C23"/>
    <w:pPr>
      <w:tabs>
        <w:tab w:val="left" w:pos="680"/>
        <w:tab w:val="right" w:leader="dot" w:pos="9072"/>
        <w:tab w:val="right" w:pos="9639"/>
      </w:tabs>
      <w:spacing w:before="120" w:after="120" w:line="240" w:lineRule="auto"/>
      <w:ind w:left="340"/>
    </w:pPr>
    <w:rPr>
      <w:rFonts w:ascii="Noto Sans" w:eastAsia="Noto Sans SC Regular" w:hAnsi="Noto Sans" w:cs="Noto Sans"/>
      <w:sz w:val="20"/>
      <w:szCs w:val="20"/>
      <w:lang w:val="ru-RU" w:eastAsia="zh-CN"/>
    </w:rPr>
  </w:style>
  <w:style w:type="paragraph" w:styleId="2">
    <w:name w:val="toc 2"/>
    <w:basedOn w:val="1"/>
    <w:uiPriority w:val="39"/>
    <w:qFormat/>
    <w:rsid w:val="006E6C23"/>
    <w:pPr>
      <w:tabs>
        <w:tab w:val="clear" w:pos="680"/>
        <w:tab w:val="left" w:pos="1134"/>
        <w:tab w:val="left" w:pos="1559"/>
      </w:tabs>
      <w:ind w:left="680"/>
    </w:pPr>
  </w:style>
  <w:style w:type="paragraph" w:styleId="3">
    <w:name w:val="toc 3"/>
    <w:basedOn w:val="1"/>
    <w:uiPriority w:val="39"/>
    <w:qFormat/>
    <w:rsid w:val="006E6C23"/>
    <w:pPr>
      <w:tabs>
        <w:tab w:val="left" w:pos="1701"/>
      </w:tabs>
      <w:ind w:left="1134"/>
    </w:pPr>
  </w:style>
  <w:style w:type="paragraph" w:customStyle="1" w:styleId="RUTOCpage">
    <w:name w:val="RU TOC page"/>
    <w:uiPriority w:val="18"/>
    <w:qFormat/>
    <w:rsid w:val="000B5303"/>
    <w:pPr>
      <w:keepNext/>
      <w:keepLines/>
      <w:spacing w:before="120" w:after="120" w:line="240" w:lineRule="auto"/>
      <w:jc w:val="right"/>
    </w:pPr>
    <w:rPr>
      <w:rFonts w:ascii="Noto Sans" w:eastAsia="Noto Sans" w:hAnsi="Noto Sans" w:cs="Noto Sans"/>
      <w:b/>
      <w:bCs/>
      <w:color w:val="230050"/>
      <w:sz w:val="18"/>
      <w:szCs w:val="18"/>
      <w:lang w:val="ru-RU" w:eastAsia="zh-CN"/>
    </w:rPr>
  </w:style>
  <w:style w:type="paragraph" w:customStyle="1" w:styleId="RUILCReportAuthors">
    <w:name w:val="RU ILC Report Authors"/>
    <w:rsid w:val="00A345C0"/>
    <w:pPr>
      <w:spacing w:after="0" w:line="240" w:lineRule="auto"/>
    </w:pPr>
    <w:rPr>
      <w:rFonts w:ascii="Calibri" w:eastAsia="Noto Sans SC Bold" w:hAnsi="Calibri" w:cs="Overpass"/>
      <w:b/>
      <w:bCs/>
      <w:color w:val="1E2DBE"/>
      <w:sz w:val="23"/>
      <w:szCs w:val="20"/>
      <w:lang w:val="ru-RU"/>
    </w:rPr>
  </w:style>
  <w:style w:type="paragraph" w:customStyle="1" w:styleId="RUReportHeading1">
    <w:name w:val="RU Report Heading 1"/>
    <w:next w:val="RUReportPara"/>
    <w:uiPriority w:val="2"/>
    <w:qFormat/>
    <w:rsid w:val="00B16DF0"/>
    <w:pPr>
      <w:keepNext/>
      <w:suppressAutoHyphens/>
      <w:spacing w:before="240" w:after="120" w:line="204" w:lineRule="auto"/>
      <w:outlineLvl w:val="0"/>
    </w:pPr>
    <w:rPr>
      <w:rFonts w:ascii="Calibri" w:eastAsia="Noto Sans SC Bold" w:hAnsi="Calibri" w:cs="Overpass"/>
      <w:b/>
      <w:bCs/>
      <w:color w:val="FA3C4B"/>
      <w:sz w:val="35"/>
      <w:szCs w:val="32"/>
      <w:lang w:val="ru-RU"/>
    </w:rPr>
  </w:style>
  <w:style w:type="paragraph" w:customStyle="1" w:styleId="RUReportHeaderReportTitleevenpage">
    <w:name w:val="RU Report Header Report Title even page"/>
    <w:uiPriority w:val="16"/>
    <w:rsid w:val="00641356"/>
    <w:pPr>
      <w:suppressAutoHyphens/>
      <w:spacing w:after="0" w:line="240" w:lineRule="auto"/>
      <w:jc w:val="right"/>
    </w:pPr>
    <w:rPr>
      <w:rFonts w:ascii="Noto Sans" w:eastAsia="Noto Sans SC Regular" w:hAnsi="Noto Sans" w:cs="Noto Sans"/>
      <w:b/>
      <w:bCs/>
      <w:color w:val="1E2DBE"/>
      <w:sz w:val="12"/>
      <w:szCs w:val="12"/>
      <w:lang w:val="ru-RU"/>
    </w:rPr>
  </w:style>
  <w:style w:type="paragraph" w:customStyle="1" w:styleId="RUReportHeaderChapterTitleoddpage">
    <w:name w:val="RU Report Header Chapter Title odd page"/>
    <w:uiPriority w:val="16"/>
    <w:rsid w:val="00641356"/>
    <w:pPr>
      <w:suppressAutoHyphens/>
      <w:spacing w:after="0" w:line="240" w:lineRule="auto"/>
    </w:pPr>
    <w:rPr>
      <w:rFonts w:ascii="Noto Sans" w:eastAsia="Noto Sans SC Regular" w:hAnsi="Noto Sans" w:cs="Noto Sans"/>
      <w:color w:val="1E2DBE"/>
      <w:sz w:val="12"/>
      <w:szCs w:val="12"/>
      <w:lang w:val="ru-RU"/>
    </w:rPr>
  </w:style>
  <w:style w:type="paragraph" w:customStyle="1" w:styleId="RUReportHeaderChapterTitleevenpage">
    <w:name w:val="RU Report Header Chapter Title even page"/>
    <w:basedOn w:val="RUReportHeaderChapterTitleoddpage"/>
    <w:uiPriority w:val="16"/>
    <w:rsid w:val="00641356"/>
    <w:pPr>
      <w:jc w:val="right"/>
    </w:pPr>
  </w:style>
  <w:style w:type="paragraph" w:customStyle="1" w:styleId="RUReportHeaderReportTitleoddpage">
    <w:name w:val="RU Report Header Report Title odd page"/>
    <w:basedOn w:val="RUReportHeaderReportTitleevenpage"/>
    <w:uiPriority w:val="16"/>
    <w:rsid w:val="00641356"/>
    <w:pPr>
      <w:jc w:val="left"/>
    </w:pPr>
  </w:style>
  <w:style w:type="paragraph" w:customStyle="1" w:styleId="RUReportPageNumberright">
    <w:name w:val="RU Report PageNumber right"/>
    <w:uiPriority w:val="16"/>
    <w:rsid w:val="007D3E00"/>
    <w:pPr>
      <w:spacing w:after="0" w:line="240" w:lineRule="auto"/>
      <w:jc w:val="right"/>
    </w:pPr>
    <w:rPr>
      <w:rFonts w:ascii="Noto Sans" w:eastAsia="Noto Sans SC Regular" w:hAnsi="Noto Sans" w:cs="Noto Sans"/>
      <w:color w:val="1E2DBE"/>
      <w:lang w:val="en-GB"/>
    </w:rPr>
  </w:style>
  <w:style w:type="paragraph" w:customStyle="1" w:styleId="RUReportPageNumberleft">
    <w:name w:val="RU Report PageNumber left"/>
    <w:basedOn w:val="RUReportPageNumberright"/>
    <w:uiPriority w:val="16"/>
    <w:rsid w:val="00C60F6F"/>
    <w:pPr>
      <w:jc w:val="left"/>
    </w:pPr>
  </w:style>
  <w:style w:type="paragraph" w:customStyle="1" w:styleId="RUILCQuestionnaireReportQuestion">
    <w:name w:val="RU ILC Questionnaire Report Question"/>
    <w:basedOn w:val="RUReportHeading4"/>
    <w:next w:val="RUReportPara"/>
    <w:uiPriority w:val="4"/>
    <w:qFormat/>
    <w:rsid w:val="00A00D17"/>
    <w:pPr>
      <w:ind w:left="1588" w:hanging="1588"/>
      <w:jc w:val="both"/>
    </w:pPr>
    <w:rPr>
      <w:rFonts w:eastAsia="Noto Sans SC Bold"/>
    </w:rPr>
  </w:style>
  <w:style w:type="paragraph" w:customStyle="1" w:styleId="RUILCReportSessionLabel">
    <w:name w:val="RU ILC Report Session Label"/>
    <w:uiPriority w:val="17"/>
    <w:rsid w:val="00F8382E"/>
    <w:pPr>
      <w:spacing w:before="40" w:after="40" w:line="240" w:lineRule="auto"/>
    </w:pPr>
    <w:rPr>
      <w:rFonts w:ascii="Noto Sans" w:eastAsia="Noto Sans SC Regular" w:hAnsi="Noto Sans" w:cs="Noto Sans"/>
      <w:color w:val="1E2DBE"/>
      <w:sz w:val="21"/>
      <w:szCs w:val="21"/>
      <w:lang w:val="ru-RU"/>
    </w:rPr>
  </w:style>
  <w:style w:type="paragraph" w:customStyle="1" w:styleId="RUReportSub-Title">
    <w:name w:val="RU Report Sub-Title"/>
    <w:uiPriority w:val="1"/>
    <w:qFormat/>
    <w:rsid w:val="00A345C0"/>
    <w:pPr>
      <w:suppressAutoHyphens/>
      <w:spacing w:before="240" w:after="0" w:line="204" w:lineRule="auto"/>
    </w:pPr>
    <w:rPr>
      <w:rFonts w:ascii="Calibri Light" w:eastAsia="Noto Sans SC Regular" w:hAnsi="Calibri Light" w:cs="Overpass Light"/>
      <w:color w:val="230050"/>
      <w:sz w:val="43"/>
      <w:szCs w:val="40"/>
      <w:lang w:val="ru-RU"/>
    </w:rPr>
  </w:style>
  <w:style w:type="paragraph" w:customStyle="1" w:styleId="RUReportTitle">
    <w:name w:val="RU Report Title"/>
    <w:qFormat/>
    <w:rsid w:val="008D4DCD"/>
    <w:pPr>
      <w:numPr>
        <w:numId w:val="7"/>
      </w:numPr>
      <w:suppressAutoHyphens/>
      <w:spacing w:before="480" w:after="0" w:line="204" w:lineRule="auto"/>
    </w:pPr>
    <w:rPr>
      <w:rFonts w:ascii="Calibri" w:eastAsia="Noto Sans SC Bold" w:hAnsi="Calibri" w:cs="Overpass"/>
      <w:b/>
      <w:bCs/>
      <w:color w:val="230050"/>
      <w:sz w:val="56"/>
      <w:szCs w:val="52"/>
      <w:lang w:val="ru-RU"/>
    </w:rPr>
  </w:style>
  <w:style w:type="paragraph" w:customStyle="1" w:styleId="RUILCReportTypItem">
    <w:name w:val="RU ILC Report Typ &amp; Item"/>
    <w:rsid w:val="00F25F1E"/>
    <w:pPr>
      <w:suppressAutoHyphens/>
      <w:spacing w:before="120" w:after="120" w:line="240" w:lineRule="auto"/>
    </w:pPr>
    <w:rPr>
      <w:rFonts w:ascii="Calibri" w:eastAsia="Noto Sans SC Bold" w:hAnsi="Calibri" w:cs="Overpass"/>
      <w:b/>
      <w:bCs/>
      <w:color w:val="1E2DBE"/>
      <w:sz w:val="27"/>
      <w:szCs w:val="24"/>
      <w:lang w:val="ru-RU"/>
    </w:rPr>
  </w:style>
  <w:style w:type="paragraph" w:customStyle="1" w:styleId="RUReportCopyright">
    <w:name w:val="RU Report Copyright"/>
    <w:uiPriority w:val="17"/>
    <w:rsid w:val="00F25F1E"/>
    <w:pPr>
      <w:spacing w:after="60" w:line="240" w:lineRule="auto"/>
      <w:jc w:val="both"/>
    </w:pPr>
    <w:rPr>
      <w:rFonts w:ascii="Noto Sans" w:eastAsia="Noto Sans SC Regular" w:hAnsi="Noto Sans" w:cs="Noto Sans"/>
      <w:sz w:val="18"/>
      <w:szCs w:val="18"/>
      <w:lang w:val="ru-RU"/>
    </w:rPr>
  </w:style>
  <w:style w:type="paragraph" w:customStyle="1" w:styleId="RUReportCopyrightISBN">
    <w:name w:val="RU Report Copyright ISBN"/>
    <w:basedOn w:val="RUReportCopyright"/>
    <w:uiPriority w:val="17"/>
    <w:rsid w:val="00007FAC"/>
    <w:pPr>
      <w:spacing w:after="0"/>
      <w:jc w:val="left"/>
    </w:pPr>
  </w:style>
  <w:style w:type="paragraph" w:customStyle="1" w:styleId="RUReportCopyrightPrint">
    <w:name w:val="RU Report Copyright Print"/>
    <w:basedOn w:val="RUReportCopyright"/>
    <w:uiPriority w:val="17"/>
    <w:rsid w:val="00641356"/>
    <w:pPr>
      <w:spacing w:after="0"/>
    </w:pPr>
    <w:rPr>
      <w:sz w:val="16"/>
      <w:szCs w:val="16"/>
    </w:rPr>
  </w:style>
  <w:style w:type="paragraph" w:customStyle="1" w:styleId="RUReportPara">
    <w:name w:val="RU Report Para"/>
    <w:link w:val="RUReportPara0"/>
    <w:uiPriority w:val="4"/>
    <w:qFormat/>
    <w:rsid w:val="00100695"/>
    <w:pPr>
      <w:spacing w:before="120" w:after="120" w:line="240" w:lineRule="auto"/>
      <w:jc w:val="both"/>
    </w:pPr>
    <w:rPr>
      <w:rFonts w:ascii="Noto Sans" w:eastAsia="Noto Sans SC Regular" w:hAnsi="Noto Sans" w:cs="Noto Sans"/>
      <w:sz w:val="20"/>
      <w:szCs w:val="20"/>
      <w:lang w:val="ru-RU"/>
    </w:rPr>
  </w:style>
  <w:style w:type="character" w:customStyle="1" w:styleId="RUReportPara0">
    <w:name w:val="RU Report Para Знак"/>
    <w:basedOn w:val="a0"/>
    <w:link w:val="RUReportPara"/>
    <w:uiPriority w:val="4"/>
    <w:rsid w:val="00100695"/>
    <w:rPr>
      <w:rFonts w:ascii="Noto Sans" w:eastAsia="Noto Sans SC Regular" w:hAnsi="Noto Sans" w:cs="Noto Sans"/>
      <w:sz w:val="20"/>
      <w:szCs w:val="20"/>
      <w:lang w:val="ru-RU"/>
    </w:rPr>
  </w:style>
  <w:style w:type="paragraph" w:customStyle="1" w:styleId="RUReportParaIndentFirstline">
    <w:name w:val="RU Report Para Indent First line"/>
    <w:basedOn w:val="RUReportPara"/>
    <w:uiPriority w:val="4"/>
    <w:qFormat/>
    <w:rsid w:val="001625FC"/>
    <w:pPr>
      <w:ind w:firstLine="567"/>
    </w:pPr>
  </w:style>
  <w:style w:type="paragraph" w:customStyle="1" w:styleId="RUBoxBody">
    <w:name w:val="RU Box Body"/>
    <w:link w:val="RUBoxBody0"/>
    <w:uiPriority w:val="12"/>
    <w:qFormat/>
    <w:rsid w:val="00F01D12"/>
    <w:pPr>
      <w:spacing w:before="60" w:after="60" w:line="240" w:lineRule="auto"/>
      <w:jc w:val="both"/>
    </w:pPr>
    <w:rPr>
      <w:rFonts w:ascii="Noto Sans" w:eastAsia="Noto Sans SC Regular" w:hAnsi="Noto Sans" w:cs="Noto Sans"/>
      <w:sz w:val="18"/>
      <w:szCs w:val="18"/>
      <w:lang w:val="ru-RU"/>
    </w:rPr>
  </w:style>
  <w:style w:type="character" w:customStyle="1" w:styleId="RUBoxBody0">
    <w:name w:val="RU Box Body Знак"/>
    <w:basedOn w:val="a0"/>
    <w:link w:val="RUBoxBody"/>
    <w:uiPriority w:val="12"/>
    <w:rsid w:val="00F01D12"/>
    <w:rPr>
      <w:rFonts w:ascii="Noto Sans" w:eastAsia="Noto Sans SC Regular" w:hAnsi="Noto Sans" w:cs="Noto Sans"/>
      <w:sz w:val="18"/>
      <w:szCs w:val="18"/>
      <w:lang w:val="ru-RU"/>
    </w:rPr>
  </w:style>
  <w:style w:type="paragraph" w:customStyle="1" w:styleId="RUBoxBodyNumbered">
    <w:name w:val="RU Box Body Numbered"/>
    <w:link w:val="RUBoxBodyNumbered0"/>
    <w:uiPriority w:val="12"/>
    <w:qFormat/>
    <w:rsid w:val="007851B0"/>
    <w:pPr>
      <w:numPr>
        <w:numId w:val="1"/>
      </w:numPr>
      <w:spacing w:before="60" w:after="60" w:line="240" w:lineRule="auto"/>
      <w:jc w:val="both"/>
    </w:pPr>
    <w:rPr>
      <w:rFonts w:ascii="Noto Sans" w:eastAsia="Noto Sans SC Regular" w:hAnsi="Noto Sans" w:cs="Noto Sans"/>
      <w:sz w:val="18"/>
      <w:szCs w:val="18"/>
      <w:lang w:val="ru-RU"/>
    </w:rPr>
  </w:style>
  <w:style w:type="character" w:customStyle="1" w:styleId="RUBoxBodyNumbered0">
    <w:name w:val="RU Box Body Numbered Знак"/>
    <w:basedOn w:val="a0"/>
    <w:link w:val="RUBoxBodyNumbered"/>
    <w:uiPriority w:val="12"/>
    <w:rsid w:val="007851B0"/>
    <w:rPr>
      <w:rFonts w:ascii="Noto Sans" w:eastAsia="Noto Sans SC Regular" w:hAnsi="Noto Sans" w:cs="Noto Sans"/>
      <w:sz w:val="18"/>
      <w:szCs w:val="18"/>
      <w:lang w:val="ru-RU"/>
    </w:rPr>
  </w:style>
  <w:style w:type="paragraph" w:customStyle="1" w:styleId="RUBoxIndent1">
    <w:name w:val="RU Box Indent 1"/>
    <w:link w:val="RUBoxIndent10"/>
    <w:uiPriority w:val="12"/>
    <w:qFormat/>
    <w:rsid w:val="00E756C9"/>
    <w:pPr>
      <w:spacing w:before="60" w:after="60" w:line="240" w:lineRule="auto"/>
      <w:ind w:left="680" w:hanging="340"/>
      <w:jc w:val="both"/>
    </w:pPr>
    <w:rPr>
      <w:rFonts w:ascii="Noto Sans" w:eastAsia="Noto Sans SC Regular" w:hAnsi="Noto Sans" w:cs="Noto Sans"/>
      <w:sz w:val="18"/>
      <w:szCs w:val="18"/>
      <w:lang w:val="ru-RU"/>
    </w:rPr>
  </w:style>
  <w:style w:type="character" w:customStyle="1" w:styleId="RUBoxIndent10">
    <w:name w:val="RU Box Indent 1 Знак"/>
    <w:basedOn w:val="a0"/>
    <w:link w:val="RUBoxIndent1"/>
    <w:uiPriority w:val="12"/>
    <w:rsid w:val="00E756C9"/>
    <w:rPr>
      <w:rFonts w:ascii="Noto Sans" w:eastAsia="Noto Sans SC Regular" w:hAnsi="Noto Sans" w:cs="Noto Sans"/>
      <w:sz w:val="18"/>
      <w:szCs w:val="18"/>
      <w:lang w:val="ru-RU"/>
    </w:rPr>
  </w:style>
  <w:style w:type="paragraph" w:customStyle="1" w:styleId="RUBoxIndent2">
    <w:name w:val="RU Box Indent 2"/>
    <w:basedOn w:val="RUBoxIndent1"/>
    <w:link w:val="RUBoxIndent20"/>
    <w:uiPriority w:val="12"/>
    <w:qFormat/>
    <w:rsid w:val="00E756C9"/>
    <w:pPr>
      <w:ind w:left="1020"/>
    </w:pPr>
  </w:style>
  <w:style w:type="character" w:customStyle="1" w:styleId="RUBoxIndent20">
    <w:name w:val="RU Box Indent 2 Знак"/>
    <w:basedOn w:val="a0"/>
    <w:link w:val="RUBoxIndent2"/>
    <w:uiPriority w:val="12"/>
    <w:rsid w:val="00E756C9"/>
    <w:rPr>
      <w:rFonts w:ascii="Noto Sans" w:eastAsia="Noto Sans SC Regular" w:hAnsi="Noto Sans" w:cs="Noto Sans"/>
      <w:sz w:val="18"/>
      <w:szCs w:val="18"/>
      <w:lang w:val="ru-RU"/>
    </w:rPr>
  </w:style>
  <w:style w:type="paragraph" w:customStyle="1" w:styleId="RUBoxIndentbulletlist1">
    <w:name w:val="RU Box Indent bullet list 1"/>
    <w:link w:val="RUBoxIndentbulletlist10"/>
    <w:uiPriority w:val="12"/>
    <w:qFormat/>
    <w:rsid w:val="002A0D51"/>
    <w:pPr>
      <w:spacing w:after="0" w:line="240" w:lineRule="auto"/>
      <w:ind w:left="680" w:hanging="340"/>
      <w:jc w:val="both"/>
    </w:pPr>
    <w:rPr>
      <w:rFonts w:ascii="Noto Sans" w:eastAsia="Noto Sans SC Regular" w:hAnsi="Noto Sans" w:cs="Noto Sans"/>
      <w:sz w:val="18"/>
      <w:szCs w:val="18"/>
      <w:lang w:val="ru-RU"/>
    </w:rPr>
  </w:style>
  <w:style w:type="character" w:customStyle="1" w:styleId="RUBoxIndentbulletlist10">
    <w:name w:val="RU Box Indent bullet list 1 Знак"/>
    <w:basedOn w:val="a0"/>
    <w:link w:val="RUBoxIndentbulletlist1"/>
    <w:uiPriority w:val="12"/>
    <w:rsid w:val="002A0D51"/>
    <w:rPr>
      <w:rFonts w:ascii="Noto Sans" w:eastAsia="Noto Sans SC Regular" w:hAnsi="Noto Sans" w:cs="Noto Sans"/>
      <w:sz w:val="18"/>
      <w:szCs w:val="18"/>
      <w:lang w:val="ru-RU"/>
    </w:rPr>
  </w:style>
  <w:style w:type="paragraph" w:customStyle="1" w:styleId="RUBoxIndentbulletlist2">
    <w:name w:val="RU Box Indent bullet list 2"/>
    <w:basedOn w:val="RUBoxIndentbulletlist1"/>
    <w:link w:val="RUBoxIndentbulletlist20"/>
    <w:uiPriority w:val="12"/>
    <w:qFormat/>
    <w:rsid w:val="000A5F23"/>
    <w:pPr>
      <w:ind w:left="1020"/>
    </w:pPr>
  </w:style>
  <w:style w:type="character" w:customStyle="1" w:styleId="RUBoxIndentbulletlist20">
    <w:name w:val="RU Box Indent bullet list 2 Знак"/>
    <w:basedOn w:val="a0"/>
    <w:link w:val="RUBoxIndentbulletlist2"/>
    <w:uiPriority w:val="12"/>
    <w:rsid w:val="000A5F23"/>
    <w:rPr>
      <w:rFonts w:ascii="Noto Sans" w:eastAsia="Noto Sans SC Regular" w:hAnsi="Noto Sans" w:cs="Noto Sans"/>
      <w:sz w:val="18"/>
      <w:szCs w:val="18"/>
      <w:lang w:val="ru-RU"/>
    </w:rPr>
  </w:style>
  <w:style w:type="paragraph" w:customStyle="1" w:styleId="RUBoxIndentletterlist">
    <w:name w:val="RU Box Indent letter list"/>
    <w:basedOn w:val="RUBoxBodyNumbered"/>
    <w:link w:val="RUBoxIndentletterlist0"/>
    <w:uiPriority w:val="12"/>
    <w:qFormat/>
    <w:rsid w:val="007851B0"/>
    <w:pPr>
      <w:numPr>
        <w:ilvl w:val="1"/>
      </w:numPr>
    </w:pPr>
  </w:style>
  <w:style w:type="character" w:customStyle="1" w:styleId="RUBoxIndentletterlist0">
    <w:name w:val="RU Box Indent letter list Знак"/>
    <w:basedOn w:val="a0"/>
    <w:link w:val="RUBoxIndentletterlist"/>
    <w:uiPriority w:val="12"/>
    <w:rsid w:val="007851B0"/>
    <w:rPr>
      <w:rFonts w:ascii="Noto Sans" w:eastAsia="Noto Sans SC Regular" w:hAnsi="Noto Sans" w:cs="Noto Sans"/>
      <w:sz w:val="18"/>
      <w:szCs w:val="18"/>
      <w:lang w:val="ru-RU"/>
    </w:rPr>
  </w:style>
  <w:style w:type="paragraph" w:customStyle="1" w:styleId="RUReportGraphicNoteSource">
    <w:name w:val="RU Report Graphic NoteSource"/>
    <w:basedOn w:val="a"/>
    <w:next w:val="a"/>
    <w:uiPriority w:val="10"/>
    <w:qFormat/>
    <w:rsid w:val="00120C9A"/>
    <w:pPr>
      <w:spacing w:before="120" w:after="240"/>
      <w:ind w:left="567"/>
      <w:jc w:val="both"/>
    </w:pPr>
    <w:rPr>
      <w:rFonts w:eastAsia="Noto Sans SC Regular"/>
      <w:sz w:val="15"/>
      <w:szCs w:val="15"/>
    </w:rPr>
  </w:style>
  <w:style w:type="character" w:styleId="ac">
    <w:name w:val="Unresolved Mention"/>
    <w:basedOn w:val="a0"/>
    <w:uiPriority w:val="99"/>
    <w:semiHidden/>
    <w:unhideWhenUsed/>
    <w:rsid w:val="00300C9B"/>
    <w:rPr>
      <w:color w:val="605E5C"/>
      <w:shd w:val="clear" w:color="auto" w:fill="E1DFDD"/>
    </w:rPr>
  </w:style>
  <w:style w:type="character" w:styleId="ad">
    <w:name w:val="FollowedHyperlink"/>
    <w:basedOn w:val="a0"/>
    <w:uiPriority w:val="99"/>
    <w:semiHidden/>
    <w:unhideWhenUsed/>
    <w:rsid w:val="00AC20FF"/>
    <w:rPr>
      <w:color w:val="954F72" w:themeColor="followedHyperlink"/>
      <w:u w:val="single"/>
    </w:rPr>
  </w:style>
  <w:style w:type="paragraph" w:customStyle="1" w:styleId="ILCReportAcronym">
    <w:name w:val="ILC Report Acronym"/>
    <w:link w:val="ILCReportAcronymChar"/>
    <w:uiPriority w:val="17"/>
    <w:rsid w:val="0022026F"/>
    <w:pPr>
      <w:shd w:val="clear" w:color="auto" w:fill="1E2DBE"/>
      <w:adjustRightInd w:val="0"/>
      <w:spacing w:before="40" w:after="40" w:line="240" w:lineRule="auto"/>
      <w:ind w:left="284" w:hanging="227"/>
    </w:pPr>
    <w:rPr>
      <w:rFonts w:ascii="Noto Sans" w:eastAsia="Noto Sans SC Regular" w:hAnsi="Noto Sans" w:cs="Noto Sans"/>
      <w:color w:val="FFFFFF" w:themeColor="background1"/>
      <w:sz w:val="21"/>
      <w:szCs w:val="21"/>
      <w:lang w:val="en-GB"/>
    </w:rPr>
  </w:style>
  <w:style w:type="character" w:customStyle="1" w:styleId="ILCReportAcronymChar">
    <w:name w:val="ILC Report Acronym Char"/>
    <w:basedOn w:val="a0"/>
    <w:link w:val="ILCReportAcronym"/>
    <w:uiPriority w:val="17"/>
    <w:rsid w:val="0022026F"/>
    <w:rPr>
      <w:rFonts w:ascii="Noto Sans" w:eastAsia="Noto Sans SC Regular" w:hAnsi="Noto Sans" w:cs="Noto Sans"/>
      <w:color w:val="FFFFFF" w:themeColor="background1"/>
      <w:sz w:val="21"/>
      <w:szCs w:val="21"/>
      <w:shd w:val="clear" w:color="auto" w:fill="1E2DBE"/>
      <w:lang w:val="en-GB"/>
    </w:rPr>
  </w:style>
  <w:style w:type="paragraph" w:customStyle="1" w:styleId="ILCReportSessionLabel">
    <w:name w:val="ILC Report Session Label"/>
    <w:uiPriority w:val="17"/>
    <w:rsid w:val="0022026F"/>
    <w:pPr>
      <w:spacing w:before="40" w:after="40" w:line="240" w:lineRule="auto"/>
    </w:pPr>
    <w:rPr>
      <w:rFonts w:ascii="Noto Sans" w:eastAsia="Noto Sans SC Regular" w:hAnsi="Noto Sans" w:cs="Noto Sans"/>
      <w:color w:val="1E2DBE"/>
      <w:sz w:val="21"/>
      <w:szCs w:val="21"/>
      <w:lang w:val="en-GB"/>
    </w:rPr>
  </w:style>
  <w:style w:type="paragraph" w:customStyle="1" w:styleId="ReportPara">
    <w:name w:val="Report Para"/>
    <w:link w:val="ReportParaChar"/>
    <w:uiPriority w:val="4"/>
    <w:qFormat/>
    <w:rsid w:val="0022026F"/>
    <w:pPr>
      <w:spacing w:before="120" w:after="120" w:line="240" w:lineRule="auto"/>
      <w:jc w:val="both"/>
    </w:pPr>
    <w:rPr>
      <w:rFonts w:ascii="Noto Sans" w:eastAsia="Noto Sans SC Regular" w:hAnsi="Noto Sans" w:cs="Noto Sans"/>
      <w:sz w:val="20"/>
      <w:szCs w:val="20"/>
      <w:lang w:val="en-GB"/>
    </w:rPr>
  </w:style>
  <w:style w:type="character" w:customStyle="1" w:styleId="ReportParaChar">
    <w:name w:val="Report Para Char"/>
    <w:basedOn w:val="a0"/>
    <w:link w:val="ReportPara"/>
    <w:uiPriority w:val="4"/>
    <w:rsid w:val="0022026F"/>
    <w:rPr>
      <w:rFonts w:ascii="Noto Sans" w:eastAsia="Noto Sans SC Regular" w:hAnsi="Noto Sans" w:cs="Noto Sans"/>
      <w:sz w:val="20"/>
      <w:szCs w:val="20"/>
      <w:lang w:val="en-GB"/>
    </w:rPr>
  </w:style>
  <w:style w:type="paragraph" w:customStyle="1" w:styleId="ReportParaNum">
    <w:name w:val="Report ParaNum"/>
    <w:uiPriority w:val="4"/>
    <w:qFormat/>
    <w:rsid w:val="00CF7BF9"/>
    <w:pPr>
      <w:spacing w:before="120" w:after="120" w:line="240" w:lineRule="auto"/>
      <w:ind w:left="567" w:hanging="567"/>
      <w:jc w:val="both"/>
    </w:pPr>
    <w:rPr>
      <w:rFonts w:ascii="Noto Sans" w:eastAsia="Noto Sans SC Regular" w:hAnsi="Noto Sans" w:cs="Noto Sans"/>
      <w:sz w:val="20"/>
      <w:szCs w:val="20"/>
      <w:lang w:val="en-GB"/>
    </w:rPr>
  </w:style>
  <w:style w:type="paragraph" w:customStyle="1" w:styleId="ReportChapter">
    <w:name w:val="Report Chapter"/>
    <w:next w:val="ReportPara"/>
    <w:link w:val="ReportChapterChar"/>
    <w:uiPriority w:val="2"/>
    <w:qFormat/>
    <w:rsid w:val="00CF7BF9"/>
    <w:pPr>
      <w:keepNext/>
      <w:pBdr>
        <w:bottom w:val="single" w:sz="4" w:space="1" w:color="1E2DBE"/>
      </w:pBdr>
      <w:spacing w:before="480" w:after="360" w:line="240" w:lineRule="auto"/>
      <w:ind w:left="340" w:hanging="340"/>
      <w:outlineLvl w:val="0"/>
    </w:pPr>
    <w:rPr>
      <w:rFonts w:ascii="Overpass" w:eastAsia="Noto Sans SC Bold" w:hAnsi="Overpass" w:cs="Overpass"/>
      <w:b/>
      <w:color w:val="232DBE"/>
      <w:sz w:val="36"/>
      <w:szCs w:val="36"/>
      <w:u w:color="232DBE"/>
      <w:lang w:val="en-GB"/>
    </w:rPr>
  </w:style>
  <w:style w:type="character" w:customStyle="1" w:styleId="ReportChapterChar">
    <w:name w:val="Report Chapter Char"/>
    <w:basedOn w:val="a0"/>
    <w:link w:val="ReportChapter"/>
    <w:uiPriority w:val="2"/>
    <w:rsid w:val="00CF7BF9"/>
    <w:rPr>
      <w:rFonts w:ascii="Overpass" w:eastAsia="Noto Sans SC Bold" w:hAnsi="Overpass" w:cs="Overpass"/>
      <w:b/>
      <w:color w:val="232DBE"/>
      <w:sz w:val="36"/>
      <w:szCs w:val="36"/>
      <w:u w:color="232DBE"/>
      <w:lang w:val="en-GB"/>
    </w:rPr>
  </w:style>
  <w:style w:type="paragraph" w:customStyle="1" w:styleId="ReportHeading4">
    <w:name w:val="Report Heading 4"/>
    <w:next w:val="ReportPara"/>
    <w:link w:val="ReportHeading4Char"/>
    <w:uiPriority w:val="2"/>
    <w:qFormat/>
    <w:rsid w:val="00CF7BF9"/>
    <w:pPr>
      <w:keepNext/>
      <w:spacing w:before="240" w:after="120" w:line="240" w:lineRule="auto"/>
      <w:outlineLvl w:val="3"/>
    </w:pPr>
    <w:rPr>
      <w:rFonts w:ascii="Overpass" w:eastAsia="Noto Sans SC Regular" w:hAnsi="Overpass" w:cs="Overpass"/>
      <w:b/>
      <w:bCs/>
      <w:color w:val="230050"/>
      <w:lang w:val="en-GB"/>
    </w:rPr>
  </w:style>
  <w:style w:type="character" w:customStyle="1" w:styleId="ReportHeading4Char">
    <w:name w:val="Report Heading 4 Char"/>
    <w:basedOn w:val="a0"/>
    <w:link w:val="ReportHeading4"/>
    <w:uiPriority w:val="2"/>
    <w:rsid w:val="00CF7BF9"/>
    <w:rPr>
      <w:rFonts w:ascii="Overpass" w:eastAsia="Noto Sans SC Regular" w:hAnsi="Overpass" w:cs="Overpass"/>
      <w:b/>
      <w:bCs/>
      <w:color w:val="230050"/>
      <w:lang w:val="en-GB"/>
    </w:rPr>
  </w:style>
  <w:style w:type="paragraph" w:customStyle="1" w:styleId="ReportIndentletterlist1E">
    <w:name w:val="Report Indent letter list 1 E"/>
    <w:basedOn w:val="ReportPara"/>
    <w:uiPriority w:val="6"/>
    <w:qFormat/>
    <w:rsid w:val="00CF7BF9"/>
    <w:pPr>
      <w:ind w:left="1021" w:hanging="454"/>
    </w:pPr>
  </w:style>
  <w:style w:type="paragraph" w:customStyle="1" w:styleId="ReportIndentletterlist2E">
    <w:name w:val="Report Indent letter list 2 E"/>
    <w:basedOn w:val="ReportIndentletterlist1E"/>
    <w:uiPriority w:val="6"/>
    <w:qFormat/>
    <w:rsid w:val="00CF7BF9"/>
    <w:pPr>
      <w:ind w:left="1531" w:hanging="510"/>
    </w:pPr>
  </w:style>
  <w:style w:type="paragraph" w:customStyle="1" w:styleId="ReportHeading1">
    <w:name w:val="Report Heading 1"/>
    <w:next w:val="ReportPara"/>
    <w:uiPriority w:val="2"/>
    <w:qFormat/>
    <w:rsid w:val="00CF7BF9"/>
    <w:pPr>
      <w:keepNext/>
      <w:spacing w:before="240" w:after="120" w:line="240" w:lineRule="auto"/>
      <w:outlineLvl w:val="0"/>
    </w:pPr>
    <w:rPr>
      <w:rFonts w:ascii="Overpass" w:eastAsia="Noto Sans SC Bold" w:hAnsi="Overpass" w:cs="Overpass"/>
      <w:b/>
      <w:bCs/>
      <w:color w:val="FA3C4B"/>
      <w:sz w:val="32"/>
      <w:szCs w:val="32"/>
      <w:lang w:val="en-GB"/>
    </w:rPr>
  </w:style>
  <w:style w:type="paragraph" w:customStyle="1" w:styleId="ReportParaIndentFirstline">
    <w:name w:val="Report Para Indent First line"/>
    <w:basedOn w:val="ReportPara"/>
    <w:uiPriority w:val="4"/>
    <w:qFormat/>
    <w:rsid w:val="00CF7BF9"/>
    <w:pPr>
      <w:ind w:firstLine="567"/>
    </w:pPr>
  </w:style>
  <w:style w:type="table" w:styleId="ae">
    <w:name w:val="Table Grid"/>
    <w:aliases w:val="GB Table Grid"/>
    <w:basedOn w:val="a1"/>
    <w:uiPriority w:val="39"/>
    <w:rsid w:val="00CF7BF9"/>
    <w:pPr>
      <w:spacing w:before="120" w:after="0" w:line="240" w:lineRule="auto"/>
    </w:pPr>
    <w:rPr>
      <w:rFonts w:ascii="Noto Sans" w:eastAsia="Noto Sans SC Regular" w:hAnsi="Noto Sans" w:cs="Noto Sans"/>
      <w:color w:val="000000" w:themeColor="text1"/>
      <w:sz w:val="20"/>
      <w:szCs w:val="20"/>
      <w:lang w:val="en-GB"/>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EFSBoxBodyText">
    <w:name w:val="EFS Box Body Text"/>
    <w:link w:val="EFSBoxBodyTextChar"/>
    <w:uiPriority w:val="15"/>
    <w:qFormat/>
    <w:rsid w:val="00CF7BF9"/>
    <w:pPr>
      <w:adjustRightInd w:val="0"/>
      <w:snapToGrid w:val="0"/>
      <w:spacing w:before="60" w:after="60" w:line="240" w:lineRule="auto"/>
      <w:jc w:val="both"/>
    </w:pPr>
    <w:rPr>
      <w:rFonts w:ascii="Noto Sans" w:eastAsia="Noto Sans SC Regular" w:hAnsi="Noto Sans" w:cs="Noto Sans"/>
      <w:color w:val="000000" w:themeColor="text1"/>
      <w:sz w:val="18"/>
      <w:szCs w:val="18"/>
      <w:lang w:val="en-US"/>
    </w:rPr>
  </w:style>
  <w:style w:type="character" w:customStyle="1" w:styleId="EFSBoxBodyTextChar">
    <w:name w:val="EFS Box Body Text Char"/>
    <w:basedOn w:val="a0"/>
    <w:link w:val="EFSBoxBodyText"/>
    <w:uiPriority w:val="15"/>
    <w:rsid w:val="00CF7BF9"/>
    <w:rPr>
      <w:rFonts w:ascii="Noto Sans" w:eastAsia="Noto Sans SC Regular" w:hAnsi="Noto Sans" w:cs="Noto Sans"/>
      <w:color w:val="000000" w:themeColor="text1"/>
      <w:sz w:val="18"/>
      <w:szCs w:val="18"/>
      <w:lang w:val="en-US"/>
    </w:rPr>
  </w:style>
  <w:style w:type="paragraph" w:customStyle="1" w:styleId="BoxBodyNumbered">
    <w:name w:val="Box Body Numbered"/>
    <w:uiPriority w:val="12"/>
    <w:qFormat/>
    <w:rsid w:val="00EC64CA"/>
    <w:pPr>
      <w:spacing w:before="60" w:after="60" w:line="240" w:lineRule="auto"/>
      <w:ind w:left="340" w:hanging="340"/>
      <w:jc w:val="both"/>
    </w:pPr>
    <w:rPr>
      <w:rFonts w:ascii="Noto Sans" w:eastAsia="Noto Sans SC Regular" w:hAnsi="Noto Sans" w:cs="Noto Sans"/>
      <w:sz w:val="18"/>
      <w:szCs w:val="18"/>
      <w:lang w:val="de-DE"/>
    </w:rPr>
  </w:style>
  <w:style w:type="paragraph" w:styleId="20">
    <w:name w:val="Quote"/>
    <w:basedOn w:val="a"/>
    <w:next w:val="a"/>
    <w:link w:val="21"/>
    <w:uiPriority w:val="29"/>
    <w:qFormat/>
    <w:rsid w:val="00A21026"/>
    <w:pPr>
      <w:spacing w:before="200" w:after="160"/>
      <w:ind w:left="864" w:right="864"/>
      <w:jc w:val="center"/>
    </w:pPr>
    <w:rPr>
      <w:rFonts w:asciiTheme="minorHAnsi" w:hAnsiTheme="minorHAnsi" w:cstheme="minorBidi"/>
      <w:i/>
      <w:iCs/>
      <w:color w:val="404040" w:themeColor="text1" w:themeTint="BF"/>
      <w:sz w:val="22"/>
      <w:szCs w:val="22"/>
    </w:rPr>
  </w:style>
  <w:style w:type="character" w:customStyle="1" w:styleId="21">
    <w:name w:val="Цитата 2 Знак"/>
    <w:basedOn w:val="a0"/>
    <w:link w:val="20"/>
    <w:uiPriority w:val="29"/>
    <w:rsid w:val="00A21026"/>
    <w:rPr>
      <w:i/>
      <w:iCs/>
      <w:color w:val="404040" w:themeColor="text1" w:themeTint="BF"/>
      <w:lang w:val="ru-RU"/>
    </w:rPr>
  </w:style>
  <w:style w:type="character" w:styleId="af">
    <w:name w:val="Placeholder Text"/>
    <w:basedOn w:val="a0"/>
    <w:uiPriority w:val="99"/>
    <w:semiHidden/>
    <w:rsid w:val="00A21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rro.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jur@il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ilo.org" TargetMode="External"/><Relationship Id="rId5" Type="http://schemas.openxmlformats.org/officeDocument/2006/relationships/webSettings" Target="webSettings.xml"/><Relationship Id="rId15" Type="http://schemas.openxmlformats.org/officeDocument/2006/relationships/hyperlink" Target="https://www.ilo.org/ilc/ILCSessions/111/reports/reports-to-the-conference/lang--en/index.htm" TargetMode="Externa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wcmsp5/groups/public/---ed_norm/---relconf/documents/meetingdocument/wcms_415188.pdf" TargetMode="External"/><Relationship Id="rId13" Type="http://schemas.openxmlformats.org/officeDocument/2006/relationships/hyperlink" Target="https://www.ilo.org/wcmsp5/groups/public/---ed_norm/---normes/documents/genericdocument/wcms_636093.pdf" TargetMode="External"/><Relationship Id="rId3" Type="http://schemas.openxmlformats.org/officeDocument/2006/relationships/hyperlink" Target="https://www.ilo.org/wcmsp5/groups/public/---ed_norm/---relconf/documents/meetingdocument/wcms_839616.pdf" TargetMode="External"/><Relationship Id="rId7" Type="http://schemas.openxmlformats.org/officeDocument/2006/relationships/hyperlink" Target="https://www.ilo.org/wcmsp5/groups/public/---ed_norm/---relconf/documents/meetingdocument/wcms_646734.pdf" TargetMode="External"/><Relationship Id="rId12" Type="http://schemas.openxmlformats.org/officeDocument/2006/relationships/hyperlink" Target="https://www.ilo.org/wcmsp5/groups/public/---ed_norm/---normes/documents/genericdocument/wcms_636092.pdf" TargetMode="External"/><Relationship Id="rId2" Type="http://schemas.openxmlformats.org/officeDocument/2006/relationships/hyperlink" Target="https://www.ilo.org/wcmsp5/groups/public/---ed_norm/---relconf/documents/meetingdocument/wcms_822817.pdf" TargetMode="External"/><Relationship Id="rId1" Type="http://schemas.openxmlformats.org/officeDocument/2006/relationships/hyperlink" Target="https://www.ilo.org/wcmsp5/groups/public/---ed_norm/---relconf/documents/meetingdocument/wcms_822187.pdf" TargetMode="External"/><Relationship Id="rId6" Type="http://schemas.openxmlformats.org/officeDocument/2006/relationships/hyperlink" Target="https://www.ilo.org/wcmsp5/groups/public/---ed_norm/---relconf/documents/meetingdocument/wcms_648422.pdf" TargetMode="External"/><Relationship Id="rId11" Type="http://schemas.openxmlformats.org/officeDocument/2006/relationships/hyperlink" Target="https://www.ilo.org/wcmsp5/groups/public/---ed_norm/---relconf/documents/meetingdocument/wcms_848683.pdf" TargetMode="External"/><Relationship Id="rId5" Type="http://schemas.openxmlformats.org/officeDocument/2006/relationships/hyperlink" Target="https://www.ilo.org/wcmsp5/groups/public/---ed_norm/---relconf/documents/meetingdocument/wcms_648719.pdf" TargetMode="External"/><Relationship Id="rId15" Type="http://schemas.openxmlformats.org/officeDocument/2006/relationships/hyperlink" Target="https://www.ilo.org/wcmsp5/groups/public/---ed_norm/---normes/documents/genericdocument/wcms_636095.pdf" TargetMode="External"/><Relationship Id="rId10" Type="http://schemas.openxmlformats.org/officeDocument/2006/relationships/hyperlink" Target="https://www.ilo.org/wcmsp5/groups/public/---ed_norm/---relconf/documents/meetingdocument/wcms_725135.pdf" TargetMode="External"/><Relationship Id="rId4" Type="http://schemas.openxmlformats.org/officeDocument/2006/relationships/hyperlink" Target="https://www.ilo.org/global/standards/WCMS_449687/lang--en/index.htm" TargetMode="External"/><Relationship Id="rId9" Type="http://schemas.openxmlformats.org/officeDocument/2006/relationships/hyperlink" Target="https://www.ilo.org/wcmsp5/groups/public/---ed_norm/---relconf/documents/meetingdocument/wcms_725406.pdf" TargetMode="External"/><Relationship Id="rId14" Type="http://schemas.openxmlformats.org/officeDocument/2006/relationships/hyperlink" Target="https://www.ilo.org/wcmsp5/groups/public/---ed_norm/---normes/documents/genericdocument/wcms_63609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RODOC\Word\All\NEW%20BRANDING%20TEMPLATES\Categories%20of%20templates\ILC\1_Reports%20to%20the%20ILC\ILC%20Report_Standard\RU\%5b6%5d_ILC%20Report_Standard_template_02.09.2022_R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9499503344043BA1C7D1F861EEBEB"/>
        <w:category>
          <w:name w:val="Общие"/>
          <w:gallery w:val="placeholder"/>
        </w:category>
        <w:types>
          <w:type w:val="bbPlcHdr"/>
        </w:types>
        <w:behaviors>
          <w:behavior w:val="content"/>
        </w:behaviors>
        <w:guid w:val="{3C9CC78B-929F-4E50-B0E6-19285F4988C9}"/>
      </w:docPartPr>
      <w:docPartBody>
        <w:p w:rsidR="009546B3" w:rsidRDefault="00447282" w:rsidP="00447282">
          <w:pPr>
            <w:pStyle w:val="1A99499503344043BA1C7D1F861EEBEB"/>
          </w:pPr>
          <w:r>
            <w:rPr>
              <w:rStyle w:val="a3"/>
            </w:rPr>
            <w:t>Write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emBd">
    <w:altName w:val="Calibri"/>
    <w:charset w:val="01"/>
    <w:family w:val="swiss"/>
    <w:pitch w:val="variable"/>
    <w:sig w:usb0="E00002FF" w:usb1="4000001F" w:usb2="08000029" w:usb3="00000000" w:csb0="00000000" w:csb1="00000000"/>
  </w:font>
  <w:font w:name="Noto Sans SC Bold">
    <w:panose1 w:val="00000000000000000000"/>
    <w:charset w:val="80"/>
    <w:family w:val="swiss"/>
    <w:notTrueType/>
    <w:pitch w:val="variable"/>
    <w:sig w:usb0="20000207" w:usb1="2ADF3C10" w:usb2="00000016" w:usb3="00000000" w:csb0="00060107" w:csb1="00000000"/>
  </w:font>
  <w:font w:name="Overpass">
    <w:panose1 w:val="000005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5D"/>
    <w:rsid w:val="00013CD9"/>
    <w:rsid w:val="000D6362"/>
    <w:rsid w:val="003C085D"/>
    <w:rsid w:val="003E25F7"/>
    <w:rsid w:val="00447282"/>
    <w:rsid w:val="009546B3"/>
    <w:rsid w:val="00B211E1"/>
    <w:rsid w:val="00D447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7282"/>
  </w:style>
  <w:style w:type="paragraph" w:customStyle="1" w:styleId="1A99499503344043BA1C7D1F861EEBEB">
    <w:name w:val="1A99499503344043BA1C7D1F861EEBEB"/>
    <w:rsid w:val="00447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B04ED-1573-4837-B18A-DD407B9EA663}">
  <we:reference id="d128c84c-f807-495a-9a8f-aa9104c56cb6" version="1.0.0.0" store="\\gva-fil-48.ad.ilo.org\V-HQ-95-00-01\ILO\UAT"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46D6-8957-4B35-9E06-BE6D9101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[6]_ILC Report_Standard_template_02.09.2022_RU.dotx</Template>
  <TotalTime>0</TotalTime>
  <Pages>10</Pages>
  <Words>2034</Words>
  <Characters>11190</Characters>
  <Application>Microsoft Office Word</Application>
  <DocSecurity>0</DocSecurity>
  <Lines>93</Lines>
  <Paragraphs>26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Отмена четырех международных конвенций о труде</vt:lpstr>
      <vt:lpstr/>
      <vt:lpstr/>
    </vt:vector>
  </TitlesOfParts>
  <Company>ILO</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Отмена четырех международных конвенций о труде</dc:title>
  <dc:subject>JUR-220926-001</dc:subject>
  <dc:creator>dutour@ilo.org</dc:creator>
  <cp:keywords>ILC112/VII(1)</cp:keywords>
  <dc:description/>
  <cp:lastModifiedBy>Dutour, Olga</cp:lastModifiedBy>
  <cp:revision>42</cp:revision>
  <cp:lastPrinted>2022-11-17T07:03:00Z</cp:lastPrinted>
  <dcterms:created xsi:type="dcterms:W3CDTF">2022-11-02T10:15:00Z</dcterms:created>
  <dcterms:modified xsi:type="dcterms:W3CDTF">2022-11-23T11:09:00Z</dcterms:modified>
</cp:coreProperties>
</file>