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D06D0" w14:textId="4F728E1F" w:rsidR="00DE19AB" w:rsidRPr="00C126F9" w:rsidRDefault="00E10E07" w:rsidP="00E10E07">
      <w:pPr>
        <w:pStyle w:val="ReportChapter"/>
        <w:jc w:val="both"/>
        <w:rPr>
          <w:lang w:val="pt-PT"/>
        </w:rPr>
      </w:pPr>
      <w:r w:rsidRPr="00C126F9">
        <w:rPr>
          <w:lang w:val="pt-PT"/>
        </w:rPr>
        <w:t>Trabalho digno na economia das plataformas: Projeto de Convenção e Recomendação - Formulário de resposta</w:t>
      </w:r>
    </w:p>
    <w:p w14:paraId="0F80D466" w14:textId="77777777" w:rsidR="00DB1021" w:rsidRPr="00C126F9" w:rsidRDefault="00DB1021" w:rsidP="00DB51D3">
      <w:pPr>
        <w:pStyle w:val="ReportParaIndentFirstline"/>
        <w:rPr>
          <w:lang w:val="pt-PT"/>
        </w:rPr>
      </w:pPr>
      <w:bookmarkStart w:id="0" w:name="_Toc88043887"/>
      <w:r w:rsidRPr="00C126F9">
        <w:rPr>
          <w:lang w:val="pt-PT"/>
        </w:rPr>
        <w:t>Em 13 de junho de 2025, a Conferência Internacional do Trabalho, na sua 113.ª sessão em Genebra, adotou a resolução do Comité de Definição das Normas sobre o Trabalho Digno na Economia das Plataformas, que contém propostas de Conclusões. </w:t>
      </w:r>
      <w:r w:rsidR="00BA0D9D" w:rsidRPr="00C126F9">
        <w:rPr>
          <w:rStyle w:val="FootnoteReference"/>
          <w:lang w:val="pt-PT"/>
        </w:rPr>
        <w:footnoteReference w:id="2"/>
      </w:r>
      <w:r w:rsidRPr="00C126F9">
        <w:rPr>
          <w:lang w:val="pt-PT"/>
        </w:rPr>
        <w:t xml:space="preserve"> A Conferência aprovou propostas para uma Convenção complementada por uma Recomendação relativa ao trabalho digno na economia das plataformas. </w:t>
      </w:r>
    </w:p>
    <w:p w14:paraId="5C610E9E" w14:textId="77777777" w:rsidR="00DB1021" w:rsidRPr="00C126F9" w:rsidRDefault="00DB1021" w:rsidP="00DB51D3">
      <w:pPr>
        <w:pStyle w:val="ReportParaIndentFirstline"/>
        <w:rPr>
          <w:lang w:val="pt-PT"/>
        </w:rPr>
      </w:pPr>
      <w:r w:rsidRPr="00C126F9">
        <w:rPr>
          <w:lang w:val="pt-PT"/>
        </w:rPr>
        <w:t xml:space="preserve">Em conformidade com a resolução e com o n.º 6 do artigo 46.º do Regulamento da Conferência, o </w:t>
      </w:r>
      <w:r w:rsidRPr="00C126F9">
        <w:rPr>
          <w:i/>
          <w:lang w:val="pt-PT"/>
        </w:rPr>
        <w:t xml:space="preserve">Bureau </w:t>
      </w:r>
      <w:r w:rsidRPr="00C126F9">
        <w:rPr>
          <w:lang w:val="pt-PT"/>
        </w:rPr>
        <w:t xml:space="preserve">preparou os textos de um projeto de Convenção e de Recomendação. Os constituintes são convidados a comunicar ao </w:t>
      </w:r>
      <w:r w:rsidRPr="00C126F9">
        <w:rPr>
          <w:i/>
          <w:lang w:val="pt-PT"/>
        </w:rPr>
        <w:t xml:space="preserve">Bureau </w:t>
      </w:r>
      <w:r w:rsidRPr="00C126F9">
        <w:rPr>
          <w:lang w:val="pt-PT"/>
        </w:rPr>
        <w:t xml:space="preserve">eventuais sugestões de alteração ou comentários. Além disso, o </w:t>
      </w:r>
      <w:r w:rsidRPr="00C126F9">
        <w:rPr>
          <w:i/>
          <w:lang w:val="pt-PT"/>
        </w:rPr>
        <w:t xml:space="preserve">Bureau </w:t>
      </w:r>
      <w:r w:rsidRPr="00C126F9">
        <w:rPr>
          <w:lang w:val="pt-PT"/>
        </w:rPr>
        <w:t xml:space="preserve">solicita a opinião dos constituintes sobre uma série de questões indicadas no Relatório V(3). As respostas devem ser comunicadas ao Gabinete </w:t>
      </w:r>
      <w:r w:rsidRPr="00C126F9">
        <w:rPr>
          <w:b/>
          <w:bCs/>
          <w:lang w:val="pt-PT"/>
        </w:rPr>
        <w:t>o mais tardar até 14 de novembro de 2025</w:t>
      </w:r>
      <w:r w:rsidRPr="00C126F9">
        <w:rPr>
          <w:lang w:val="pt-PT"/>
        </w:rPr>
        <w:t xml:space="preserve">, a fim de serem consideradas pelo </w:t>
      </w:r>
      <w:r w:rsidRPr="00C126F9">
        <w:rPr>
          <w:i/>
          <w:lang w:val="pt-PT"/>
        </w:rPr>
        <w:t>Bureau</w:t>
      </w:r>
      <w:r w:rsidRPr="00C126F9">
        <w:rPr>
          <w:lang w:val="pt-PT"/>
        </w:rPr>
        <w:t xml:space="preserve">. </w:t>
      </w:r>
    </w:p>
    <w:p w14:paraId="127A9AC5" w14:textId="77777777" w:rsidR="00DB1021" w:rsidRPr="00C126F9" w:rsidRDefault="00DB1021" w:rsidP="00DB51D3">
      <w:pPr>
        <w:pStyle w:val="ReportParaIndentFirstline"/>
        <w:rPr>
          <w:lang w:val="pt-PT"/>
        </w:rPr>
      </w:pPr>
      <w:r w:rsidRPr="00C126F9">
        <w:rPr>
          <w:lang w:val="pt-PT"/>
        </w:rPr>
        <w:t>Solicita-se aos governos que indiquem se as organizações mais representativas de empregadores e trabalhadores foram consultadas antes de finalizarem as suas respostas. Para os países que ratificaram a Convenção (n.º 144) sobre Consultas Tripartidas (Normas Internacionais do Trabalho), 1976, essas consultas são obrigatórias.</w:t>
      </w:r>
    </w:p>
    <w:p w14:paraId="0490231B" w14:textId="60605876" w:rsidR="00DB1021" w:rsidRPr="00C126F9" w:rsidRDefault="00DB1021" w:rsidP="00DB51D3">
      <w:pPr>
        <w:pStyle w:val="ReportParaIndentFirstline"/>
        <w:rPr>
          <w:lang w:val="pt-PT"/>
        </w:rPr>
      </w:pPr>
      <w:r w:rsidRPr="00C126F9">
        <w:rPr>
          <w:lang w:val="pt-PT"/>
        </w:rPr>
        <w:t xml:space="preserve">Para facilitar o tratamento das respostas pelo </w:t>
      </w:r>
      <w:r w:rsidRPr="00C126F9">
        <w:rPr>
          <w:i/>
          <w:lang w:val="pt-PT"/>
        </w:rPr>
        <w:t>Bureau</w:t>
      </w:r>
      <w:r w:rsidRPr="00C126F9">
        <w:rPr>
          <w:lang w:val="pt-PT"/>
        </w:rPr>
        <w:t xml:space="preserve">, recomenda-se aos interessados que utilizem o formulário em anexo e respondam em formato eletrónico. A utilização deste formulário é facultativa e ajudará o </w:t>
      </w:r>
      <w:r w:rsidRPr="00C126F9">
        <w:rPr>
          <w:i/>
          <w:lang w:val="pt-PT"/>
        </w:rPr>
        <w:t xml:space="preserve">Bureau </w:t>
      </w:r>
      <w:r w:rsidRPr="00C126F9">
        <w:rPr>
          <w:lang w:val="pt-PT"/>
        </w:rPr>
        <w:t xml:space="preserve">a processar eficazmente o elevado número de respostas esperadas dos constituintes. Os constituintes podem responder noutros formatos. </w:t>
      </w:r>
      <w:r w:rsidRPr="00C126F9">
        <w:rPr>
          <w:b/>
          <w:bCs/>
          <w:lang w:val="pt-PT"/>
        </w:rPr>
        <w:t>Todas as respostas devem ser enviadas por correio eletrónico para</w:t>
      </w:r>
      <w:r w:rsidRPr="00C126F9">
        <w:rPr>
          <w:lang w:val="pt-PT"/>
        </w:rPr>
        <w:t xml:space="preserve"> </w:t>
      </w:r>
      <w:hyperlink r:id="rId11" w:history="1">
        <w:r w:rsidRPr="00C126F9">
          <w:rPr>
            <w:rStyle w:val="ReportHyperlink"/>
            <w:b/>
            <w:bCs/>
            <w:lang w:val="pt-PT"/>
          </w:rPr>
          <w:t>platformeconomy@ilo.org</w:t>
        </w:r>
      </w:hyperlink>
      <w:r w:rsidRPr="00C126F9">
        <w:rPr>
          <w:b/>
          <w:bCs/>
          <w:lang w:val="pt-PT"/>
        </w:rPr>
        <w:t>.</w:t>
      </w:r>
    </w:p>
    <w:p w14:paraId="5E7BD1C1" w14:textId="289F6461" w:rsidR="006B5F6A" w:rsidRPr="00C126F9" w:rsidRDefault="00DB1021" w:rsidP="00DB51D3">
      <w:pPr>
        <w:pStyle w:val="ReportParaIndentFirstline"/>
        <w:rPr>
          <w:lang w:val="pt-PT"/>
        </w:rPr>
      </w:pPr>
      <w:r w:rsidRPr="00C126F9">
        <w:rPr>
          <w:lang w:val="pt-PT"/>
        </w:rPr>
        <w:t xml:space="preserve">Os comentários recebidos serão incorporados no quarto e último relatório sobre o ponto relativo à definição de normas, que será preparado pelo </w:t>
      </w:r>
      <w:r w:rsidRPr="00C126F9">
        <w:rPr>
          <w:i/>
          <w:lang w:val="pt-PT"/>
        </w:rPr>
        <w:t xml:space="preserve">Bureau </w:t>
      </w:r>
      <w:r w:rsidRPr="00C126F9">
        <w:rPr>
          <w:lang w:val="pt-PT"/>
        </w:rPr>
        <w:t>para apreciação da Conferência na sua 114.ª Sessão (junho de 2026).</w:t>
      </w:r>
    </w:p>
    <w:bookmarkEnd w:id="0"/>
    <w:p w14:paraId="40C7E1D6" w14:textId="452A17AA" w:rsidR="00DE19AB" w:rsidRPr="00C126F9" w:rsidRDefault="00DB1021" w:rsidP="003811C3">
      <w:pPr>
        <w:pStyle w:val="ReportHeading1Indent"/>
        <w:rPr>
          <w:lang w:val="pt-PT"/>
        </w:rPr>
      </w:pPr>
      <w:r w:rsidRPr="00C126F9">
        <w:rPr>
          <w:lang w:val="pt-PT"/>
        </w:rPr>
        <w:t>I.</w:t>
      </w:r>
      <w:r w:rsidRPr="00C126F9">
        <w:rPr>
          <w:lang w:val="pt-PT"/>
        </w:rPr>
        <w:tab/>
        <w:t>Informações sobre o inquirido</w:t>
      </w:r>
    </w:p>
    <w:p w14:paraId="3A757D66" w14:textId="009CDC9B" w:rsidR="003811C3" w:rsidRPr="00C126F9" w:rsidRDefault="003811C3" w:rsidP="003811C3">
      <w:pPr>
        <w:pStyle w:val="ReportPara"/>
        <w:rPr>
          <w:i/>
          <w:iCs/>
          <w:lang w:val="pt-PT"/>
        </w:rPr>
      </w:pPr>
      <w:r w:rsidRPr="00C126F9">
        <w:rPr>
          <w:i/>
          <w:iCs/>
          <w:lang w:val="pt-PT"/>
        </w:rPr>
        <w:t>Para facilitar o processamento da sua resposta pelo Bureau, solicitamos que forneça as seguintes informações</w:t>
      </w:r>
    </w:p>
    <w:p w14:paraId="4F2FB89E" w14:textId="594ECC1E" w:rsidR="00DE19AB" w:rsidRPr="00C126F9" w:rsidRDefault="00872B28" w:rsidP="00DB1021">
      <w:pPr>
        <w:pStyle w:val="ReportParaNum"/>
        <w:numPr>
          <w:ilvl w:val="0"/>
          <w:numId w:val="38"/>
        </w:numPr>
        <w:spacing w:before="60" w:after="60"/>
        <w:ind w:left="567"/>
        <w:rPr>
          <w:b/>
          <w:bCs/>
          <w:lang w:val="pt-PT"/>
        </w:rPr>
      </w:pPr>
      <w:bookmarkStart w:id="1" w:name="_Toc88043888"/>
      <w:r w:rsidRPr="00C126F9">
        <w:rPr>
          <w:b/>
          <w:bCs/>
          <w:lang w:val="pt-PT"/>
        </w:rPr>
        <w:t xml:space="preserve">País </w:t>
      </w:r>
    </w:p>
    <w:sdt>
      <w:sdtPr>
        <w:rPr>
          <w:rStyle w:val="Style3"/>
          <w:lang w:val="pt-PT"/>
        </w:rPr>
        <w:alias w:val="Country"/>
        <w:tag w:val="Country"/>
        <w:id w:val="-1172632753"/>
        <w:lock w:val="sdtLocked"/>
        <w:placeholder>
          <w:docPart w:val="04BB8D3115B64B4F998A67FE3230E902"/>
        </w:placeholder>
        <w:showingPlcHdr/>
      </w:sdtPr>
      <w:sdtEndPr>
        <w:rPr>
          <w:rStyle w:val="DefaultParagraphFont"/>
          <w:color w:val="auto"/>
        </w:rPr>
      </w:sdtEndPr>
      <w:sdtContent>
        <w:p w14:paraId="18695F4F" w14:textId="19E42576" w:rsidR="00880D74" w:rsidRPr="00C126F9" w:rsidRDefault="0083309F" w:rsidP="00880D74">
          <w:pPr>
            <w:pStyle w:val="ReportParaNum"/>
            <w:numPr>
              <w:ilvl w:val="0"/>
              <w:numId w:val="0"/>
            </w:numPr>
            <w:ind w:left="567"/>
            <w:rPr>
              <w:rStyle w:val="Style3"/>
              <w:color w:val="auto"/>
              <w:lang w:val="pt-PT"/>
            </w:rPr>
          </w:pPr>
          <w:r w:rsidRPr="00C126F9">
            <w:rPr>
              <w:rStyle w:val="PlaceholderText"/>
              <w:lang w:val="pt-PT"/>
            </w:rPr>
            <w:t>Clique ou toque aqui para introduzir texto.</w:t>
          </w:r>
        </w:p>
      </w:sdtContent>
    </w:sdt>
    <w:p w14:paraId="10BD6F78" w14:textId="0F7FC05F" w:rsidR="00DE19AB" w:rsidRPr="00C126F9" w:rsidRDefault="00962F6B" w:rsidP="00DB1021">
      <w:pPr>
        <w:pStyle w:val="ReportParaNum"/>
        <w:spacing w:before="60" w:after="60"/>
        <w:rPr>
          <w:b/>
          <w:bCs/>
          <w:lang w:val="pt-PT"/>
        </w:rPr>
      </w:pPr>
      <w:r w:rsidRPr="00C126F9">
        <w:rPr>
          <w:b/>
          <w:bCs/>
          <w:lang w:val="pt-PT"/>
        </w:rPr>
        <w:t>Tipo de organização (governo, organização de empregadores, organização de trabalhadores)</w:t>
      </w:r>
    </w:p>
    <w:sdt>
      <w:sdtPr>
        <w:rPr>
          <w:rStyle w:val="Style2"/>
          <w:lang w:val="pt-PT"/>
        </w:rPr>
        <w:alias w:val="Organization type"/>
        <w:tag w:val="Organization type"/>
        <w:id w:val="-1393111406"/>
        <w:lock w:val="sdtLocked"/>
        <w:placeholder>
          <w:docPart w:val="83A39831730B4FF3B00327EC2CA9A62B"/>
        </w:placeholder>
        <w:showingPlcHdr/>
        <w15:color w:val="0000FF"/>
        <w:dropDownList>
          <w:listItem w:value="Choose an item."/>
          <w:listItem w:displayText="Governo" w:value="Government"/>
          <w:listItem w:displayText="Trabalhador" w:value="Worker"/>
          <w:listItem w:displayText="Empregador" w:value="Employer"/>
        </w:dropDownList>
      </w:sdtPr>
      <w:sdtEndPr>
        <w:rPr>
          <w:rStyle w:val="DefaultParagraphFont"/>
          <w:color w:val="auto"/>
        </w:rPr>
      </w:sdtEndPr>
      <w:sdtContent>
        <w:p w14:paraId="473A13E4" w14:textId="6D82665B" w:rsidR="00C4433E" w:rsidRPr="00C126F9" w:rsidRDefault="005A56DA" w:rsidP="00C4433E">
          <w:pPr>
            <w:pStyle w:val="ReportParaNum"/>
            <w:numPr>
              <w:ilvl w:val="0"/>
              <w:numId w:val="0"/>
            </w:numPr>
            <w:ind w:left="567"/>
            <w:rPr>
              <w:lang w:val="pt-PT"/>
            </w:rPr>
          </w:pPr>
          <w:r w:rsidRPr="00C126F9">
            <w:rPr>
              <w:rStyle w:val="PlaceholderText"/>
              <w:lang w:val="pt-PT"/>
            </w:rPr>
            <w:t>Selecione um item.</w:t>
          </w:r>
        </w:p>
      </w:sdtContent>
    </w:sdt>
    <w:p w14:paraId="4E69F9FA" w14:textId="74D02779" w:rsidR="00872B28" w:rsidRPr="00C126F9" w:rsidRDefault="009B0FE3">
      <w:pPr>
        <w:pStyle w:val="ReportParaNum"/>
        <w:spacing w:before="60" w:after="60"/>
        <w:rPr>
          <w:b/>
          <w:bCs/>
          <w:lang w:val="pt-PT"/>
        </w:rPr>
      </w:pPr>
      <w:r w:rsidRPr="00C126F9">
        <w:rPr>
          <w:b/>
          <w:bCs/>
          <w:lang w:val="pt-PT"/>
        </w:rPr>
        <w:t>Nome da organização (por extenso)</w:t>
      </w:r>
    </w:p>
    <w:sdt>
      <w:sdtPr>
        <w:rPr>
          <w:rStyle w:val="Style3"/>
          <w:lang w:val="pt-PT"/>
        </w:rPr>
        <w:alias w:val="Respondent name (in full)"/>
        <w:tag w:val="Respondent name (in full)"/>
        <w:id w:val="-1166704986"/>
        <w:lock w:val="sdtLocked"/>
        <w:placeholder>
          <w:docPart w:val="25866348FAA64219A9BE1635DC418C87"/>
        </w:placeholder>
        <w:showingPlcHdr/>
      </w:sdtPr>
      <w:sdtEndPr>
        <w:rPr>
          <w:rStyle w:val="DefaultParagraphFont"/>
          <w:color w:val="auto"/>
        </w:rPr>
      </w:sdtEndPr>
      <w:sdtContent>
        <w:p w14:paraId="37AC7A0A" w14:textId="3227608B" w:rsidR="00C57B6B" w:rsidRPr="00C126F9" w:rsidRDefault="005A56DA" w:rsidP="00C57B6B">
          <w:pPr>
            <w:pStyle w:val="ReportParaNum"/>
            <w:numPr>
              <w:ilvl w:val="0"/>
              <w:numId w:val="0"/>
            </w:numPr>
            <w:spacing w:before="60" w:after="60"/>
            <w:ind w:left="567"/>
            <w:rPr>
              <w:rStyle w:val="Style3"/>
              <w:color w:val="auto"/>
              <w:lang w:val="pt-PT"/>
            </w:rPr>
          </w:pPr>
          <w:r w:rsidRPr="00C126F9">
            <w:rPr>
              <w:rStyle w:val="PlaceholderText"/>
              <w:lang w:val="pt-PT"/>
            </w:rPr>
            <w:t>Clique ou toque aqui para introduzir texto.</w:t>
          </w:r>
        </w:p>
      </w:sdtContent>
    </w:sdt>
    <w:p w14:paraId="1A3BE10F" w14:textId="77777777" w:rsidR="00FF546B" w:rsidRPr="00C126F9" w:rsidRDefault="00FF546B" w:rsidP="00FF546B">
      <w:pPr>
        <w:pStyle w:val="ReportParaNum"/>
        <w:spacing w:before="60" w:after="60"/>
        <w:rPr>
          <w:b/>
          <w:bCs/>
          <w:lang w:val="pt-PT"/>
        </w:rPr>
      </w:pPr>
      <w:r w:rsidRPr="00C126F9">
        <w:rPr>
          <w:b/>
          <w:bCs/>
          <w:lang w:val="pt-PT"/>
        </w:rPr>
        <w:lastRenderedPageBreak/>
        <w:t>Abreviatura (se aplicável)</w:t>
      </w:r>
    </w:p>
    <w:sdt>
      <w:sdtPr>
        <w:rPr>
          <w:rStyle w:val="Style3"/>
          <w:lang w:val="pt-PT"/>
        </w:rPr>
        <w:alias w:val="Abbreviation"/>
        <w:tag w:val="Abbreviation"/>
        <w:id w:val="1174156253"/>
        <w:lock w:val="sdtLocked"/>
        <w:placeholder>
          <w:docPart w:val="0082618059264E1DBC06BBE6596FEFC6"/>
        </w:placeholder>
        <w:showingPlcHdr/>
      </w:sdtPr>
      <w:sdtEndPr>
        <w:rPr>
          <w:rStyle w:val="DefaultParagraphFont"/>
          <w:color w:val="auto"/>
        </w:rPr>
      </w:sdtEndPr>
      <w:sdtContent>
        <w:p w14:paraId="258CAA82" w14:textId="6BD62FC7" w:rsidR="00FF546B" w:rsidRPr="00C126F9" w:rsidRDefault="005A56DA" w:rsidP="00FF546B">
          <w:pPr>
            <w:pStyle w:val="ReportParaNum"/>
            <w:numPr>
              <w:ilvl w:val="0"/>
              <w:numId w:val="0"/>
            </w:numPr>
            <w:spacing w:before="60" w:after="60"/>
            <w:ind w:left="567"/>
            <w:rPr>
              <w:lang w:val="pt-PT"/>
            </w:rPr>
          </w:pPr>
          <w:r w:rsidRPr="00C126F9">
            <w:rPr>
              <w:rStyle w:val="PlaceholderText"/>
              <w:lang w:val="pt-PT"/>
            </w:rPr>
            <w:t>Clique ou toque aqui para introduzir texto.</w:t>
          </w:r>
        </w:p>
      </w:sdtContent>
    </w:sdt>
    <w:p w14:paraId="210BF274" w14:textId="5794356F" w:rsidR="00962F6B" w:rsidRPr="00C126F9" w:rsidRDefault="00FF546B" w:rsidP="00962F6B">
      <w:pPr>
        <w:pStyle w:val="ReportHeading1Indent"/>
        <w:rPr>
          <w:lang w:val="pt-PT"/>
        </w:rPr>
      </w:pPr>
      <w:r w:rsidRPr="00C126F9">
        <w:rPr>
          <w:lang w:val="pt-PT"/>
        </w:rPr>
        <w:t>II.</w:t>
      </w:r>
      <w:r w:rsidRPr="00C126F9">
        <w:rPr>
          <w:lang w:val="pt-PT"/>
        </w:rPr>
        <w:tab/>
        <w:t>Consulta</w:t>
      </w:r>
    </w:p>
    <w:p w14:paraId="07F16C1A" w14:textId="1D96DE52" w:rsidR="0032532F" w:rsidRPr="00C126F9" w:rsidRDefault="00353C7A" w:rsidP="006E7C68">
      <w:pPr>
        <w:pStyle w:val="ReportPara"/>
        <w:rPr>
          <w:lang w:val="pt-PT"/>
        </w:rPr>
      </w:pPr>
      <w:r w:rsidRPr="00C126F9">
        <w:rPr>
          <w:lang w:val="pt-PT"/>
        </w:rPr>
        <w:t xml:space="preserve">Solicita-se aos governos que indiquem se as organizações mais representativas de empregadores e trabalhadores foram consultadas antes de finalizarem as suas respostas. </w:t>
      </w:r>
    </w:p>
    <w:p w14:paraId="6BA9D6B9" w14:textId="33798839" w:rsidR="00C054C6" w:rsidRPr="00C126F9" w:rsidRDefault="0006560D" w:rsidP="003C5071">
      <w:pPr>
        <w:pStyle w:val="ReportParaNum"/>
        <w:numPr>
          <w:ilvl w:val="0"/>
          <w:numId w:val="0"/>
        </w:numPr>
        <w:spacing w:before="60" w:after="60"/>
        <w:rPr>
          <w:b/>
          <w:bCs/>
          <w:lang w:val="pt-PT"/>
        </w:rPr>
      </w:pPr>
      <w:r w:rsidRPr="00C126F9">
        <w:rPr>
          <w:b/>
          <w:bCs/>
          <w:lang w:val="pt-PT"/>
        </w:rPr>
        <w:t>Indicar se tiver sido feita consulta.</w:t>
      </w:r>
    </w:p>
    <w:sdt>
      <w:sdtPr>
        <w:rPr>
          <w:rStyle w:val="Style2"/>
          <w:lang w:val="pt-PT"/>
        </w:rPr>
        <w:alias w:val="Tripartite consultations"/>
        <w:tag w:val="Tripartite consultations"/>
        <w:id w:val="-1134096133"/>
        <w:lock w:val="sdtLocked"/>
        <w:placeholder>
          <w:docPart w:val="02BE7F9561A14457913FFEAB72C7AB9A"/>
        </w:placeholder>
        <w:showingPlcHdr/>
        <w15:color w:val="C0C0C0"/>
        <w:dropDownList>
          <w:listItem w:value="Choose an item"/>
          <w:listItem w:displayText="Sim" w:value="Yes"/>
          <w:listItem w:displayText="Não" w:value="No"/>
          <w:listItem w:displayText="Não aplicável" w:value="Not applicable"/>
        </w:dropDownList>
      </w:sdtPr>
      <w:sdtEndPr>
        <w:rPr>
          <w:rStyle w:val="Style2"/>
        </w:rPr>
      </w:sdtEndPr>
      <w:sdtContent>
        <w:p w14:paraId="4C7B94D6" w14:textId="259BD0A9" w:rsidR="00C054C6" w:rsidRPr="00C126F9" w:rsidRDefault="005A56DA" w:rsidP="003C5071">
          <w:pPr>
            <w:pStyle w:val="ReportParaNum"/>
            <w:numPr>
              <w:ilvl w:val="0"/>
              <w:numId w:val="0"/>
            </w:numPr>
            <w:rPr>
              <w:lang w:val="pt-PT"/>
            </w:rPr>
          </w:pPr>
          <w:r w:rsidRPr="00C126F9">
            <w:rPr>
              <w:rStyle w:val="PlaceholderText"/>
              <w:lang w:val="pt-PT"/>
            </w:rPr>
            <w:t>Selecione um item.</w:t>
          </w:r>
        </w:p>
      </w:sdtContent>
    </w:sdt>
    <w:p w14:paraId="3C09B7D4" w14:textId="0E81E075" w:rsidR="00C054C6" w:rsidRPr="00C126F9" w:rsidRDefault="00C054C6" w:rsidP="003C5071">
      <w:pPr>
        <w:pStyle w:val="ReportParaNum"/>
        <w:numPr>
          <w:ilvl w:val="0"/>
          <w:numId w:val="0"/>
        </w:numPr>
        <w:spacing w:before="60" w:after="60"/>
        <w:ind w:left="567" w:hanging="567"/>
        <w:rPr>
          <w:lang w:val="pt-PT"/>
        </w:rPr>
      </w:pPr>
      <w:r w:rsidRPr="00C126F9">
        <w:rPr>
          <w:b/>
          <w:bCs/>
          <w:lang w:val="pt-PT"/>
        </w:rPr>
        <w:t>Em caso afirmativo, indicar os nomes das organizações consultadas</w:t>
      </w:r>
      <w:r w:rsidR="00F9761B" w:rsidRPr="00C126F9">
        <w:rPr>
          <w:lang w:val="pt-PT"/>
        </w:rPr>
        <w:t>.</w:t>
      </w:r>
    </w:p>
    <w:sdt>
      <w:sdtPr>
        <w:rPr>
          <w:rStyle w:val="Style3"/>
          <w:lang w:val="pt-PT"/>
        </w:rPr>
        <w:alias w:val="Tripartite consultations - names in full"/>
        <w:tag w:val="Tripartite consultations - names in full"/>
        <w:id w:val="-1331362610"/>
        <w:lock w:val="sdtLocked"/>
        <w:placeholder>
          <w:docPart w:val="E82929DF76D541468C7FFA9549117F3C"/>
        </w:placeholder>
        <w:showingPlcHdr/>
        <w15:color w:val="333399"/>
        <w:text w:multiLine="1"/>
      </w:sdtPr>
      <w:sdtEndPr>
        <w:rPr>
          <w:rStyle w:val="Style3"/>
        </w:rPr>
      </w:sdtEndPr>
      <w:sdtContent>
        <w:p w14:paraId="5BDE0194" w14:textId="30F4114D" w:rsidR="00C054C6" w:rsidRPr="00C126F9" w:rsidRDefault="005A56DA" w:rsidP="003C5071">
          <w:pPr>
            <w:pStyle w:val="ReportParaNum"/>
            <w:numPr>
              <w:ilvl w:val="0"/>
              <w:numId w:val="0"/>
            </w:numPr>
            <w:spacing w:before="60" w:after="60"/>
            <w:rPr>
              <w:lang w:val="pt-PT"/>
            </w:rPr>
          </w:pPr>
          <w:r w:rsidRPr="00C126F9">
            <w:rPr>
              <w:rStyle w:val="PlaceholderText"/>
              <w:lang w:val="pt-PT"/>
            </w:rPr>
            <w:t>Clique ou toque aqui para introduzir texto.</w:t>
          </w:r>
        </w:p>
      </w:sdtContent>
    </w:sdt>
    <w:p w14:paraId="52A7CC2D" w14:textId="3D5D4F80" w:rsidR="00DE19AB" w:rsidRPr="00C126F9" w:rsidRDefault="00962F6B">
      <w:pPr>
        <w:pStyle w:val="ReportHeading1Indent"/>
        <w:rPr>
          <w:lang w:val="pt-PT"/>
        </w:rPr>
      </w:pPr>
      <w:r w:rsidRPr="00C126F9">
        <w:rPr>
          <w:lang w:val="pt-PT"/>
        </w:rPr>
        <w:t>III</w:t>
      </w:r>
      <w:r w:rsidRPr="00C126F9">
        <w:rPr>
          <w:lang w:val="pt-PT"/>
        </w:rPr>
        <w:tab/>
        <w:t>Comentários de carácter geral</w:t>
      </w:r>
    </w:p>
    <w:p w14:paraId="06C35144" w14:textId="7A86F36E" w:rsidR="0009479B" w:rsidRPr="00C126F9" w:rsidRDefault="008504C9" w:rsidP="0009479B">
      <w:pPr>
        <w:pStyle w:val="ReportParaNum"/>
        <w:numPr>
          <w:ilvl w:val="0"/>
          <w:numId w:val="0"/>
        </w:numPr>
        <w:spacing w:before="60" w:after="60"/>
        <w:rPr>
          <w:b/>
          <w:bCs/>
          <w:lang w:val="pt-PT"/>
        </w:rPr>
      </w:pPr>
      <w:r w:rsidRPr="00C126F9">
        <w:rPr>
          <w:b/>
          <w:bCs/>
          <w:lang w:val="pt-PT"/>
        </w:rPr>
        <w:t xml:space="preserve">Os constituintes são convidados a apresentar quaisquer comentários gerais que desejem fazer sobre o projeto de Convenção e Recomendação na caixa abaixo. </w:t>
      </w:r>
    </w:p>
    <w:p w14:paraId="28450BD2" w14:textId="5C0D56AF" w:rsidR="00585F9A" w:rsidRPr="00C126F9" w:rsidRDefault="00585F9A" w:rsidP="00AC6699">
      <w:pPr>
        <w:pStyle w:val="ReportHeading2"/>
        <w:rPr>
          <w:lang w:val="pt-PT"/>
        </w:rPr>
      </w:pPr>
      <w:r w:rsidRPr="00C126F9">
        <w:rPr>
          <w:lang w:val="pt-PT"/>
        </w:rPr>
        <w:t>Comentários gerais</w:t>
      </w:r>
    </w:p>
    <w:p w14:paraId="73424400" w14:textId="6C06F8F2" w:rsidR="00DB1021" w:rsidRPr="00C126F9" w:rsidRDefault="00B44CCB" w:rsidP="00DB1021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HeaderChar"/>
            <w:color w:val="4472C4" w:themeColor="accent5"/>
            <w:sz w:val="20"/>
            <w:szCs w:val="20"/>
            <w:lang w:val="pt-PT"/>
          </w:rPr>
          <w:alias w:val="General Comments"/>
          <w:tag w:val="General Comments"/>
          <w:id w:val="1264029857"/>
          <w:lock w:val="sdtLocked"/>
          <w:placeholder>
            <w:docPart w:val="78C0041E69CC4385B0BCE28050218D05"/>
          </w:placeholder>
          <w15:color w:val="333399"/>
          <w:text w:multiLine="1"/>
        </w:sdtPr>
        <w:sdtEndPr>
          <w:rPr>
            <w:rStyle w:val="HeaderChar"/>
          </w:rPr>
        </w:sdtEndPr>
        <w:sdtContent/>
      </w:sdt>
      <w:sdt>
        <w:sdtPr>
          <w:rPr>
            <w:rStyle w:val="HeaderChar"/>
            <w:color w:val="4472C4" w:themeColor="accent5"/>
            <w:sz w:val="20"/>
            <w:szCs w:val="20"/>
            <w:lang w:val="pt-PT"/>
          </w:rPr>
          <w:alias w:val="Convention Preamble Comments"/>
          <w:tag w:val="Convention Preamble Comments"/>
          <w:id w:val="1624651778"/>
          <w:placeholder>
            <w:docPart w:val="2F6E53053A07447AA82F61BFDBCD96F0"/>
          </w:placeholder>
          <w:showingPlcHdr/>
          <w15:color w:val="333399"/>
          <w:text w:multiLine="1"/>
        </w:sdtPr>
        <w:sdtEndPr>
          <w:rPr>
            <w:rStyle w:val="HeaderChar"/>
          </w:rPr>
        </w:sdtEndPr>
        <w:sdtContent>
          <w:r w:rsidR="00DB1021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DB1021" w:rsidRPr="00C126F9">
        <w:rPr>
          <w:rStyle w:val="Style6"/>
          <w:lang w:val="pt-PT"/>
        </w:rPr>
        <w:t xml:space="preserve"> </w:t>
      </w:r>
    </w:p>
    <w:p w14:paraId="39EBFC24" w14:textId="46CA06E3" w:rsidR="00DE19AB" w:rsidRPr="00C126F9" w:rsidRDefault="00402AC5">
      <w:pPr>
        <w:pStyle w:val="ReportHeading1Indent"/>
        <w:rPr>
          <w:lang w:val="pt-PT"/>
        </w:rPr>
      </w:pPr>
      <w:r w:rsidRPr="00C126F9">
        <w:rPr>
          <w:lang w:val="pt-PT"/>
        </w:rPr>
        <w:t>IV.</w:t>
      </w:r>
      <w:r w:rsidRPr="00C126F9">
        <w:rPr>
          <w:lang w:val="pt-PT"/>
        </w:rPr>
        <w:tab/>
        <w:t xml:space="preserve">Comentários sobre o projeto de Convenção </w:t>
      </w:r>
    </w:p>
    <w:p w14:paraId="708E06AF" w14:textId="11FC54CD" w:rsidR="000A5B1A" w:rsidRPr="00C126F9" w:rsidRDefault="008504C9" w:rsidP="003C5071">
      <w:pPr>
        <w:pStyle w:val="ReportParaNum"/>
        <w:numPr>
          <w:ilvl w:val="0"/>
          <w:numId w:val="0"/>
        </w:numPr>
        <w:spacing w:before="60" w:after="60"/>
        <w:rPr>
          <w:lang w:val="pt-PT"/>
        </w:rPr>
      </w:pPr>
      <w:r w:rsidRPr="00C126F9">
        <w:rPr>
          <w:lang w:val="pt-PT"/>
        </w:rPr>
        <w:t xml:space="preserve">Os constituintes são convidados a apresentar quaisquer comentários específicos ou sugestões de alterações aos artigos do projeto de Convenção nas caixas abaixo. Os constituintes são igualmente convidados a expressar os seus pontos de vista sobre os comentários e questões do </w:t>
      </w:r>
      <w:r w:rsidRPr="00C126F9">
        <w:rPr>
          <w:i/>
          <w:lang w:val="pt-PT"/>
        </w:rPr>
        <w:t xml:space="preserve">Bureau </w:t>
      </w:r>
      <w:r w:rsidRPr="00C126F9">
        <w:rPr>
          <w:lang w:val="pt-PT"/>
        </w:rPr>
        <w:t xml:space="preserve">relativos a cada artigo. </w:t>
      </w:r>
    </w:p>
    <w:p w14:paraId="3D9C91D9" w14:textId="13903314" w:rsidR="0009479B" w:rsidRPr="00C126F9" w:rsidRDefault="003811C3" w:rsidP="0009479B">
      <w:pPr>
        <w:pStyle w:val="ReportParaNum"/>
        <w:numPr>
          <w:ilvl w:val="0"/>
          <w:numId w:val="0"/>
        </w:numPr>
        <w:spacing w:before="60" w:after="60"/>
        <w:rPr>
          <w:i/>
          <w:iCs/>
          <w:lang w:val="pt-PT"/>
        </w:rPr>
      </w:pPr>
      <w:r w:rsidRPr="00C126F9">
        <w:rPr>
          <w:i/>
          <w:iCs/>
          <w:lang w:val="pt-PT"/>
        </w:rPr>
        <w:t>Consulte o projeto de texto na página 31 do Relatório V(3)</w:t>
      </w:r>
    </w:p>
    <w:p w14:paraId="3AA02079" w14:textId="709069EA" w:rsidR="00585F9A" w:rsidRPr="00C126F9" w:rsidRDefault="00585F9A" w:rsidP="00AC6699">
      <w:pPr>
        <w:pStyle w:val="ReportHeading2"/>
        <w:rPr>
          <w:lang w:val="pt-PT"/>
        </w:rPr>
      </w:pPr>
      <w:r w:rsidRPr="00C126F9">
        <w:rPr>
          <w:lang w:val="pt-PT"/>
        </w:rPr>
        <w:t>Preâmbulo</w:t>
      </w:r>
    </w:p>
    <w:p w14:paraId="084C3DDA" w14:textId="7341F469" w:rsidR="00997E7F" w:rsidRPr="00C126F9" w:rsidRDefault="00997E7F" w:rsidP="003C5071">
      <w:pPr>
        <w:pStyle w:val="ReportParaNum"/>
        <w:numPr>
          <w:ilvl w:val="0"/>
          <w:numId w:val="0"/>
        </w:numPr>
        <w:rPr>
          <w:b/>
          <w:bCs/>
          <w:lang w:val="pt-PT"/>
        </w:rPr>
      </w:pPr>
      <w:r w:rsidRPr="00C126F9">
        <w:rPr>
          <w:b/>
          <w:bCs/>
          <w:lang w:val="pt-PT"/>
        </w:rPr>
        <w:t>Preâmbulo - comentários</w:t>
      </w:r>
    </w:p>
    <w:p w14:paraId="4085EBC0" w14:textId="5AC3E874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HeaderChar"/>
            <w:color w:val="4472C4" w:themeColor="accent5"/>
            <w:sz w:val="20"/>
            <w:szCs w:val="20"/>
            <w:lang w:val="pt-PT"/>
          </w:rPr>
          <w:alias w:val="Convention Preamble Comments"/>
          <w:tag w:val="Convention Preamble Comments"/>
          <w:id w:val="-1507894197"/>
          <w:lock w:val="sdtLocked"/>
          <w:placeholder>
            <w:docPart w:val="8C8C8342D1CC4942BED3C83D024288A3"/>
          </w:placeholder>
          <w:showingPlcHdr/>
          <w15:color w:val="333399"/>
          <w:text w:multiLine="1"/>
        </w:sdtPr>
        <w:sdtEndPr>
          <w:rPr>
            <w:rStyle w:val="HeaderChar"/>
          </w:rPr>
        </w:sdtEndPr>
        <w:sdtContent>
          <w:r w:rsidR="00851B44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2" w:name="_Toc203470287"/>
    </w:p>
    <w:p w14:paraId="09AA4956" w14:textId="0776B9D1" w:rsidR="00585F9A" w:rsidRPr="00C126F9" w:rsidRDefault="00585F9A" w:rsidP="00A64850">
      <w:pPr>
        <w:pStyle w:val="ReportHeading2Indent"/>
        <w:rPr>
          <w:color w:val="4472C4" w:themeColor="accent5"/>
          <w:lang w:val="pt-PT"/>
        </w:rPr>
      </w:pPr>
      <w:r w:rsidRPr="00C126F9">
        <w:rPr>
          <w:lang w:val="pt-PT"/>
        </w:rPr>
        <w:t>I.</w:t>
      </w:r>
      <w:r w:rsidRPr="00C126F9">
        <w:rPr>
          <w:lang w:val="pt-PT"/>
        </w:rPr>
        <w:tab/>
        <w:t>Definições</w:t>
      </w:r>
      <w:bookmarkEnd w:id="2"/>
      <w:r w:rsidRPr="00C126F9">
        <w:rPr>
          <w:lang w:val="pt-PT"/>
        </w:rPr>
        <w:t xml:space="preserve"> </w:t>
      </w:r>
    </w:p>
    <w:p w14:paraId="082114D6" w14:textId="1333356D" w:rsidR="003C5071" w:rsidRPr="00C126F9" w:rsidRDefault="002859E7" w:rsidP="003C5071">
      <w:pPr>
        <w:pStyle w:val="ReportParaNum"/>
        <w:numPr>
          <w:ilvl w:val="0"/>
          <w:numId w:val="0"/>
        </w:numPr>
        <w:ind w:left="567" w:hanging="567"/>
        <w:rPr>
          <w:b/>
          <w:bCs/>
          <w:lang w:val="pt-PT"/>
        </w:rPr>
      </w:pPr>
      <w:r w:rsidRPr="00C126F9">
        <w:rPr>
          <w:b/>
          <w:bCs/>
          <w:lang w:val="pt-PT"/>
        </w:rPr>
        <w:t>Artigo 1.º - comentários</w:t>
      </w:r>
    </w:p>
    <w:p w14:paraId="248BAD5B" w14:textId="77777777" w:rsidR="0009479B" w:rsidRPr="00C126F9" w:rsidRDefault="00B44CCB" w:rsidP="0009479B">
      <w:pPr>
        <w:pStyle w:val="ReportParaNum"/>
        <w:numPr>
          <w:ilvl w:val="0"/>
          <w:numId w:val="0"/>
        </w:numPr>
        <w:ind w:left="567" w:hanging="567"/>
        <w:rPr>
          <w:rStyle w:val="Style6"/>
          <w:color w:val="000000" w:themeColor="text1"/>
          <w:lang w:val="pt-PT"/>
        </w:rPr>
      </w:pPr>
      <w:sdt>
        <w:sdtPr>
          <w:rPr>
            <w:rStyle w:val="HeaderChar"/>
            <w:color w:val="4472C4" w:themeColor="accent5"/>
            <w:sz w:val="20"/>
            <w:szCs w:val="20"/>
            <w:lang w:val="pt-PT"/>
          </w:rPr>
          <w:alias w:val="Convention Article 1 Comments"/>
          <w:tag w:val="Convention Article 1 Comments"/>
          <w:id w:val="1098901138"/>
          <w:lock w:val="sdtLocked"/>
          <w:placeholder>
            <w:docPart w:val="2ADCFF8B1A5F4CC29581672AF9BF6E9D"/>
          </w:placeholder>
          <w:showingPlcHdr/>
          <w15:color w:val="333399"/>
          <w:text w:multiLine="1"/>
        </w:sdtPr>
        <w:sdtEndPr>
          <w:rPr>
            <w:rStyle w:val="HeaderChar"/>
          </w:rPr>
        </w:sdtEndPr>
        <w:sdtContent>
          <w:r w:rsidR="003C5071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EB35CD" w:rsidRPr="00C126F9">
        <w:rPr>
          <w:rStyle w:val="Style6"/>
          <w:lang w:val="pt-PT"/>
        </w:rPr>
        <w:t xml:space="preserve"> </w:t>
      </w:r>
      <w:bookmarkStart w:id="3" w:name="_Toc203470288"/>
    </w:p>
    <w:p w14:paraId="53D6F00E" w14:textId="4FB9D387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II.</w:t>
      </w:r>
      <w:r w:rsidRPr="00C126F9">
        <w:rPr>
          <w:lang w:val="pt-PT"/>
        </w:rPr>
        <w:tab/>
        <w:t>Âmbito de aplicação</w:t>
      </w:r>
      <w:bookmarkEnd w:id="3"/>
    </w:p>
    <w:p w14:paraId="22CB14E1" w14:textId="7350D43C" w:rsidR="003670DD" w:rsidRPr="00C126F9" w:rsidRDefault="002859E7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2.º - comentários</w:t>
      </w:r>
    </w:p>
    <w:p w14:paraId="145AB162" w14:textId="68C90CA3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2 Comments"/>
          <w:tag w:val="Convention Article 2 Comments"/>
          <w:id w:val="-952176809"/>
          <w:lock w:val="sdtLocked"/>
          <w:placeholder>
            <w:docPart w:val="64C4398D9208461FA4B6ABB3BAC8EFA1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9479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bookmarkStart w:id="4" w:name="_Toc203470289"/>
    </w:p>
    <w:p w14:paraId="226E2F6F" w14:textId="53E28F62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III.</w:t>
      </w:r>
      <w:r w:rsidRPr="00C126F9">
        <w:rPr>
          <w:lang w:val="pt-PT"/>
        </w:rPr>
        <w:tab/>
        <w:t>Princípios e direitos fundamentais no trabalho</w:t>
      </w:r>
      <w:bookmarkEnd w:id="4"/>
    </w:p>
    <w:p w14:paraId="3619E971" w14:textId="3352EC75" w:rsidR="002859E7" w:rsidRPr="00C126F9" w:rsidRDefault="002859E7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3.º - comentários</w:t>
      </w:r>
    </w:p>
    <w:p w14:paraId="6E86DF3A" w14:textId="20AA19E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3 Comments"/>
          <w:tag w:val="Convention Article 3 Comments"/>
          <w:id w:val="-116836626"/>
          <w:lock w:val="sdtLocked"/>
          <w:placeholder>
            <w:docPart w:val="59F4E7ABBD4D4D73A5F5CC3ADD95605D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3D648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bookmarkStart w:id="5" w:name="_Toc203470290"/>
    </w:p>
    <w:p w14:paraId="03CA628B" w14:textId="65C56D75" w:rsidR="00585F9A" w:rsidRPr="00C126F9" w:rsidRDefault="00585F9A" w:rsidP="0054513E">
      <w:pPr>
        <w:pStyle w:val="ReportHeading2Indent"/>
        <w:rPr>
          <w:lang w:val="pt-PT"/>
        </w:rPr>
      </w:pPr>
      <w:r w:rsidRPr="00C126F9">
        <w:rPr>
          <w:lang w:val="pt-PT"/>
        </w:rPr>
        <w:t>IV.</w:t>
      </w:r>
      <w:r w:rsidRPr="00C126F9">
        <w:rPr>
          <w:lang w:val="pt-PT"/>
        </w:rPr>
        <w:tab/>
        <w:t>Segurança e saúde no trabalho</w:t>
      </w:r>
      <w:bookmarkEnd w:id="5"/>
    </w:p>
    <w:p w14:paraId="204D023A" w14:textId="725B5AD8" w:rsidR="002859E7" w:rsidRPr="00C126F9" w:rsidRDefault="002859E7" w:rsidP="0054513E">
      <w:pPr>
        <w:pStyle w:val="ReportParaNum"/>
        <w:keepNext/>
        <w:keepLines/>
        <w:numPr>
          <w:ilvl w:val="0"/>
          <w:numId w:val="0"/>
        </w:numPr>
        <w:spacing w:before="0" w:after="0"/>
        <w:ind w:left="567" w:hanging="567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4.º - comentários</w:t>
      </w:r>
    </w:p>
    <w:p w14:paraId="7D21CCAE" w14:textId="788DC8C0" w:rsidR="00585F9A" w:rsidRPr="00C126F9" w:rsidRDefault="00B44CCB" w:rsidP="0054513E">
      <w:pPr>
        <w:pStyle w:val="ReportParaNum"/>
        <w:keepNext/>
        <w:keepLines/>
        <w:numPr>
          <w:ilvl w:val="0"/>
          <w:numId w:val="0"/>
        </w:numPr>
        <w:rPr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4 Comments"/>
          <w:tag w:val="Convention Article 4 Comments"/>
          <w:id w:val="-397441344"/>
          <w:lock w:val="sdtLocked"/>
          <w:placeholder>
            <w:docPart w:val="546CBDDB012F450DA431B6D5245AB92F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2859E7" w:rsidRPr="00C126F9">
        <w:rPr>
          <w:rStyle w:val="Style6"/>
          <w:lang w:val="pt-PT"/>
        </w:rPr>
        <w:t xml:space="preserve"> </w:t>
      </w:r>
    </w:p>
    <w:p w14:paraId="422FCA5C" w14:textId="5022C733" w:rsidR="002859E7" w:rsidRPr="00C126F9" w:rsidRDefault="002859E7" w:rsidP="003C5071">
      <w:pPr>
        <w:pStyle w:val="ReportParaNum"/>
        <w:numPr>
          <w:ilvl w:val="0"/>
          <w:numId w:val="0"/>
        </w:numPr>
        <w:spacing w:before="0" w:after="0"/>
        <w:ind w:left="567" w:hanging="567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5.º - comentários</w:t>
      </w:r>
    </w:p>
    <w:p w14:paraId="681620A4" w14:textId="77777777" w:rsidR="00B20CE6" w:rsidRPr="00C126F9" w:rsidRDefault="00B44CCB" w:rsidP="00B20CE6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Convention Article 5 Comments"/>
          <w:tag w:val="Convention Article 5 Comments"/>
          <w:id w:val="-1587065073"/>
          <w:lock w:val="sdtLocked"/>
          <w:placeholder>
            <w:docPart w:val="6380E00A5E6D4CF7AEC4920E5A05FE19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2859E7" w:rsidRPr="00C126F9">
        <w:rPr>
          <w:rStyle w:val="Style6"/>
          <w:lang w:val="pt-PT"/>
        </w:rPr>
        <w:t xml:space="preserve"> </w:t>
      </w:r>
    </w:p>
    <w:p w14:paraId="2F9D19DA" w14:textId="60278B41" w:rsidR="002859E7" w:rsidRPr="00C126F9" w:rsidRDefault="002859E7" w:rsidP="00B20CE6">
      <w:pPr>
        <w:pStyle w:val="ReportParaNum"/>
        <w:numPr>
          <w:ilvl w:val="0"/>
          <w:numId w:val="0"/>
        </w:numPr>
        <w:rPr>
          <w:lang w:val="pt-PT"/>
        </w:rPr>
      </w:pPr>
      <w:r w:rsidRPr="00C126F9">
        <w:rPr>
          <w:b/>
          <w:bCs/>
          <w:lang w:val="pt-PT"/>
        </w:rPr>
        <w:t>Artigo 6.º - comentários</w:t>
      </w:r>
    </w:p>
    <w:p w14:paraId="59C15E11" w14:textId="168D81A3" w:rsidR="002859E7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Convention Article  6 Comments"/>
          <w:tag w:val="Convention Article  6 Comments"/>
          <w:id w:val="-1262907899"/>
          <w:lock w:val="sdtLocked"/>
          <w:placeholder>
            <w:docPart w:val="AB210E9D85B34E95912D7A6E988E3299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2859E7" w:rsidRPr="00C126F9">
        <w:rPr>
          <w:rStyle w:val="Style6"/>
          <w:lang w:val="pt-PT"/>
        </w:rPr>
        <w:t xml:space="preserve"> </w:t>
      </w:r>
    </w:p>
    <w:p w14:paraId="355469D2" w14:textId="37908224" w:rsidR="002859E7" w:rsidRPr="00C126F9" w:rsidRDefault="002859E7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7.º - comentários</w:t>
      </w:r>
    </w:p>
    <w:p w14:paraId="2D269156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7 Comments"/>
          <w:tag w:val="Convention Article 7 Comments"/>
          <w:id w:val="-936435160"/>
          <w:lock w:val="sdtLocked"/>
          <w:placeholder>
            <w:docPart w:val="FB122E18995B47D9AFA7A292340A593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2859E7" w:rsidRPr="00C126F9">
        <w:rPr>
          <w:rStyle w:val="Style6"/>
          <w:lang w:val="pt-PT"/>
        </w:rPr>
        <w:t xml:space="preserve"> </w:t>
      </w:r>
      <w:bookmarkStart w:id="6" w:name="_Toc203470291"/>
    </w:p>
    <w:p w14:paraId="21F4DDB6" w14:textId="3D655D18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V.</w:t>
      </w:r>
      <w:r w:rsidRPr="00C126F9">
        <w:rPr>
          <w:lang w:val="pt-PT"/>
        </w:rPr>
        <w:tab/>
        <w:t>Violência e assédio</w:t>
      </w:r>
      <w:bookmarkEnd w:id="6"/>
    </w:p>
    <w:p w14:paraId="0C13BA72" w14:textId="754F1736" w:rsidR="002859E7" w:rsidRPr="00C126F9" w:rsidRDefault="002859E7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8.º - comentários</w:t>
      </w:r>
    </w:p>
    <w:p w14:paraId="1EC78714" w14:textId="74BEB430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 8 Comments"/>
          <w:tag w:val="Convention Article  8 Comments"/>
          <w:id w:val="-606892307"/>
          <w:lock w:val="sdtLocked"/>
          <w:placeholder>
            <w:docPart w:val="F0F9D15C05C24178BA20D574E1D963C4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5A56DA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2859E7" w:rsidRPr="00C126F9">
        <w:rPr>
          <w:rStyle w:val="Style6"/>
          <w:lang w:val="pt-PT"/>
        </w:rPr>
        <w:t xml:space="preserve"> </w:t>
      </w:r>
      <w:bookmarkStart w:id="7" w:name="_Toc203470292"/>
    </w:p>
    <w:p w14:paraId="7E93DCFB" w14:textId="6C45F78E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VI.</w:t>
      </w:r>
      <w:r w:rsidRPr="00C126F9">
        <w:rPr>
          <w:lang w:val="pt-PT"/>
        </w:rPr>
        <w:tab/>
        <w:t>Promoção do emprego</w:t>
      </w:r>
      <w:bookmarkEnd w:id="7"/>
    </w:p>
    <w:p w14:paraId="30ECA141" w14:textId="3A50FFAD" w:rsidR="002859E7" w:rsidRPr="00C126F9" w:rsidRDefault="002859E7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9.º - comentários</w:t>
      </w:r>
    </w:p>
    <w:p w14:paraId="5438E83E" w14:textId="24341425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 9 Comments"/>
          <w:tag w:val="Convention Article  9 Comments"/>
          <w:id w:val="434023938"/>
          <w:lock w:val="sdtLocked"/>
          <w:placeholder>
            <w:docPart w:val="75488B8639584C438E81645870074210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9479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2859E7" w:rsidRPr="00C126F9">
        <w:rPr>
          <w:rStyle w:val="Style6"/>
          <w:lang w:val="pt-PT"/>
        </w:rPr>
        <w:t xml:space="preserve"> </w:t>
      </w:r>
      <w:bookmarkStart w:id="8" w:name="_Toc203470293"/>
    </w:p>
    <w:p w14:paraId="02791678" w14:textId="2076E138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VII.</w:t>
      </w:r>
      <w:r w:rsidRPr="00C126F9">
        <w:rPr>
          <w:lang w:val="pt-PT"/>
        </w:rPr>
        <w:tab/>
        <w:t>As relações de trabalho</w:t>
      </w:r>
      <w:bookmarkEnd w:id="8"/>
    </w:p>
    <w:p w14:paraId="73F7F157" w14:textId="0F90A138" w:rsidR="002859E7" w:rsidRPr="00C126F9" w:rsidRDefault="002859E7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10.º - comentários</w:t>
      </w:r>
    </w:p>
    <w:p w14:paraId="2C941416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 10 Comments"/>
          <w:tag w:val="Convention Article  10 Comments"/>
          <w:id w:val="-1056547339"/>
          <w:lock w:val="sdtLocked"/>
          <w:placeholder>
            <w:docPart w:val="595420BA695A468CBA50DEC3CC23A330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2859E7" w:rsidRPr="00C126F9">
        <w:rPr>
          <w:rStyle w:val="Style6"/>
          <w:lang w:val="pt-PT"/>
        </w:rPr>
        <w:t xml:space="preserve"> </w:t>
      </w:r>
      <w:bookmarkStart w:id="9" w:name="_Toc203470294"/>
    </w:p>
    <w:p w14:paraId="4108A588" w14:textId="3A6EDBB0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VIII.</w:t>
      </w:r>
      <w:r w:rsidRPr="00C126F9">
        <w:rPr>
          <w:lang w:val="pt-PT"/>
        </w:rPr>
        <w:tab/>
        <w:t>Remuneração</w:t>
      </w:r>
      <w:bookmarkEnd w:id="9"/>
      <w:r w:rsidRPr="00C126F9">
        <w:rPr>
          <w:lang w:val="pt-PT"/>
        </w:rPr>
        <w:t xml:space="preserve"> </w:t>
      </w:r>
    </w:p>
    <w:p w14:paraId="41D6186B" w14:textId="4BFE4F02" w:rsidR="00997E7F" w:rsidRPr="00C126F9" w:rsidRDefault="00997E7F" w:rsidP="003C5071">
      <w:pPr>
        <w:pStyle w:val="ReportParaNum"/>
        <w:numPr>
          <w:ilvl w:val="0"/>
          <w:numId w:val="0"/>
        </w:numPr>
        <w:rPr>
          <w:b/>
          <w:bCs/>
          <w:lang w:val="pt-PT"/>
        </w:rPr>
      </w:pPr>
      <w:r w:rsidRPr="00C126F9">
        <w:rPr>
          <w:b/>
          <w:bCs/>
          <w:lang w:val="pt-PT"/>
        </w:rPr>
        <w:t>Artigo 11.º - comentários</w:t>
      </w:r>
    </w:p>
    <w:p w14:paraId="4D73A01B" w14:textId="77777777" w:rsidR="00997E7F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Convention Article 11 Comments"/>
          <w:tag w:val="Convention Article 11 Comments"/>
          <w:id w:val="-2017683963"/>
          <w:lock w:val="sdtLocked"/>
          <w:placeholder>
            <w:docPart w:val="3E12FDAF8862409883AD1D346EBDBB3B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</w:p>
    <w:p w14:paraId="67D2007A" w14:textId="59EA68B5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12.º - comentários</w:t>
      </w:r>
    </w:p>
    <w:p w14:paraId="7E692BE6" w14:textId="77777777" w:rsidR="00997E7F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Convention Article 12 Comments"/>
          <w:tag w:val="Convention Article 12 Comments"/>
          <w:id w:val="-1619602497"/>
          <w:lock w:val="sdtLocked"/>
          <w:placeholder>
            <w:docPart w:val="1A0F5350C659443AB588DF0461B36D3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</w:p>
    <w:p w14:paraId="23C5FFC2" w14:textId="3381C527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13.º - comentários</w:t>
      </w:r>
    </w:p>
    <w:p w14:paraId="63C2F4A3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13 Comments"/>
          <w:tag w:val="Convention Article 13 Comments"/>
          <w:id w:val="-1346403595"/>
          <w:lock w:val="sdtLocked"/>
          <w:placeholder>
            <w:docPart w:val="69406B5D27B142BD8859EC7BA5CCAE5B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10" w:name="_Toc203470295"/>
    </w:p>
    <w:p w14:paraId="6DD7875E" w14:textId="1E43ACB2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IX.</w:t>
      </w:r>
      <w:r w:rsidRPr="00C126F9">
        <w:rPr>
          <w:lang w:val="pt-PT"/>
        </w:rPr>
        <w:tab/>
        <w:t>Segurança social</w:t>
      </w:r>
      <w:bookmarkEnd w:id="10"/>
    </w:p>
    <w:p w14:paraId="3176A8C3" w14:textId="768BD782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14.º - comentários</w:t>
      </w:r>
    </w:p>
    <w:p w14:paraId="025FE477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14 Comments"/>
          <w:tag w:val="Convention Article 14 Comments"/>
          <w:id w:val="1154412807"/>
          <w:lock w:val="sdtLocked"/>
          <w:placeholder>
            <w:docPart w:val="8714B3DDF00347618E9A6C52D652070C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11" w:name="_Toc203470296"/>
    </w:p>
    <w:p w14:paraId="37E41292" w14:textId="708889F4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X.</w:t>
      </w:r>
      <w:r w:rsidRPr="00C126F9">
        <w:rPr>
          <w:lang w:val="pt-PT"/>
        </w:rPr>
        <w:tab/>
        <w:t>Impacto da utilização de sistemas automatizados</w:t>
      </w:r>
      <w:bookmarkEnd w:id="11"/>
    </w:p>
    <w:p w14:paraId="7E986A89" w14:textId="7F31B501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15.º - comentários</w:t>
      </w:r>
    </w:p>
    <w:p w14:paraId="383C161C" w14:textId="77777777" w:rsidR="00997E7F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Convention Article 15 Comments"/>
          <w:tag w:val="Convention Article 15 Comments"/>
          <w:id w:val="108786714"/>
          <w:lock w:val="sdtLocked"/>
          <w:placeholder>
            <w:docPart w:val="DE7D3CB5E09D46FD81E9E9783ADE2AC9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</w:p>
    <w:p w14:paraId="74291240" w14:textId="00437FD6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lastRenderedPageBreak/>
        <w:t>Artigo 16.º - comentários</w:t>
      </w:r>
    </w:p>
    <w:p w14:paraId="66AE1889" w14:textId="77777777" w:rsidR="00997E7F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Convention Article  16 Comments"/>
          <w:tag w:val="Convention Article  16 Comments"/>
          <w:id w:val="-144589943"/>
          <w:lock w:val="sdtLocked"/>
          <w:placeholder>
            <w:docPart w:val="8184F76438F144BF9389FE17AD726BE6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</w:p>
    <w:p w14:paraId="3FF02034" w14:textId="68953252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17.º - comentários</w:t>
      </w:r>
    </w:p>
    <w:p w14:paraId="3DB15A67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17 Comments"/>
          <w:tag w:val="Convention Article 17 Comments"/>
          <w:id w:val="-704947401"/>
          <w:lock w:val="sdtLocked"/>
          <w:placeholder>
            <w:docPart w:val="0B1F9F877A8C46AEAA9F29D2E8EC93F0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12" w:name="_Toc203470297"/>
    </w:p>
    <w:p w14:paraId="464B501D" w14:textId="58C14AC7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XI.</w:t>
      </w:r>
      <w:r w:rsidRPr="00C126F9">
        <w:rPr>
          <w:lang w:val="pt-PT"/>
        </w:rPr>
        <w:tab/>
        <w:t>Proteção dos dados pessoais e da privacidade dos trabalhadores das plataformas digitais</w:t>
      </w:r>
      <w:bookmarkEnd w:id="12"/>
    </w:p>
    <w:p w14:paraId="5BD93ABC" w14:textId="17A8EAFB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18.º - comentários</w:t>
      </w:r>
    </w:p>
    <w:p w14:paraId="287B9446" w14:textId="77777777" w:rsidR="003C26CB" w:rsidRPr="00C126F9" w:rsidRDefault="00B44CCB" w:rsidP="00B20CE6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Convention Article  18 Comments"/>
          <w:tag w:val="Convention Article  18 Comments"/>
          <w:id w:val="-1709948638"/>
          <w:lock w:val="sdtLocked"/>
          <w:placeholder>
            <w:docPart w:val="536859448BCA493F8198DA0D2D44136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</w:p>
    <w:p w14:paraId="5673E366" w14:textId="089AC255" w:rsidR="00997E7F" w:rsidRPr="00C126F9" w:rsidRDefault="00997E7F" w:rsidP="00DB1021">
      <w:pPr>
        <w:pStyle w:val="ReportParaNum"/>
        <w:keepNext/>
        <w:keepLines/>
        <w:numPr>
          <w:ilvl w:val="0"/>
          <w:numId w:val="0"/>
        </w:numPr>
        <w:rPr>
          <w:lang w:val="pt-PT"/>
        </w:rPr>
      </w:pPr>
      <w:r w:rsidRPr="00C126F9">
        <w:rPr>
          <w:b/>
          <w:bCs/>
          <w:lang w:val="pt-PT"/>
        </w:rPr>
        <w:t>Artigo 19.º - comentários</w:t>
      </w:r>
    </w:p>
    <w:p w14:paraId="24D57C3D" w14:textId="77777777" w:rsidR="0009479B" w:rsidRPr="00C126F9" w:rsidRDefault="00B44CCB" w:rsidP="00DB1021">
      <w:pPr>
        <w:pStyle w:val="ReportParaNum"/>
        <w:keepNext/>
        <w:keepLines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 19 Comments"/>
          <w:tag w:val="Convention Article  19 Comments"/>
          <w:id w:val="383837785"/>
          <w:lock w:val="sdtLocked"/>
          <w:placeholder>
            <w:docPart w:val="EF09128EBACF4BCF9E27A3E22F82307D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13" w:name="_Toc203470298"/>
    </w:p>
    <w:p w14:paraId="40BDC7B8" w14:textId="6EA1F314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XII.</w:t>
      </w:r>
      <w:r w:rsidRPr="00C126F9">
        <w:rPr>
          <w:lang w:val="pt-PT"/>
        </w:rPr>
        <w:tab/>
        <w:t>Suspensão ou desativação da conta e cessação da relação de trabalho ou do contrato</w:t>
      </w:r>
      <w:bookmarkEnd w:id="13"/>
    </w:p>
    <w:p w14:paraId="6F8EA646" w14:textId="0228A31D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20.º - comentários</w:t>
      </w:r>
    </w:p>
    <w:p w14:paraId="4BF813AF" w14:textId="3E803442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 20 Comments"/>
          <w:tag w:val="Convention Article  20 Comments"/>
          <w:id w:val="1140381707"/>
          <w:lock w:val="sdtLocked"/>
          <w:placeholder>
            <w:docPart w:val="1761C7A811604E3C8B6FDE0F877DFFB8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BD2686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14" w:name="_Toc203470299"/>
    </w:p>
    <w:p w14:paraId="0C076E80" w14:textId="337C1D98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XIII.</w:t>
      </w:r>
      <w:r w:rsidRPr="00C126F9">
        <w:rPr>
          <w:lang w:val="pt-PT"/>
        </w:rPr>
        <w:tab/>
        <w:t xml:space="preserve">Termos e condições </w:t>
      </w:r>
      <w:r w:rsidR="00883C03">
        <w:rPr>
          <w:lang w:val="pt-PT"/>
        </w:rPr>
        <w:t>da</w:t>
      </w:r>
      <w:r w:rsidRPr="00C126F9">
        <w:rPr>
          <w:lang w:val="pt-PT"/>
        </w:rPr>
        <w:t xml:space="preserve"> contratação</w:t>
      </w:r>
      <w:bookmarkEnd w:id="14"/>
      <w:r w:rsidR="00883C03">
        <w:rPr>
          <w:lang w:val="pt-PT"/>
        </w:rPr>
        <w:t xml:space="preserve"> ou relação de trabalho</w:t>
      </w:r>
    </w:p>
    <w:p w14:paraId="746194F2" w14:textId="687CF96A" w:rsidR="00997E7F" w:rsidRPr="00C126F9" w:rsidRDefault="00997E7F" w:rsidP="003C5071">
      <w:pPr>
        <w:pStyle w:val="ReportParaNum"/>
        <w:numPr>
          <w:ilvl w:val="0"/>
          <w:numId w:val="0"/>
        </w:numPr>
        <w:rPr>
          <w:b/>
          <w:bCs/>
          <w:lang w:val="pt-PT"/>
        </w:rPr>
      </w:pPr>
      <w:r w:rsidRPr="00C126F9">
        <w:rPr>
          <w:b/>
          <w:bCs/>
          <w:lang w:val="pt-PT"/>
        </w:rPr>
        <w:t>Artigo 21.º - comentários</w:t>
      </w:r>
    </w:p>
    <w:p w14:paraId="60190B5C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Convention Article 21 Comments"/>
          <w:tag w:val="Convention Article 21 Comments"/>
          <w:id w:val="-190759989"/>
          <w:lock w:val="sdtLocked"/>
          <w:placeholder>
            <w:docPart w:val="D2ABC74547C94F60A2735149CB073F28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</w:p>
    <w:p w14:paraId="23F8ACC0" w14:textId="067C8D72" w:rsidR="00997E7F" w:rsidRPr="00C126F9" w:rsidRDefault="00997E7F" w:rsidP="0009479B">
      <w:pPr>
        <w:pStyle w:val="ReportParaNum"/>
        <w:numPr>
          <w:ilvl w:val="0"/>
          <w:numId w:val="0"/>
        </w:numPr>
        <w:rPr>
          <w:lang w:val="pt-PT"/>
        </w:rPr>
      </w:pPr>
      <w:r w:rsidRPr="00C126F9">
        <w:rPr>
          <w:b/>
          <w:bCs/>
          <w:lang w:val="pt-PT"/>
        </w:rPr>
        <w:t>Artigo 22.º - comentários</w:t>
      </w:r>
    </w:p>
    <w:p w14:paraId="664C3472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22 Comments"/>
          <w:tag w:val="Convention Article 22 Comments"/>
          <w:id w:val="478653437"/>
          <w:lock w:val="sdtLocked"/>
          <w:placeholder>
            <w:docPart w:val="12B795B24D2D414188AFED5301369AC6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15" w:name="_Toc203470300"/>
    </w:p>
    <w:p w14:paraId="31F21115" w14:textId="1C974095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XIV.</w:t>
      </w:r>
      <w:r w:rsidRPr="00C126F9">
        <w:rPr>
          <w:lang w:val="pt-PT"/>
        </w:rPr>
        <w:tab/>
        <w:t>Proteção dos migrantes e refugiados</w:t>
      </w:r>
      <w:bookmarkEnd w:id="15"/>
    </w:p>
    <w:p w14:paraId="4BFE10BB" w14:textId="3EC646BB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23.º - comentários</w:t>
      </w:r>
    </w:p>
    <w:p w14:paraId="51A35BB9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23 Comments"/>
          <w:tag w:val="Convention Article 23 Comments"/>
          <w:id w:val="1592509369"/>
          <w:lock w:val="sdtLocked"/>
          <w:placeholder>
            <w:docPart w:val="D7D4E204DECA4E98A440576B989F1FFF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16" w:name="_Toc203470301"/>
    </w:p>
    <w:p w14:paraId="71603A08" w14:textId="12A4552D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XV.</w:t>
      </w:r>
      <w:r w:rsidRPr="00C126F9">
        <w:rPr>
          <w:lang w:val="pt-PT"/>
        </w:rPr>
        <w:tab/>
        <w:t>Resolução de litígios e vias de recurso</w:t>
      </w:r>
      <w:bookmarkEnd w:id="16"/>
    </w:p>
    <w:p w14:paraId="378A638A" w14:textId="709DA968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24.º - comentários</w:t>
      </w:r>
    </w:p>
    <w:p w14:paraId="3DF8D38D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24 Comments"/>
          <w:tag w:val="Convention Article 24 Comments"/>
          <w:id w:val="77954563"/>
          <w:lock w:val="sdtLocked"/>
          <w:placeholder>
            <w:docPart w:val="2BCAAB346859411CA2B9ABA578E11C7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17" w:name="_Toc203470302"/>
    </w:p>
    <w:p w14:paraId="41C0E6C0" w14:textId="1D932E2D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XVI.</w:t>
      </w:r>
      <w:r w:rsidRPr="00C126F9">
        <w:rPr>
          <w:lang w:val="pt-PT"/>
        </w:rPr>
        <w:tab/>
        <w:t>Conformidade e execução</w:t>
      </w:r>
      <w:bookmarkEnd w:id="17"/>
    </w:p>
    <w:p w14:paraId="14F7DED2" w14:textId="1B6F653A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25.º - comentários</w:t>
      </w:r>
    </w:p>
    <w:p w14:paraId="2274C372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25 Comments"/>
          <w:tag w:val="Convention Article 25 Comments"/>
          <w:id w:val="-2027857728"/>
          <w:lock w:val="sdtLocked"/>
          <w:placeholder>
            <w:docPart w:val="EBDC5A1D69AE4E24B7FAA52383D0F72E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18" w:name="_Toc203470303"/>
    </w:p>
    <w:p w14:paraId="4AAB8177" w14:textId="15679EA9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XVII.</w:t>
      </w:r>
      <w:r w:rsidRPr="00C126F9">
        <w:rPr>
          <w:lang w:val="pt-PT"/>
        </w:rPr>
        <w:tab/>
        <w:t>Inexistência de tratamentos menos favoráveis</w:t>
      </w:r>
      <w:bookmarkEnd w:id="18"/>
    </w:p>
    <w:p w14:paraId="2190CD11" w14:textId="44614F87" w:rsidR="00997E7F" w:rsidRPr="00C126F9" w:rsidRDefault="00997E7F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26.º - comentários</w:t>
      </w:r>
    </w:p>
    <w:p w14:paraId="6A9576F0" w14:textId="3AEE303D" w:rsidR="00FA52C1" w:rsidRPr="00C126F9" w:rsidRDefault="00B44CCB" w:rsidP="00C126F9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Convention Article  26 Comments"/>
          <w:tag w:val="Convention Article  26 Comments"/>
          <w:id w:val="640388688"/>
          <w:lock w:val="sdtLocked"/>
          <w:placeholder>
            <w:docPart w:val="C90B869E8D9641F7BFF0F149B57CC5AB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97E7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97E7F" w:rsidRPr="00C126F9">
        <w:rPr>
          <w:rStyle w:val="Style6"/>
          <w:lang w:val="pt-PT"/>
        </w:rPr>
        <w:t xml:space="preserve"> </w:t>
      </w:r>
      <w:bookmarkStart w:id="19" w:name="_Toc203470304"/>
      <w:r w:rsidR="00FA52C1" w:rsidRPr="00C126F9">
        <w:rPr>
          <w:lang w:val="pt-PT"/>
        </w:rPr>
        <w:br w:type="page"/>
      </w:r>
    </w:p>
    <w:p w14:paraId="0B522BF4" w14:textId="7789552C" w:rsidR="00585F9A" w:rsidRPr="00C126F9" w:rsidRDefault="00585F9A" w:rsidP="00A64850">
      <w:pPr>
        <w:pStyle w:val="ReportHeading2Indent"/>
        <w:rPr>
          <w:lang w:val="pt-PT"/>
        </w:rPr>
      </w:pPr>
      <w:r w:rsidRPr="00C126F9">
        <w:rPr>
          <w:lang w:val="pt-PT"/>
        </w:rPr>
        <w:lastRenderedPageBreak/>
        <w:t>XVIII.</w:t>
      </w:r>
      <w:r w:rsidRPr="00C126F9">
        <w:rPr>
          <w:lang w:val="pt-PT"/>
        </w:rPr>
        <w:tab/>
        <w:t>Execução</w:t>
      </w:r>
      <w:bookmarkEnd w:id="19"/>
    </w:p>
    <w:p w14:paraId="4D67B5C4" w14:textId="5846B660" w:rsidR="0086624E" w:rsidRPr="00C126F9" w:rsidRDefault="0086624E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27.º - comentários</w:t>
      </w:r>
    </w:p>
    <w:p w14:paraId="1EB4FF24" w14:textId="1CA2FD61" w:rsidR="0086624E" w:rsidRPr="00C126F9" w:rsidRDefault="00B44CCB" w:rsidP="003C5071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 27 Comments"/>
          <w:tag w:val="Convention Article  27 Comments"/>
          <w:id w:val="-489562140"/>
          <w:lock w:val="sdtLocked"/>
          <w:placeholder>
            <w:docPart w:val="9BE46465985D4018AAE94ACD90C0C8CC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3D648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86624E" w:rsidRPr="00C126F9">
        <w:rPr>
          <w:rStyle w:val="Style6"/>
          <w:lang w:val="pt-PT"/>
        </w:rPr>
        <w:t xml:space="preserve"> </w:t>
      </w:r>
    </w:p>
    <w:p w14:paraId="2946E60D" w14:textId="4EC659E8" w:rsidR="0086624E" w:rsidRPr="00C126F9" w:rsidRDefault="0086624E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28.º - comentários</w:t>
      </w:r>
    </w:p>
    <w:p w14:paraId="1FF4492E" w14:textId="3D9868CB" w:rsidR="0086624E" w:rsidRPr="00C126F9" w:rsidRDefault="00B44CCB" w:rsidP="003C5071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 28 Comments"/>
          <w:tag w:val="Convention Article  28 Comments"/>
          <w:id w:val="499393742"/>
          <w:lock w:val="sdtLocked"/>
          <w:placeholder>
            <w:docPart w:val="CA0DE6B012744D3297CD2AC4BAD0825C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3D648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86624E" w:rsidRPr="00C126F9">
        <w:rPr>
          <w:rStyle w:val="Style6"/>
          <w:lang w:val="pt-PT"/>
        </w:rPr>
        <w:t xml:space="preserve"> </w:t>
      </w:r>
    </w:p>
    <w:p w14:paraId="710C67C6" w14:textId="4033DC0D" w:rsidR="0086624E" w:rsidRPr="00C126F9" w:rsidRDefault="0086624E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29.º - comentários</w:t>
      </w:r>
    </w:p>
    <w:p w14:paraId="03F5FEEF" w14:textId="2FE6847E" w:rsidR="0086624E" w:rsidRPr="00C126F9" w:rsidRDefault="00B44CCB" w:rsidP="003C5071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 29 Comments"/>
          <w:tag w:val="Convention Article  29 Comments"/>
          <w:id w:val="1286089719"/>
          <w:lock w:val="sdtLocked"/>
          <w:placeholder>
            <w:docPart w:val="96D9F3A793F34349BCC026BF464AB89E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3D648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86624E" w:rsidRPr="00C126F9">
        <w:rPr>
          <w:rStyle w:val="Style6"/>
          <w:lang w:val="pt-PT"/>
        </w:rPr>
        <w:t xml:space="preserve"> </w:t>
      </w:r>
    </w:p>
    <w:p w14:paraId="561C4372" w14:textId="77084854" w:rsidR="0086624E" w:rsidRPr="00C126F9" w:rsidRDefault="0086624E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30.º - comentários</w:t>
      </w:r>
    </w:p>
    <w:p w14:paraId="2F57D0A5" w14:textId="1774D868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 30 Comments"/>
          <w:tag w:val="Convention Article  30 Comments"/>
          <w:id w:val="-688685151"/>
          <w:lock w:val="sdtLocked"/>
          <w:placeholder>
            <w:docPart w:val="63134881F9CB4C2BAA0A94F24DAA7086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9479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86624E" w:rsidRPr="00C126F9">
        <w:rPr>
          <w:rStyle w:val="Style6"/>
          <w:lang w:val="pt-PT"/>
        </w:rPr>
        <w:t xml:space="preserve"> </w:t>
      </w:r>
      <w:bookmarkStart w:id="20" w:name="_Toc203470305"/>
    </w:p>
    <w:p w14:paraId="3ECC21A0" w14:textId="3B9573D5" w:rsidR="00421C6F" w:rsidRPr="00C126F9" w:rsidRDefault="00421C6F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XIX.</w:t>
      </w:r>
      <w:r w:rsidRPr="00C126F9">
        <w:rPr>
          <w:lang w:val="pt-PT"/>
        </w:rPr>
        <w:tab/>
        <w:t>Linguagem normativa</w:t>
      </w:r>
      <w:bookmarkEnd w:id="20"/>
    </w:p>
    <w:p w14:paraId="066CB74B" w14:textId="70093A85" w:rsidR="00421C6F" w:rsidRPr="00C126F9" w:rsidRDefault="00421C6F" w:rsidP="00DB1021">
      <w:pPr>
        <w:pStyle w:val="ReportParaNum"/>
        <w:keepNext/>
        <w:keepLines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Artigo 31.º - comentários</w:t>
      </w:r>
    </w:p>
    <w:p w14:paraId="1FA689C6" w14:textId="10BAFD34" w:rsidR="00421C6F" w:rsidRPr="00C126F9" w:rsidRDefault="00B44CCB" w:rsidP="00DB1021">
      <w:pPr>
        <w:pStyle w:val="ReportParaNum"/>
        <w:keepNext/>
        <w:keepLines/>
        <w:numPr>
          <w:ilvl w:val="0"/>
          <w:numId w:val="0"/>
        </w:numPr>
        <w:rPr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Convention Article  31 Comments"/>
          <w:tag w:val="Convention Article  31 Comments"/>
          <w:id w:val="-1448147052"/>
          <w:lock w:val="sdtLocked"/>
          <w:placeholder>
            <w:docPart w:val="317E6D64C60D4FC2888FB138E7E8544F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421C6F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421C6F" w:rsidRPr="00C126F9">
        <w:rPr>
          <w:rStyle w:val="Style6"/>
          <w:lang w:val="pt-PT"/>
        </w:rPr>
        <w:t xml:space="preserve"> </w:t>
      </w:r>
    </w:p>
    <w:p w14:paraId="4C288879" w14:textId="252DA571" w:rsidR="002859E7" w:rsidRPr="00C126F9" w:rsidRDefault="002859E7" w:rsidP="003C5071">
      <w:pPr>
        <w:pStyle w:val="ReportHeading1Indent"/>
        <w:ind w:left="0" w:firstLine="0"/>
        <w:rPr>
          <w:lang w:val="pt-PT"/>
        </w:rPr>
      </w:pPr>
      <w:r w:rsidRPr="00C126F9">
        <w:rPr>
          <w:lang w:val="pt-PT"/>
        </w:rPr>
        <w:t>V.</w:t>
      </w:r>
      <w:r w:rsidRPr="00C126F9">
        <w:rPr>
          <w:lang w:val="pt-PT"/>
        </w:rPr>
        <w:tab/>
        <w:t>Comentários sobre o projeto de recomendação</w:t>
      </w:r>
    </w:p>
    <w:p w14:paraId="2AB041EF" w14:textId="7273C1EC" w:rsidR="000A5B1A" w:rsidRPr="00C126F9" w:rsidRDefault="00BA0D9D" w:rsidP="003C5071">
      <w:pPr>
        <w:pStyle w:val="ReportParaNum"/>
        <w:numPr>
          <w:ilvl w:val="0"/>
          <w:numId w:val="0"/>
        </w:numPr>
        <w:spacing w:before="60" w:after="60"/>
        <w:rPr>
          <w:lang w:val="pt-PT"/>
        </w:rPr>
      </w:pPr>
      <w:r w:rsidRPr="00C126F9">
        <w:rPr>
          <w:lang w:val="pt-PT"/>
        </w:rPr>
        <w:t xml:space="preserve">Os constituintes são convidados a apresentar quaisquer comentários ou sugestões de alteração aos números do projeto de Recomendação nas caixas abaixo. Os constituintes são também convidados a expressar os seus pontos de vista sobre os comentários e questões do </w:t>
      </w:r>
      <w:r w:rsidRPr="00C126F9">
        <w:rPr>
          <w:i/>
          <w:lang w:val="pt-PT"/>
        </w:rPr>
        <w:t xml:space="preserve">Bureau </w:t>
      </w:r>
      <w:r w:rsidRPr="00C126F9">
        <w:rPr>
          <w:lang w:val="pt-PT"/>
        </w:rPr>
        <w:t xml:space="preserve">relativos a cada número. </w:t>
      </w:r>
    </w:p>
    <w:p w14:paraId="7857115C" w14:textId="5240DDD1" w:rsidR="0009479B" w:rsidRPr="00C126F9" w:rsidRDefault="003811C3" w:rsidP="0009479B">
      <w:pPr>
        <w:pStyle w:val="ReportParaNum"/>
        <w:numPr>
          <w:ilvl w:val="0"/>
          <w:numId w:val="0"/>
        </w:numPr>
        <w:spacing w:before="60" w:after="60"/>
        <w:rPr>
          <w:i/>
          <w:iCs/>
          <w:lang w:val="pt-PT"/>
        </w:rPr>
      </w:pPr>
      <w:r w:rsidRPr="00C126F9">
        <w:rPr>
          <w:i/>
          <w:iCs/>
          <w:lang w:val="pt-PT"/>
        </w:rPr>
        <w:t>Consultar o projeto de texto na página 38 do Relatório V(3)</w:t>
      </w:r>
    </w:p>
    <w:p w14:paraId="1C0883CE" w14:textId="21FE9B40" w:rsidR="00421C6F" w:rsidRPr="00C126F9" w:rsidRDefault="00421C6F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Preâmbulo</w:t>
      </w:r>
    </w:p>
    <w:p w14:paraId="3FEFB692" w14:textId="4EAD5792" w:rsidR="00DB36A1" w:rsidRPr="00C126F9" w:rsidRDefault="00DB36A1" w:rsidP="00421C6F">
      <w:pPr>
        <w:pStyle w:val="ReportParaNum"/>
        <w:numPr>
          <w:ilvl w:val="0"/>
          <w:numId w:val="0"/>
        </w:numPr>
        <w:spacing w:before="60" w:after="60"/>
        <w:rPr>
          <w:i/>
          <w:iCs/>
          <w:lang w:val="pt-PT"/>
        </w:rPr>
      </w:pPr>
      <w:r w:rsidRPr="00C126F9">
        <w:rPr>
          <w:b/>
          <w:bCs/>
          <w:lang w:val="pt-PT"/>
        </w:rPr>
        <w:t>Número 1 - comentários</w:t>
      </w:r>
    </w:p>
    <w:p w14:paraId="56AD4821" w14:textId="396F5800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1 Comments"/>
          <w:tag w:val="Recommendation Paragraph 1 Comments"/>
          <w:id w:val="89432867"/>
          <w:lock w:val="sdtLocked"/>
          <w:placeholder>
            <w:docPart w:val="8713415D7F6D40DA96878FF75FBF13C4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4B59B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DB36A1" w:rsidRPr="00C126F9">
        <w:rPr>
          <w:rStyle w:val="Style6"/>
          <w:lang w:val="pt-PT"/>
        </w:rPr>
        <w:t xml:space="preserve"> </w:t>
      </w:r>
      <w:bookmarkStart w:id="21" w:name="_Toc203470307"/>
    </w:p>
    <w:p w14:paraId="110E8EE1" w14:textId="5B41C50D" w:rsidR="00421C6F" w:rsidRPr="00C126F9" w:rsidRDefault="00421C6F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I.</w:t>
      </w:r>
      <w:r w:rsidRPr="00C126F9">
        <w:rPr>
          <w:lang w:val="pt-PT"/>
        </w:rPr>
        <w:tab/>
        <w:t>Liberdade de associação, diálogo social e papel das organizações de empregadores e de trabalhadores</w:t>
      </w:r>
      <w:bookmarkEnd w:id="21"/>
    </w:p>
    <w:p w14:paraId="154C7DCB" w14:textId="435C0F48" w:rsidR="00DB36A1" w:rsidRPr="00C126F9" w:rsidRDefault="00DB36A1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2 - comentários</w:t>
      </w:r>
    </w:p>
    <w:p w14:paraId="32828779" w14:textId="2C12FDE0" w:rsidR="00DB36A1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2 Comments"/>
          <w:tag w:val="Recommendation Paragraph 2 Comments"/>
          <w:id w:val="-647815626"/>
          <w:lock w:val="sdtLocked"/>
          <w:placeholder>
            <w:docPart w:val="3F0ED152C60D42559B84A0F26CE629BA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7749C3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DB36A1" w:rsidRPr="00C126F9">
        <w:rPr>
          <w:rStyle w:val="Style6"/>
          <w:lang w:val="pt-PT"/>
        </w:rPr>
        <w:t xml:space="preserve"> </w:t>
      </w:r>
    </w:p>
    <w:p w14:paraId="4DAA73B8" w14:textId="2B3F9A34" w:rsidR="00DB36A1" w:rsidRPr="00C126F9" w:rsidRDefault="00DB36A1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3 - comentários</w:t>
      </w:r>
    </w:p>
    <w:p w14:paraId="1F264AB0" w14:textId="704C5A9D" w:rsidR="00DB36A1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3 Comments"/>
          <w:tag w:val="Recommendation Paragraph 3 Comments"/>
          <w:id w:val="1313760197"/>
          <w:lock w:val="sdtLocked"/>
          <w:placeholder>
            <w:docPart w:val="09FE545C92624453AB061E16318491DA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CF593A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DB36A1" w:rsidRPr="00C126F9">
        <w:rPr>
          <w:rStyle w:val="Style6"/>
          <w:lang w:val="pt-PT"/>
        </w:rPr>
        <w:t xml:space="preserve"> </w:t>
      </w:r>
    </w:p>
    <w:p w14:paraId="1B0C0A8C" w14:textId="51911661" w:rsidR="00DB36A1" w:rsidRPr="00C126F9" w:rsidRDefault="00DB36A1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4 - comentários</w:t>
      </w:r>
    </w:p>
    <w:p w14:paraId="37FD50B6" w14:textId="5441D1E7" w:rsidR="00DB36A1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4 Comments"/>
          <w:tag w:val="Recommendation Paragraph 4 Comments"/>
          <w:id w:val="-440228626"/>
          <w:lock w:val="sdtLocked"/>
          <w:placeholder>
            <w:docPart w:val="632405B401434F35926EA1CFEA901163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DB36A1" w:rsidRPr="00C126F9">
        <w:rPr>
          <w:rStyle w:val="Style6"/>
          <w:lang w:val="pt-PT"/>
        </w:rPr>
        <w:t xml:space="preserve"> </w:t>
      </w:r>
    </w:p>
    <w:p w14:paraId="0C0E2445" w14:textId="1A80640A" w:rsidR="00DB36A1" w:rsidRPr="00C126F9" w:rsidRDefault="00DB36A1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5 - comentários</w:t>
      </w:r>
    </w:p>
    <w:p w14:paraId="6A2BDEA0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5 Comments"/>
          <w:tag w:val="Recommendation Paragraph 5 Comments"/>
          <w:id w:val="-1385326750"/>
          <w:lock w:val="sdtLocked"/>
          <w:placeholder>
            <w:docPart w:val="8C0D4AA4815442DDA9E6AF2F937DA330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DB36A1" w:rsidRPr="00C126F9">
        <w:rPr>
          <w:rStyle w:val="Style6"/>
          <w:lang w:val="pt-PT"/>
        </w:rPr>
        <w:t xml:space="preserve"> </w:t>
      </w:r>
      <w:bookmarkStart w:id="22" w:name="_Toc203470308"/>
    </w:p>
    <w:p w14:paraId="372BCD56" w14:textId="77777777" w:rsidR="00FA52C1" w:rsidRPr="00C126F9" w:rsidRDefault="00FA52C1" w:rsidP="00A64850">
      <w:pPr>
        <w:pStyle w:val="ReportHeading2Indent"/>
        <w:rPr>
          <w:color w:val="auto"/>
          <w:lang w:val="pt-PT"/>
        </w:rPr>
      </w:pPr>
      <w:r w:rsidRPr="00C126F9">
        <w:rPr>
          <w:lang w:val="pt-PT"/>
        </w:rPr>
        <w:br w:type="page"/>
      </w:r>
    </w:p>
    <w:p w14:paraId="19E92A97" w14:textId="43413219" w:rsidR="00421C6F" w:rsidRPr="00C126F9" w:rsidRDefault="00421C6F" w:rsidP="00A64850">
      <w:pPr>
        <w:pStyle w:val="ReportHeading2Indent"/>
        <w:rPr>
          <w:lang w:val="pt-PT"/>
        </w:rPr>
      </w:pPr>
      <w:r w:rsidRPr="00C126F9">
        <w:rPr>
          <w:lang w:val="pt-PT"/>
        </w:rPr>
        <w:lastRenderedPageBreak/>
        <w:t>II.</w:t>
      </w:r>
      <w:r w:rsidRPr="00C126F9">
        <w:rPr>
          <w:lang w:val="pt-PT"/>
        </w:rPr>
        <w:tab/>
        <w:t>Segurança e saúde no trabalho</w:t>
      </w:r>
      <w:bookmarkEnd w:id="22"/>
    </w:p>
    <w:p w14:paraId="24428E4C" w14:textId="6778A1EF" w:rsidR="00DB36A1" w:rsidRPr="00C126F9" w:rsidRDefault="00DB36A1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6 - comentários</w:t>
      </w:r>
    </w:p>
    <w:p w14:paraId="47D63422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6 Comments"/>
          <w:tag w:val="Recommendation Paragraph 6 Comments"/>
          <w:id w:val="-655528079"/>
          <w:lock w:val="sdtLocked"/>
          <w:placeholder>
            <w:docPart w:val="B6EAC850B6A648DB81E3F81BC37FF3E7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DB36A1" w:rsidRPr="00C126F9">
        <w:rPr>
          <w:rStyle w:val="Style6"/>
          <w:lang w:val="pt-PT"/>
        </w:rPr>
        <w:t xml:space="preserve"> </w:t>
      </w:r>
      <w:bookmarkStart w:id="23" w:name="_Toc203470309"/>
    </w:p>
    <w:p w14:paraId="12872966" w14:textId="5AF72FB0" w:rsidR="00421C6F" w:rsidRPr="00C126F9" w:rsidRDefault="0009479B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III.</w:t>
      </w:r>
      <w:r w:rsidRPr="00C126F9">
        <w:rPr>
          <w:lang w:val="pt-PT"/>
        </w:rPr>
        <w:tab/>
        <w:t>Promoção do emprego</w:t>
      </w:r>
      <w:bookmarkEnd w:id="23"/>
    </w:p>
    <w:p w14:paraId="1451CB28" w14:textId="66893234" w:rsidR="00DB36A1" w:rsidRPr="00C126F9" w:rsidRDefault="00DB36A1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7 - comentários</w:t>
      </w:r>
    </w:p>
    <w:p w14:paraId="20EB816B" w14:textId="2DA84F3E" w:rsidR="00DB36A1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7 Comments"/>
          <w:tag w:val="Recommendation Paragraph 7 Comments"/>
          <w:id w:val="-1588377494"/>
          <w:placeholder>
            <w:docPart w:val="689C5680D2D241B496801B231A90B1A0"/>
          </w:placeholder>
          <w:showingPlcHdr/>
          <w15:color w:val="333399"/>
          <w:text/>
        </w:sdtPr>
        <w:sdtEndPr>
          <w:rPr>
            <w:rStyle w:val="Style6"/>
          </w:rPr>
        </w:sdtEndPr>
        <w:sdtContent>
          <w:r w:rsidR="0024115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</w:p>
    <w:p w14:paraId="05D0AF14" w14:textId="1B11CF2E" w:rsidR="00DB36A1" w:rsidRPr="00C126F9" w:rsidRDefault="00DB36A1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8 - comentários</w:t>
      </w:r>
    </w:p>
    <w:p w14:paraId="2E8C6974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8 Comments"/>
          <w:tag w:val="Recommendation Paragraph 8 Comments"/>
          <w:id w:val="1446426191"/>
          <w:lock w:val="sdtLocked"/>
          <w:placeholder>
            <w:docPart w:val="4808B06D757D4719B382BD5534AC7CA7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DB36A1" w:rsidRPr="00C126F9">
        <w:rPr>
          <w:rStyle w:val="Style6"/>
          <w:lang w:val="pt-PT"/>
        </w:rPr>
        <w:t xml:space="preserve"> </w:t>
      </w:r>
      <w:bookmarkStart w:id="24" w:name="_Toc203470310"/>
    </w:p>
    <w:p w14:paraId="521E5366" w14:textId="1FA91459" w:rsidR="0009479B" w:rsidRPr="00C126F9" w:rsidRDefault="0009479B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IV.</w:t>
      </w:r>
      <w:r w:rsidRPr="00C126F9">
        <w:rPr>
          <w:lang w:val="pt-PT"/>
        </w:rPr>
        <w:tab/>
        <w:t>As relação de trabalho</w:t>
      </w:r>
      <w:bookmarkEnd w:id="24"/>
    </w:p>
    <w:p w14:paraId="79FE9D0B" w14:textId="575905E1" w:rsidR="00DB36A1" w:rsidRPr="00C126F9" w:rsidRDefault="00DB36A1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9 - comentários</w:t>
      </w:r>
    </w:p>
    <w:p w14:paraId="552AFD42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9 Comments"/>
          <w:tag w:val="Recommendation Paragraph 9 Comments"/>
          <w:id w:val="1397319087"/>
          <w:lock w:val="sdtLocked"/>
          <w:placeholder>
            <w:docPart w:val="83B2D44110FE452995C6A63802AEEAAC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DB36A1" w:rsidRPr="00C126F9">
        <w:rPr>
          <w:rStyle w:val="Style6"/>
          <w:lang w:val="pt-PT"/>
        </w:rPr>
        <w:t xml:space="preserve"> </w:t>
      </w:r>
      <w:bookmarkStart w:id="25" w:name="_Toc203470311"/>
    </w:p>
    <w:p w14:paraId="4710EFCB" w14:textId="2F0F70C4" w:rsidR="0009479B" w:rsidRPr="00C126F9" w:rsidRDefault="0009479B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V.</w:t>
      </w:r>
      <w:r w:rsidRPr="00C126F9">
        <w:rPr>
          <w:lang w:val="pt-PT"/>
        </w:rPr>
        <w:tab/>
        <w:t>Remuneração e tempo de trabalho</w:t>
      </w:r>
      <w:bookmarkEnd w:id="25"/>
    </w:p>
    <w:p w14:paraId="7F284883" w14:textId="6EB087D9" w:rsidR="00DB36A1" w:rsidRPr="00C126F9" w:rsidRDefault="00DB36A1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10 - comentários</w:t>
      </w:r>
    </w:p>
    <w:p w14:paraId="4772D302" w14:textId="469E33A1" w:rsidR="00DB36A1" w:rsidRPr="00C126F9" w:rsidRDefault="00B44CCB" w:rsidP="003C5071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10 Comments"/>
          <w:tag w:val="Recommendation Paragraph 10 Comments"/>
          <w:id w:val="1145236122"/>
          <w:lock w:val="sdtLocked"/>
          <w:placeholder>
            <w:docPart w:val="A17ADFBC4DFC4EB684B5D4AA0CCE8768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1A7BAD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DB36A1" w:rsidRPr="00C126F9">
        <w:rPr>
          <w:rStyle w:val="Style6"/>
          <w:lang w:val="pt-PT"/>
        </w:rPr>
        <w:t xml:space="preserve"> </w:t>
      </w:r>
    </w:p>
    <w:p w14:paraId="02A1C592" w14:textId="24B36CBF" w:rsidR="000A08BC" w:rsidRPr="00C126F9" w:rsidRDefault="000A08BC" w:rsidP="00DB1021">
      <w:pPr>
        <w:pStyle w:val="ReportParaNum"/>
        <w:keepNext/>
        <w:keepLines/>
        <w:numPr>
          <w:ilvl w:val="0"/>
          <w:numId w:val="0"/>
        </w:numPr>
        <w:rPr>
          <w:b/>
          <w:bCs/>
          <w:lang w:val="pt-PT"/>
        </w:rPr>
      </w:pPr>
      <w:r w:rsidRPr="00C126F9">
        <w:rPr>
          <w:b/>
          <w:bCs/>
          <w:lang w:val="pt-PT"/>
        </w:rPr>
        <w:t>Número 11 - comentários</w:t>
      </w:r>
    </w:p>
    <w:p w14:paraId="13252ECF" w14:textId="77777777" w:rsidR="000A08BC" w:rsidRPr="00C126F9" w:rsidRDefault="00B44CCB" w:rsidP="00DB1021">
      <w:pPr>
        <w:pStyle w:val="ReportParaNum"/>
        <w:keepNext/>
        <w:keepLines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11 Comments"/>
          <w:tag w:val="Recommendation Paragraph 11 Comments"/>
          <w:id w:val="400944571"/>
          <w:lock w:val="sdtLocked"/>
          <w:placeholder>
            <w:docPart w:val="2B7E977DE9094B8697B6D7C7E6F0D95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14817A98" w14:textId="5DB0F95D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12 - comentários</w:t>
      </w:r>
    </w:p>
    <w:p w14:paraId="4648D6F6" w14:textId="77777777" w:rsidR="000A08BC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12 Comments"/>
          <w:tag w:val="Recommendation Paragraph 12 Comments"/>
          <w:id w:val="2033909259"/>
          <w:lock w:val="sdtLocked"/>
          <w:placeholder>
            <w:docPart w:val="55061D18A60E4022804426DCB91BC4E7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736B689E" w14:textId="20D7A476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13 - comentários</w:t>
      </w:r>
    </w:p>
    <w:p w14:paraId="7A9959A6" w14:textId="77777777" w:rsidR="000A08BC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13 Comments"/>
          <w:tag w:val="Recommendation Paragraph 13 Comments"/>
          <w:id w:val="1605776111"/>
          <w:lock w:val="sdtLocked"/>
          <w:placeholder>
            <w:docPart w:val="1D268D82A7544C7B9046062EAD745F3F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68113701" w14:textId="51C2B7C0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14 - comentários</w:t>
      </w:r>
    </w:p>
    <w:p w14:paraId="77780B62" w14:textId="77777777" w:rsidR="000A08BC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14 Comments"/>
          <w:tag w:val="Recommendation Paragraph 14 Comments"/>
          <w:id w:val="1481121468"/>
          <w:lock w:val="sdtLocked"/>
          <w:placeholder>
            <w:docPart w:val="BD6202E33F704254ABDCECA0294DCC7E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5359AFA1" w14:textId="2559E7B1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15 - comentários</w:t>
      </w:r>
    </w:p>
    <w:p w14:paraId="32B3853C" w14:textId="77777777" w:rsidR="000A08BC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15 Comments"/>
          <w:tag w:val="Recommendation Paragraph 15 Comments"/>
          <w:id w:val="1434631124"/>
          <w:lock w:val="sdtLocked"/>
          <w:placeholder>
            <w:docPart w:val="39AAB27F033841F081A036AB7400530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2C0B2F28" w14:textId="573295C4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16 - comentários</w:t>
      </w:r>
    </w:p>
    <w:p w14:paraId="5AE46F70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16 Comments"/>
          <w:tag w:val="Recommendation Paragraph 16 Comments"/>
          <w:id w:val="706525326"/>
          <w:lock w:val="sdtLocked"/>
          <w:placeholder>
            <w:docPart w:val="3D20FAC645494EA69B0EBB15DB1780A1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  <w:bookmarkStart w:id="26" w:name="_Toc203470312"/>
    </w:p>
    <w:p w14:paraId="0D3566E7" w14:textId="6C471A89" w:rsidR="0009479B" w:rsidRPr="00C126F9" w:rsidRDefault="0009479B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VI.</w:t>
      </w:r>
      <w:r w:rsidRPr="00C126F9">
        <w:rPr>
          <w:lang w:val="pt-PT"/>
        </w:rPr>
        <w:tab/>
        <w:t>Segurança social</w:t>
      </w:r>
      <w:bookmarkEnd w:id="26"/>
    </w:p>
    <w:p w14:paraId="2222C858" w14:textId="3881BEEF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17 - comentários</w:t>
      </w:r>
    </w:p>
    <w:p w14:paraId="2B6CA06D" w14:textId="77777777" w:rsidR="000A08BC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17 Comments"/>
          <w:tag w:val="Recommendation Paragraph 17 Comments"/>
          <w:id w:val="-1841924860"/>
          <w:lock w:val="sdtLocked"/>
          <w:placeholder>
            <w:docPart w:val="8DD930498EA0438CAA82505868E99471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015341E1" w14:textId="1E9E96A6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18 - comentários</w:t>
      </w:r>
    </w:p>
    <w:p w14:paraId="721304C4" w14:textId="77777777" w:rsidR="000A08BC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18 Comments"/>
          <w:tag w:val="Recommendation Paragraph 18 Comments"/>
          <w:id w:val="2050489155"/>
          <w:lock w:val="sdtLocked"/>
          <w:placeholder>
            <w:docPart w:val="79C1808D12E54D968BBFF26EE0A82834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5EAABD9A" w14:textId="14F9166D" w:rsidR="000A08BC" w:rsidRPr="00C126F9" w:rsidRDefault="000A08BC" w:rsidP="0054513E">
      <w:pPr>
        <w:pStyle w:val="ReportParaNum"/>
        <w:keepNext/>
        <w:keepLines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lastRenderedPageBreak/>
        <w:t>Número 19 - comentários</w:t>
      </w:r>
    </w:p>
    <w:p w14:paraId="57389FA0" w14:textId="77777777" w:rsidR="000A08BC" w:rsidRPr="00C126F9" w:rsidRDefault="00B44CCB" w:rsidP="0054513E">
      <w:pPr>
        <w:pStyle w:val="ReportParaNum"/>
        <w:keepNext/>
        <w:keepLines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19 Comments"/>
          <w:tag w:val="Recommendation Paragraph 19 Comments"/>
          <w:id w:val="-1560944064"/>
          <w:lock w:val="sdtLocked"/>
          <w:placeholder>
            <w:docPart w:val="6D1AE4A4EBFF46EA851376C8DDF85083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32509F6F" w14:textId="0C1E05EE" w:rsidR="000A08BC" w:rsidRPr="00C126F9" w:rsidRDefault="000A08BC" w:rsidP="0054513E">
      <w:pPr>
        <w:pStyle w:val="ReportParaNum"/>
        <w:keepNext/>
        <w:keepLines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20 - comentários</w:t>
      </w:r>
    </w:p>
    <w:p w14:paraId="631B92C2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20 Comments"/>
          <w:tag w:val="Recommendation Paragraph 20 Comments"/>
          <w:id w:val="441201093"/>
          <w:lock w:val="sdtLocked"/>
          <w:placeholder>
            <w:docPart w:val="646B919B5EFD4D6C97004458282F1AB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  <w:bookmarkStart w:id="27" w:name="_Toc203470313"/>
    </w:p>
    <w:p w14:paraId="3CBCDE74" w14:textId="01191FCA" w:rsidR="0009479B" w:rsidRPr="00C126F9" w:rsidRDefault="0009479B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VII.</w:t>
      </w:r>
      <w:r w:rsidRPr="00C126F9">
        <w:rPr>
          <w:lang w:val="pt-PT"/>
        </w:rPr>
        <w:tab/>
        <w:t>Impacto da utilização de sistemas automatizados</w:t>
      </w:r>
      <w:bookmarkEnd w:id="27"/>
    </w:p>
    <w:p w14:paraId="52D6041A" w14:textId="11C51F82" w:rsidR="000A08BC" w:rsidRPr="00C126F9" w:rsidRDefault="000A08BC" w:rsidP="003C5071">
      <w:pPr>
        <w:pStyle w:val="ReportParaNum"/>
        <w:numPr>
          <w:ilvl w:val="0"/>
          <w:numId w:val="0"/>
        </w:numPr>
        <w:rPr>
          <w:b/>
          <w:bCs/>
          <w:lang w:val="pt-PT"/>
        </w:rPr>
      </w:pPr>
      <w:r w:rsidRPr="00C126F9">
        <w:rPr>
          <w:b/>
          <w:bCs/>
          <w:lang w:val="pt-PT"/>
        </w:rPr>
        <w:t>Número 21 - comentários</w:t>
      </w:r>
    </w:p>
    <w:p w14:paraId="776848DC" w14:textId="77777777" w:rsidR="000A08BC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21 Comments"/>
          <w:tag w:val="Recommendation Paragraph 21 Comments"/>
          <w:id w:val="1188025660"/>
          <w:lock w:val="sdtLocked"/>
          <w:placeholder>
            <w:docPart w:val="D4FB45C0B3C043CF97E38287500377B2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76C023F1" w14:textId="5E21F391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22 - comentários</w:t>
      </w:r>
    </w:p>
    <w:p w14:paraId="442FD6DA" w14:textId="77777777" w:rsidR="000A08BC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22 Comments"/>
          <w:tag w:val="Recommendation Paragraph 22 Comments"/>
          <w:id w:val="-630244003"/>
          <w:lock w:val="sdtLocked"/>
          <w:placeholder>
            <w:docPart w:val="DAA7F44B933A4B23A7108EB3A819DCF3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7A523E3C" w14:textId="1C8AAADD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23 - comentários</w:t>
      </w:r>
    </w:p>
    <w:p w14:paraId="402A8A38" w14:textId="77777777" w:rsidR="000A08BC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23 Comments"/>
          <w:tag w:val="Recommendation Paragraph 23 Comments"/>
          <w:id w:val="1478875497"/>
          <w:lock w:val="sdtLocked"/>
          <w:placeholder>
            <w:docPart w:val="28ED536DF6344849A28FA1F56B14F194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3B055B17" w14:textId="6B1BB920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24 - comentários</w:t>
      </w:r>
    </w:p>
    <w:p w14:paraId="0FB11389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24 Comments"/>
          <w:tag w:val="Recommendation Paragraph 24 Comments"/>
          <w:id w:val="-190844534"/>
          <w:lock w:val="sdtLocked"/>
          <w:placeholder>
            <w:docPart w:val="C08F53B0280A4AD8A9FCA326AE86DD9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  <w:bookmarkStart w:id="28" w:name="_Toc203470314"/>
    </w:p>
    <w:p w14:paraId="65EAB767" w14:textId="0ED2D597" w:rsidR="0009479B" w:rsidRPr="00C126F9" w:rsidRDefault="0009479B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VIII.</w:t>
      </w:r>
      <w:r w:rsidRPr="00C126F9">
        <w:rPr>
          <w:lang w:val="pt-PT"/>
        </w:rPr>
        <w:tab/>
        <w:t>Proteção dos dados pessoais e da privacidade dos trabalhadores das plataformas digitais</w:t>
      </w:r>
      <w:bookmarkEnd w:id="28"/>
    </w:p>
    <w:p w14:paraId="086CA437" w14:textId="273F0EE4" w:rsidR="000A08BC" w:rsidRPr="00C126F9" w:rsidRDefault="000A08BC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25 - comentários</w:t>
      </w:r>
    </w:p>
    <w:p w14:paraId="495A6D7F" w14:textId="6FD4E565" w:rsidR="003F6F49" w:rsidRPr="00C126F9" w:rsidRDefault="00B44CCB" w:rsidP="00851857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25 Comments"/>
          <w:tag w:val="Recommendation Paragraph 25 Comments"/>
          <w:id w:val="-1417091620"/>
          <w:lock w:val="sdtLocked"/>
          <w:placeholder>
            <w:docPart w:val="9FCEEADDD8EF49A68F881E43E903E8C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0A08BC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0A08BC" w:rsidRPr="00C126F9">
        <w:rPr>
          <w:rStyle w:val="Style6"/>
          <w:lang w:val="pt-PT"/>
        </w:rPr>
        <w:t xml:space="preserve"> </w:t>
      </w:r>
    </w:p>
    <w:p w14:paraId="3C1188FA" w14:textId="3B871C6E" w:rsidR="000A08BC" w:rsidRPr="00C126F9" w:rsidRDefault="000A08BC" w:rsidP="00DB1021">
      <w:pPr>
        <w:pStyle w:val="ReportParaNum"/>
        <w:keepNext/>
        <w:keepLines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26 - comentários</w:t>
      </w:r>
    </w:p>
    <w:p w14:paraId="70122A9A" w14:textId="77777777" w:rsidR="0009479B" w:rsidRPr="00C126F9" w:rsidRDefault="00B44CCB" w:rsidP="00DB1021">
      <w:pPr>
        <w:pStyle w:val="ReportParaNum"/>
        <w:keepNext/>
        <w:keepLines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26 Comments"/>
          <w:tag w:val="Recommendation Paragraph 26 Comments"/>
          <w:id w:val="-193857650"/>
          <w:lock w:val="sdtLocked"/>
          <w:placeholder>
            <w:docPart w:val="2E2FD591D33145429BC6C8355B72DA9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10B5B" w:rsidRPr="00C126F9">
        <w:rPr>
          <w:rStyle w:val="Style6"/>
          <w:lang w:val="pt-PT"/>
        </w:rPr>
        <w:t xml:space="preserve"> </w:t>
      </w:r>
      <w:bookmarkStart w:id="29" w:name="_Toc203470315"/>
    </w:p>
    <w:p w14:paraId="33A52892" w14:textId="08503809" w:rsidR="0009479B" w:rsidRPr="00C126F9" w:rsidRDefault="0009479B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IX.</w:t>
      </w:r>
      <w:r w:rsidRPr="00C126F9">
        <w:rPr>
          <w:lang w:val="pt-PT"/>
        </w:rPr>
        <w:tab/>
        <w:t xml:space="preserve">Termos e condições </w:t>
      </w:r>
      <w:r w:rsidR="00883C03">
        <w:rPr>
          <w:lang w:val="pt-PT"/>
        </w:rPr>
        <w:t>da</w:t>
      </w:r>
      <w:r w:rsidRPr="00C126F9">
        <w:rPr>
          <w:lang w:val="pt-PT"/>
        </w:rPr>
        <w:t xml:space="preserve"> contratação</w:t>
      </w:r>
      <w:bookmarkEnd w:id="29"/>
      <w:r w:rsidR="00883C03">
        <w:rPr>
          <w:lang w:val="pt-PT"/>
        </w:rPr>
        <w:t xml:space="preserve"> ou relação de trabalho</w:t>
      </w:r>
    </w:p>
    <w:p w14:paraId="5EBD31BF" w14:textId="3EE5D33F" w:rsidR="00910B5B" w:rsidRPr="00C126F9" w:rsidRDefault="00910B5B" w:rsidP="003C5071">
      <w:pPr>
        <w:pStyle w:val="ReportParaNum"/>
        <w:numPr>
          <w:ilvl w:val="0"/>
          <w:numId w:val="0"/>
        </w:numPr>
        <w:rPr>
          <w:b/>
          <w:bCs/>
          <w:lang w:val="pt-PT"/>
        </w:rPr>
      </w:pPr>
      <w:r w:rsidRPr="00C126F9">
        <w:rPr>
          <w:b/>
          <w:bCs/>
          <w:lang w:val="pt-PT"/>
        </w:rPr>
        <w:t>Número 27 - comentários</w:t>
      </w:r>
    </w:p>
    <w:p w14:paraId="4E43DBE6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27 Comments"/>
          <w:tag w:val="Recommendation Paragraph 27 Comments"/>
          <w:id w:val="-1425493230"/>
          <w:lock w:val="sdtLocked"/>
          <w:placeholder>
            <w:docPart w:val="D1DCC662EF0C4E7BB4E7FC22222875DE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10B5B" w:rsidRPr="00C126F9">
        <w:rPr>
          <w:rStyle w:val="Style6"/>
          <w:lang w:val="pt-PT"/>
        </w:rPr>
        <w:t xml:space="preserve"> </w:t>
      </w:r>
      <w:bookmarkStart w:id="30" w:name="_Toc203470316"/>
    </w:p>
    <w:p w14:paraId="78FF2934" w14:textId="3EF5C3B5" w:rsidR="0009479B" w:rsidRPr="00C126F9" w:rsidRDefault="0009479B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X.</w:t>
      </w:r>
      <w:r w:rsidRPr="00C126F9">
        <w:rPr>
          <w:lang w:val="pt-PT"/>
        </w:rPr>
        <w:tab/>
        <w:t>Proteção dos migrantes e refugiados</w:t>
      </w:r>
      <w:bookmarkEnd w:id="30"/>
    </w:p>
    <w:p w14:paraId="42FF8C46" w14:textId="6D959571" w:rsidR="00910B5B" w:rsidRPr="00C126F9" w:rsidRDefault="00910B5B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28 - comentários</w:t>
      </w:r>
    </w:p>
    <w:p w14:paraId="7C00C5E1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28 Comments"/>
          <w:tag w:val="Recommendation Paragraph 28 Comments"/>
          <w:id w:val="208768243"/>
          <w:lock w:val="sdtLocked"/>
          <w:placeholder>
            <w:docPart w:val="E5275231741B4725A2F386851FDFB997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10B5B" w:rsidRPr="00C126F9">
        <w:rPr>
          <w:rStyle w:val="Style6"/>
          <w:lang w:val="pt-PT"/>
        </w:rPr>
        <w:t xml:space="preserve"> </w:t>
      </w:r>
      <w:bookmarkStart w:id="31" w:name="_Toc203470317"/>
    </w:p>
    <w:p w14:paraId="2E079A8B" w14:textId="3002627E" w:rsidR="0009479B" w:rsidRPr="00C126F9" w:rsidRDefault="0009479B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XI.</w:t>
      </w:r>
      <w:r w:rsidRPr="00C126F9">
        <w:rPr>
          <w:lang w:val="pt-PT"/>
        </w:rPr>
        <w:tab/>
        <w:t>Resolução de litígios e vias de recurso</w:t>
      </w:r>
      <w:bookmarkEnd w:id="31"/>
    </w:p>
    <w:p w14:paraId="20BC43EA" w14:textId="30A6DBAA" w:rsidR="00910B5B" w:rsidRPr="00C126F9" w:rsidRDefault="00910B5B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29 - comentários</w:t>
      </w:r>
    </w:p>
    <w:p w14:paraId="7186381A" w14:textId="77777777" w:rsidR="00910B5B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29 Comments"/>
          <w:tag w:val="Recommendation Paragraph 29 Comments"/>
          <w:id w:val="-1608804821"/>
          <w:lock w:val="sdtLocked"/>
          <w:placeholder>
            <w:docPart w:val="3CC07EC621FA4E2EB424280C9B6D79F8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10B5B" w:rsidRPr="00C126F9">
        <w:rPr>
          <w:rStyle w:val="Style6"/>
          <w:lang w:val="pt-PT"/>
        </w:rPr>
        <w:t xml:space="preserve"> </w:t>
      </w:r>
    </w:p>
    <w:p w14:paraId="45234451" w14:textId="6BBD4B2C" w:rsidR="00910B5B" w:rsidRPr="00C126F9" w:rsidRDefault="00910B5B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30 - comentários</w:t>
      </w:r>
    </w:p>
    <w:p w14:paraId="0C94D5DF" w14:textId="77777777" w:rsidR="0009479B" w:rsidRPr="00C126F9" w:rsidRDefault="00B44CCB" w:rsidP="0009479B">
      <w:pPr>
        <w:pStyle w:val="ReportParaNum"/>
        <w:numPr>
          <w:ilvl w:val="0"/>
          <w:numId w:val="0"/>
        </w:numPr>
        <w:rPr>
          <w:rStyle w:val="Style6"/>
          <w:color w:val="000000" w:themeColor="text1"/>
          <w:lang w:val="pt-PT"/>
        </w:rPr>
      </w:pPr>
      <w:sdt>
        <w:sdtPr>
          <w:rPr>
            <w:rStyle w:val="Style6"/>
            <w:lang w:val="pt-PT"/>
          </w:rPr>
          <w:alias w:val="Recommendation Paragraph 30 Comments"/>
          <w:tag w:val="Recommendation Paragraph 30 Comments"/>
          <w:id w:val="1547573510"/>
          <w:lock w:val="sdtLocked"/>
          <w:placeholder>
            <w:docPart w:val="77BDF4CA4CC74AF1804081256BF51DBF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10B5B" w:rsidRPr="00C126F9">
        <w:rPr>
          <w:rStyle w:val="Style6"/>
          <w:lang w:val="pt-PT"/>
        </w:rPr>
        <w:t xml:space="preserve"> </w:t>
      </w:r>
      <w:bookmarkStart w:id="32" w:name="_Toc203470318"/>
    </w:p>
    <w:p w14:paraId="706018EC" w14:textId="77777777" w:rsidR="0054513E" w:rsidRPr="00C126F9" w:rsidRDefault="0054513E" w:rsidP="00A64850">
      <w:pPr>
        <w:pStyle w:val="ReportHeading2Indent"/>
        <w:rPr>
          <w:color w:val="auto"/>
          <w:lang w:val="pt-PT"/>
        </w:rPr>
      </w:pPr>
      <w:r w:rsidRPr="00C126F9">
        <w:rPr>
          <w:lang w:val="pt-PT"/>
        </w:rPr>
        <w:br w:type="page"/>
      </w:r>
    </w:p>
    <w:p w14:paraId="6F4765A6" w14:textId="620EE47A" w:rsidR="0009479B" w:rsidRPr="00C126F9" w:rsidRDefault="0009479B" w:rsidP="00A64850">
      <w:pPr>
        <w:pStyle w:val="ReportHeading2Indent"/>
        <w:rPr>
          <w:lang w:val="pt-PT"/>
        </w:rPr>
      </w:pPr>
      <w:r w:rsidRPr="00C126F9">
        <w:rPr>
          <w:lang w:val="pt-PT"/>
        </w:rPr>
        <w:lastRenderedPageBreak/>
        <w:t>XII.</w:t>
      </w:r>
      <w:r w:rsidRPr="00C126F9">
        <w:rPr>
          <w:lang w:val="pt-PT"/>
        </w:rPr>
        <w:tab/>
        <w:t>Cumprimento e execução</w:t>
      </w:r>
      <w:bookmarkEnd w:id="32"/>
    </w:p>
    <w:p w14:paraId="3658527B" w14:textId="239C4266" w:rsidR="00910B5B" w:rsidRPr="00C126F9" w:rsidRDefault="00910B5B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31 - comentários</w:t>
      </w:r>
    </w:p>
    <w:p w14:paraId="75610209" w14:textId="77777777" w:rsidR="00910B5B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31 Comments"/>
          <w:tag w:val="Recommendation Paragraph 31 Comments"/>
          <w:id w:val="1156033458"/>
          <w:lock w:val="sdtLocked"/>
          <w:placeholder>
            <w:docPart w:val="845638BFD0A749F69E6170BC8D4FE379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10B5B" w:rsidRPr="00C126F9">
        <w:rPr>
          <w:rStyle w:val="Style6"/>
          <w:lang w:val="pt-PT"/>
        </w:rPr>
        <w:t xml:space="preserve"> </w:t>
      </w:r>
    </w:p>
    <w:p w14:paraId="25980CCE" w14:textId="292960DE" w:rsidR="00910B5B" w:rsidRPr="00C126F9" w:rsidRDefault="00910B5B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32 - comentários</w:t>
      </w:r>
    </w:p>
    <w:p w14:paraId="5530064A" w14:textId="77777777" w:rsidR="00910B5B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32 Comments"/>
          <w:tag w:val="Recommendation Paragraph 32 Comments"/>
          <w:id w:val="960237033"/>
          <w:lock w:val="sdtLocked"/>
          <w:placeholder>
            <w:docPart w:val="669516E688AD4B5EBF3B0B00BFC7EF7C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10B5B" w:rsidRPr="00C126F9">
        <w:rPr>
          <w:rStyle w:val="Style6"/>
          <w:lang w:val="pt-PT"/>
        </w:rPr>
        <w:t xml:space="preserve"> </w:t>
      </w:r>
    </w:p>
    <w:p w14:paraId="2E6E1B5A" w14:textId="13171603" w:rsidR="00910B5B" w:rsidRPr="00C126F9" w:rsidRDefault="00910B5B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33 - comentários</w:t>
      </w:r>
    </w:p>
    <w:p w14:paraId="754F7B3C" w14:textId="7D24DCF6" w:rsidR="0009479B" w:rsidRPr="00C126F9" w:rsidRDefault="00B44CCB" w:rsidP="0009479B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33 Comments"/>
          <w:tag w:val="Recommendation Paragraph 33 Comments"/>
          <w:id w:val="-366991483"/>
          <w:lock w:val="sdtLocked"/>
          <w:placeholder>
            <w:docPart w:val="1BB89DC37E9D40EC89EECBB4D6F81505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BC6D87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10B5B" w:rsidRPr="00C126F9">
        <w:rPr>
          <w:rStyle w:val="Style6"/>
          <w:lang w:val="pt-PT"/>
        </w:rPr>
        <w:t xml:space="preserve"> </w:t>
      </w:r>
      <w:bookmarkStart w:id="33" w:name="_Toc203470319"/>
    </w:p>
    <w:p w14:paraId="45E142E5" w14:textId="5674D196" w:rsidR="0009479B" w:rsidRPr="00C126F9" w:rsidRDefault="00947983" w:rsidP="00A64850">
      <w:pPr>
        <w:pStyle w:val="ReportHeading2Indent"/>
        <w:rPr>
          <w:lang w:val="pt-PT"/>
        </w:rPr>
      </w:pPr>
      <w:r w:rsidRPr="00C126F9">
        <w:rPr>
          <w:lang w:val="pt-PT"/>
        </w:rPr>
        <w:t>XIII.</w:t>
      </w:r>
      <w:r w:rsidRPr="00C126F9">
        <w:rPr>
          <w:lang w:val="pt-PT"/>
        </w:rPr>
        <w:tab/>
        <w:t>Execuçã</w:t>
      </w:r>
      <w:bookmarkEnd w:id="33"/>
      <w:r w:rsidRPr="00C126F9">
        <w:rPr>
          <w:lang w:val="pt-PT"/>
        </w:rPr>
        <w:t>o</w:t>
      </w:r>
    </w:p>
    <w:p w14:paraId="3D9FA40C" w14:textId="54C64207" w:rsidR="00910B5B" w:rsidRPr="00C126F9" w:rsidRDefault="00910B5B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34 - comentários</w:t>
      </w:r>
    </w:p>
    <w:p w14:paraId="30654417" w14:textId="77777777" w:rsidR="00910B5B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34 Comments"/>
          <w:tag w:val="Recommendation Paragraph 34 Comments"/>
          <w:id w:val="1986891060"/>
          <w:lock w:val="sdtLocked"/>
          <w:placeholder>
            <w:docPart w:val="7856210B56054FB2B66E9900D2052C5E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10B5B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10B5B" w:rsidRPr="00C126F9">
        <w:rPr>
          <w:rStyle w:val="Style6"/>
          <w:lang w:val="pt-PT"/>
        </w:rPr>
        <w:t xml:space="preserve"> </w:t>
      </w:r>
    </w:p>
    <w:p w14:paraId="37F1F721" w14:textId="5AF37548" w:rsidR="00910B5B" w:rsidRPr="00C126F9" w:rsidRDefault="00910B5B" w:rsidP="003C5071">
      <w:pPr>
        <w:pStyle w:val="ReportParaNum"/>
        <w:numPr>
          <w:ilvl w:val="0"/>
          <w:numId w:val="0"/>
        </w:numPr>
        <w:spacing w:before="0" w:after="0"/>
        <w:rPr>
          <w:rFonts w:ascii="Aptos Narrow" w:hAnsi="Aptos Narrow" w:cs="Times New Roman"/>
          <w:b/>
          <w:bCs/>
          <w:sz w:val="22"/>
          <w:szCs w:val="22"/>
          <w:lang w:val="pt-PT"/>
        </w:rPr>
      </w:pPr>
      <w:r w:rsidRPr="00C126F9">
        <w:rPr>
          <w:b/>
          <w:bCs/>
          <w:lang w:val="pt-PT"/>
        </w:rPr>
        <w:t>Número 35 - comentários</w:t>
      </w:r>
    </w:p>
    <w:p w14:paraId="58A27F7C" w14:textId="6904DDEE" w:rsidR="00910B5B" w:rsidRPr="00C126F9" w:rsidRDefault="00B44CCB" w:rsidP="003C5071">
      <w:pPr>
        <w:pStyle w:val="ReportParaNum"/>
        <w:numPr>
          <w:ilvl w:val="0"/>
          <w:numId w:val="0"/>
        </w:numPr>
        <w:rPr>
          <w:lang w:val="pt-PT"/>
        </w:rPr>
      </w:pPr>
      <w:sdt>
        <w:sdtPr>
          <w:rPr>
            <w:rStyle w:val="Style6"/>
            <w:lang w:val="pt-PT"/>
          </w:rPr>
          <w:alias w:val="Recommendation Paragraph 35 Comments"/>
          <w:tag w:val="Recommendation Paragraph 35 Comments"/>
          <w:id w:val="1513021006"/>
          <w:lock w:val="sdtLocked"/>
          <w:placeholder>
            <w:docPart w:val="3D03EE6A3C77413C880602197A709AD4"/>
          </w:placeholder>
          <w:showingPlcHdr/>
          <w15:color w:val="333399"/>
          <w:text w:multiLine="1"/>
        </w:sdtPr>
        <w:sdtEndPr>
          <w:rPr>
            <w:rStyle w:val="Style6"/>
          </w:rPr>
        </w:sdtEndPr>
        <w:sdtContent>
          <w:r w:rsidR="009E1CA2" w:rsidRPr="00C126F9">
            <w:rPr>
              <w:rStyle w:val="PlaceholderText"/>
              <w:lang w:val="pt-PT"/>
            </w:rPr>
            <w:t>Clique ou toque aqui para introduzir texto.</w:t>
          </w:r>
        </w:sdtContent>
      </w:sdt>
      <w:r w:rsidR="00910B5B" w:rsidRPr="00C126F9">
        <w:rPr>
          <w:rStyle w:val="Style6"/>
          <w:lang w:val="pt-PT"/>
        </w:rPr>
        <w:t xml:space="preserve"> </w:t>
      </w:r>
      <w:bookmarkEnd w:id="1"/>
    </w:p>
    <w:sectPr w:rsidR="00910B5B" w:rsidRPr="00C126F9" w:rsidSect="00BF7EC0">
      <w:headerReference w:type="even" r:id="rId12"/>
      <w:headerReference w:type="default" r:id="rId13"/>
      <w:headerReference w:type="first" r:id="rId14"/>
      <w:pgSz w:w="11906" w:h="16838" w:code="9"/>
      <w:pgMar w:top="2268" w:right="1134" w:bottom="964" w:left="1134" w:header="851" w:footer="680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B8CD9" w14:textId="77777777" w:rsidR="007E7523" w:rsidRDefault="007E7523">
      <w:pPr>
        <w:spacing w:line="240" w:lineRule="auto"/>
      </w:pPr>
      <w:r>
        <w:separator/>
      </w:r>
    </w:p>
    <w:p w14:paraId="05E74D7B" w14:textId="77777777" w:rsidR="007E7523" w:rsidRDefault="007E7523"/>
    <w:p w14:paraId="159429D9" w14:textId="77777777" w:rsidR="007E7523" w:rsidRDefault="007E7523"/>
    <w:p w14:paraId="70162C37" w14:textId="77777777" w:rsidR="007E7523" w:rsidRDefault="007E7523"/>
  </w:endnote>
  <w:endnote w:type="continuationSeparator" w:id="0">
    <w:p w14:paraId="4C823338" w14:textId="77777777" w:rsidR="007E7523" w:rsidRDefault="007E7523">
      <w:pPr>
        <w:spacing w:line="240" w:lineRule="auto"/>
      </w:pPr>
      <w:r>
        <w:continuationSeparator/>
      </w:r>
    </w:p>
    <w:p w14:paraId="39F3BE5D" w14:textId="77777777" w:rsidR="007E7523" w:rsidRDefault="007E7523"/>
    <w:p w14:paraId="56DAD983" w14:textId="77777777" w:rsidR="007E7523" w:rsidRDefault="007E7523"/>
    <w:p w14:paraId="24D76DBA" w14:textId="77777777" w:rsidR="007E7523" w:rsidRDefault="007E7523"/>
  </w:endnote>
  <w:endnote w:type="continuationNotice" w:id="1">
    <w:p w14:paraId="4EE1A47D" w14:textId="77777777" w:rsidR="007E7523" w:rsidRDefault="007E752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Calibri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emBd">
    <w:altName w:val="Calibri"/>
    <w:panose1 w:val="020B0702040504020204"/>
    <w:charset w:val="01"/>
    <w:family w:val="swiss"/>
    <w:pitch w:val="variable"/>
    <w:sig w:usb0="E00002FF" w:usb1="4000001F" w:usb2="08000029" w:usb3="00000000" w:csb0="00000000" w:csb1="00000000"/>
  </w:font>
  <w:font w:name="Overpass">
    <w:panose1 w:val="00000500000000000000"/>
    <w:charset w:val="00"/>
    <w:family w:val="auto"/>
    <w:pitch w:val="variable"/>
    <w:sig w:usb0="20000207" w:usb1="00000020" w:usb2="00000000" w:usb3="00000000" w:csb0="00000197" w:csb1="00000000"/>
  </w:font>
  <w:font w:name="Noto Sans SC Bold">
    <w:altName w:val="Yu Gothic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20000207" w:usb1="00000020" w:usb2="00000000" w:usb3="00000000" w:csb0="00000197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19B4E" w14:textId="77777777" w:rsidR="007E7523" w:rsidRDefault="007E7523">
      <w:pPr>
        <w:pStyle w:val="FootnoteSeparator"/>
      </w:pPr>
    </w:p>
  </w:footnote>
  <w:footnote w:type="continuationSeparator" w:id="0">
    <w:p w14:paraId="384A5775" w14:textId="77777777" w:rsidR="007E7523" w:rsidRDefault="007E7523">
      <w:pPr>
        <w:spacing w:line="240" w:lineRule="auto"/>
      </w:pPr>
      <w:r>
        <w:continuationSeparator/>
      </w:r>
    </w:p>
    <w:p w14:paraId="1709F8DA" w14:textId="77777777" w:rsidR="007E7523" w:rsidRDefault="007E7523"/>
    <w:p w14:paraId="749C7266" w14:textId="77777777" w:rsidR="007E7523" w:rsidRDefault="007E7523"/>
    <w:p w14:paraId="30DD9D87" w14:textId="77777777" w:rsidR="007E7523" w:rsidRDefault="007E7523"/>
  </w:footnote>
  <w:footnote w:type="continuationNotice" w:id="1">
    <w:p w14:paraId="7DBAF145" w14:textId="77777777" w:rsidR="007E7523" w:rsidRDefault="007E7523">
      <w:pPr>
        <w:spacing w:before="0" w:after="0" w:line="240" w:lineRule="auto"/>
      </w:pPr>
    </w:p>
  </w:footnote>
  <w:footnote w:id="2">
    <w:p w14:paraId="0D47D790" w14:textId="65C31A0F" w:rsidR="00BA0D9D" w:rsidRPr="00BA0D9D" w:rsidRDefault="00BA0D9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DB1021">
        <w:t xml:space="preserve"> ILO, </w:t>
      </w:r>
      <w:hyperlink r:id="rId1" w:history="1">
        <w:r w:rsidRPr="00DB1021">
          <w:rPr>
            <w:rStyle w:val="ReportHyperlink"/>
            <w:i/>
            <w:iCs/>
          </w:rPr>
          <w:t>Outcome of the Standard-Setting Committee on Decent Work in the Platform Economy</w:t>
        </w:r>
      </w:hyperlink>
      <w:r w:rsidRPr="00C126F9">
        <w:rPr>
          <w:i/>
          <w:lang w:val="en-US"/>
        </w:rPr>
        <w:t>,</w:t>
      </w:r>
      <w:r w:rsidR="00DB1021">
        <w:t xml:space="preserve"> ILC.113/Record No. 6A and ILO, </w:t>
      </w:r>
      <w:hyperlink r:id="rId2" w:history="1">
        <w:r w:rsidRPr="00DB1021">
          <w:rPr>
            <w:rStyle w:val="ReportHyperlink"/>
            <w:i/>
            <w:iCs/>
          </w:rPr>
          <w:t>Plenary sitting: Outcome of the Work of the Standard-Setting Committee on Decent Work in the Platform Economy</w:t>
        </w:r>
      </w:hyperlink>
      <w:r w:rsidR="00DB1021" w:rsidRPr="00DB1021">
        <w:rPr>
          <w:rStyle w:val="ReportHyperlink"/>
          <w:i/>
          <w:iCs/>
          <w:color w:val="000000" w:themeColor="text1"/>
        </w:rPr>
        <w:t>,</w:t>
      </w:r>
      <w:r w:rsidRPr="00C126F9">
        <w:rPr>
          <w:i/>
          <w:lang w:val="en-US"/>
        </w:rPr>
        <w:t xml:space="preserve"> </w:t>
      </w:r>
      <w:r w:rsidR="00DB1021">
        <w:t>ILC.113/Record No. 6C.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8504"/>
    </w:tblGrid>
    <w:tr w:rsidR="00CC6EE9" w:rsidRPr="00CC6EE9" w14:paraId="5AEB2B86" w14:textId="77777777" w:rsidTr="00925095">
      <w:tc>
        <w:tcPr>
          <w:tcW w:w="1134" w:type="dxa"/>
        </w:tcPr>
        <w:p w14:paraId="6EA26B3E" w14:textId="77777777" w:rsidR="00CC6EE9" w:rsidRPr="007641F0" w:rsidRDefault="00CC6EE9" w:rsidP="00CC6EE9">
          <w:pPr>
            <w:pStyle w:val="ReportPageNumberleft"/>
            <w:rPr>
              <w:lang w:val="fr-FR"/>
            </w:rPr>
          </w:pPr>
          <w:r w:rsidRPr="007641F0">
            <w:rPr>
              <w:lang w:val="fr-FR"/>
            </w:rPr>
            <w:fldChar w:fldCharType="begin"/>
          </w:r>
          <w:r w:rsidRPr="007641F0">
            <w:rPr>
              <w:lang w:val="fr-FR"/>
            </w:rPr>
            <w:instrText xml:space="preserve"> PAGE  \* Arabic  \* MERGEFORMAT </w:instrText>
          </w:r>
          <w:r w:rsidRPr="007641F0">
            <w:rPr>
              <w:lang w:val="fr-FR"/>
            </w:rPr>
            <w:fldChar w:fldCharType="separate"/>
          </w:r>
          <w:r w:rsidRPr="007641F0">
            <w:rPr>
              <w:lang w:val="fr-FR"/>
            </w:rPr>
            <w:t>2</w:t>
          </w:r>
          <w:r w:rsidRPr="007641F0">
            <w:rPr>
              <w:lang w:val="fr-FR"/>
            </w:rPr>
            <w:fldChar w:fldCharType="end"/>
          </w:r>
        </w:p>
      </w:tc>
      <w:tc>
        <w:tcPr>
          <w:tcW w:w="8504" w:type="dxa"/>
        </w:tcPr>
        <w:p w14:paraId="67F91D6F" w14:textId="1A278BCF" w:rsidR="00CC6EE9" w:rsidRPr="00F0555F" w:rsidRDefault="00883C03" w:rsidP="00CC6EE9">
          <w:pPr>
            <w:pStyle w:val="ReportHeaderReportTitleevenpage"/>
          </w:pPr>
          <w:fldSimple w:instr=" STYLEREF  &quot;Report Chapter&quot;  \* MERGEFORMAT ">
            <w:r w:rsidR="00B44CCB">
              <w:rPr>
                <w:noProof/>
              </w:rPr>
              <w:t>Trabalho digno na economia das plataformas: Projeto de Convenção e Recomendação - Formulário de resposta</w:t>
            </w:r>
          </w:fldSimple>
        </w:p>
      </w:tc>
    </w:tr>
  </w:tbl>
  <w:p w14:paraId="1BAAC1FD" w14:textId="77777777" w:rsidR="003278A7" w:rsidRPr="00F0555F" w:rsidRDefault="003278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134"/>
    </w:tblGrid>
    <w:tr w:rsidR="00DE19AB" w14:paraId="0A028963" w14:textId="77777777">
      <w:tc>
        <w:tcPr>
          <w:tcW w:w="8504" w:type="dxa"/>
        </w:tcPr>
        <w:p w14:paraId="0529D28B" w14:textId="663A8292" w:rsidR="00DE19AB" w:rsidRPr="00D01263" w:rsidRDefault="00402AC5">
          <w:pPr>
            <w:pStyle w:val="ReportHeaderChapterTitleoddpage"/>
            <w:rPr>
              <w:b/>
              <w:bCs/>
              <w:lang w:val="pt-PT"/>
            </w:rPr>
          </w:pPr>
          <w:r>
            <w:rPr>
              <w:b/>
              <w:bCs/>
            </w:rPr>
            <w:fldChar w:fldCharType="begin"/>
          </w:r>
          <w:r w:rsidRPr="00D01263">
            <w:rPr>
              <w:b/>
              <w:bCs/>
              <w:lang w:val="pt-PT"/>
            </w:rPr>
            <w:instrText xml:space="preserve"> STYLEREF  "Report Chapter"  \* MERGEFORMAT </w:instrText>
          </w:r>
          <w:r>
            <w:rPr>
              <w:b/>
              <w:bCs/>
            </w:rPr>
            <w:fldChar w:fldCharType="separate"/>
          </w:r>
          <w:r w:rsidR="00B44CCB">
            <w:rPr>
              <w:b/>
              <w:bCs/>
              <w:noProof/>
              <w:lang w:val="pt-PT"/>
            </w:rPr>
            <w:t>Trabalho digno na economia das plataformas: Projeto de Convenção e Recomendação - Formulário de resposta</w:t>
          </w:r>
          <w:r>
            <w:rPr>
              <w:b/>
              <w:bCs/>
            </w:rPr>
            <w:fldChar w:fldCharType="end"/>
          </w:r>
        </w:p>
      </w:tc>
      <w:tc>
        <w:tcPr>
          <w:tcW w:w="1134" w:type="dxa"/>
        </w:tcPr>
        <w:p w14:paraId="307EC2C3" w14:textId="0517DE81" w:rsidR="00DE19AB" w:rsidRDefault="00CC6EE9" w:rsidP="00CC6EE9">
          <w:pPr>
            <w:pStyle w:val="ReportPageNumber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1E5D4693" w14:textId="77777777" w:rsidR="00DE19AB" w:rsidRDefault="00DE19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134"/>
    </w:tblGrid>
    <w:tr w:rsidR="00CC6EE9" w:rsidRPr="00CC6EE9" w14:paraId="402A1307" w14:textId="77777777" w:rsidTr="00925095">
      <w:tc>
        <w:tcPr>
          <w:tcW w:w="8504" w:type="dxa"/>
        </w:tcPr>
        <w:p w14:paraId="3EA9BD3E" w14:textId="44CB326B" w:rsidR="00CC6EE9" w:rsidRPr="00CC6EE9" w:rsidRDefault="00883C03" w:rsidP="00CC6EE9">
          <w:pPr>
            <w:pStyle w:val="ReportHeaderReportTitleoddpage"/>
            <w:rPr>
              <w:lang w:val="fr-FR"/>
            </w:rPr>
          </w:pPr>
          <w:fldSimple w:instr=" STYLEREF  &quot;Report Chapter&quot;  \* MERGEFORMAT ">
            <w:r w:rsidR="00B44CCB">
              <w:rPr>
                <w:noProof/>
              </w:rPr>
              <w:t>Trabalho digno na economia das plataformas: Projeto de Convenção e Recomendação - Formulário de resposta</w:t>
            </w:r>
          </w:fldSimple>
        </w:p>
      </w:tc>
      <w:tc>
        <w:tcPr>
          <w:tcW w:w="1134" w:type="dxa"/>
        </w:tcPr>
        <w:p w14:paraId="10CDBF21" w14:textId="77777777" w:rsidR="00CC6EE9" w:rsidRPr="007641F0" w:rsidRDefault="00CC6EE9" w:rsidP="00CC6EE9">
          <w:pPr>
            <w:pStyle w:val="ReportPageNumberright"/>
            <w:rPr>
              <w:lang w:val="fr-FR"/>
            </w:rPr>
          </w:pPr>
        </w:p>
      </w:tc>
    </w:tr>
  </w:tbl>
  <w:p w14:paraId="4F351E97" w14:textId="77777777" w:rsidR="00DE19AB" w:rsidRPr="00CC6EE9" w:rsidRDefault="00DE19AB">
    <w:pPr>
      <w:pStyle w:val="Header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9E2"/>
    <w:multiLevelType w:val="multilevel"/>
    <w:tmpl w:val="FFFFFFFF"/>
    <w:styleLink w:val="listBoxnumberedletters"/>
    <w:lvl w:ilvl="0">
      <w:start w:val="1"/>
      <w:numFmt w:val="decimal"/>
      <w:pStyle w:val="BoxBodyNumbered"/>
      <w:lvlText w:val="%1."/>
      <w:lvlJc w:val="left"/>
      <w:pPr>
        <w:ind w:left="340" w:hanging="34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>
      <w:start w:val="1"/>
      <w:numFmt w:val="lowerLetter"/>
      <w:pStyle w:val="BoxIndentletterlistE"/>
      <w:lvlText w:val="(%2)"/>
      <w:lvlJc w:val="left"/>
      <w:pPr>
        <w:ind w:left="680" w:hanging="34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ind w:left="1021" w:hanging="34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1" w15:restartNumberingAfterBreak="0">
    <w:nsid w:val="073E009B"/>
    <w:multiLevelType w:val="multilevel"/>
    <w:tmpl w:val="FFFFFFFF"/>
    <w:numStyleLink w:val="listTablebullets"/>
  </w:abstractNum>
  <w:abstractNum w:abstractNumId="2" w15:restartNumberingAfterBreak="0">
    <w:nsid w:val="08DE5613"/>
    <w:multiLevelType w:val="multilevel"/>
    <w:tmpl w:val="FFFFFFFF"/>
    <w:numStyleLink w:val="Reportlist-Table-Box-Graphictitle"/>
  </w:abstractNum>
  <w:abstractNum w:abstractNumId="3" w15:restartNumberingAfterBreak="0">
    <w:nsid w:val="0D3B5343"/>
    <w:multiLevelType w:val="multilevel"/>
    <w:tmpl w:val="FFFFFFFF"/>
    <w:numStyleLink w:val="listDocCode"/>
  </w:abstractNum>
  <w:abstractNum w:abstractNumId="4" w15:restartNumberingAfterBreak="0">
    <w:nsid w:val="117B56CF"/>
    <w:multiLevelType w:val="multilevel"/>
    <w:tmpl w:val="FFFFFFFF"/>
    <w:numStyleLink w:val="listBoxnumberedletters"/>
  </w:abstractNum>
  <w:abstractNum w:abstractNumId="5" w15:restartNumberingAfterBreak="0">
    <w:nsid w:val="13D50055"/>
    <w:multiLevelType w:val="multilevel"/>
    <w:tmpl w:val="FFFFFFFF"/>
    <w:styleLink w:val="Reportlist-Indentbullets"/>
    <w:lvl w:ilvl="0">
      <w:start w:val="1"/>
      <w:numFmt w:val="bullet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hint="default"/>
        <w:b w:val="0"/>
        <w:i w:val="0"/>
        <w:color w:val="1E2DBE"/>
        <w:sz w:val="24"/>
      </w:rPr>
    </w:lvl>
    <w:lvl w:ilvl="1">
      <w:start w:val="1"/>
      <w:numFmt w:val="bullet"/>
      <w:pStyle w:val="ReportIndentbluebulletlist2"/>
      <w:lvlText w:val=""/>
      <w:lvlJc w:val="left"/>
      <w:pPr>
        <w:ind w:left="1021" w:hanging="227"/>
      </w:pPr>
      <w:rPr>
        <w:rFonts w:ascii="Symbol" w:hAnsi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0770E"/>
    <w:multiLevelType w:val="hybridMultilevel"/>
    <w:tmpl w:val="31A6029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D5024B"/>
    <w:multiLevelType w:val="multilevel"/>
    <w:tmpl w:val="FFFFFFFF"/>
    <w:styleLink w:val="Reportlist-Reporttitle"/>
    <w:lvl w:ilvl="0">
      <w:start w:val="1"/>
      <w:numFmt w:val="bullet"/>
      <w:pStyle w:val="ReportTitle"/>
      <w:lvlText w:val=""/>
      <w:lvlJc w:val="left"/>
      <w:pPr>
        <w:ind w:left="567" w:hanging="567"/>
      </w:pPr>
      <w:rPr>
        <w:rFonts w:ascii="Wingdings 3" w:hAnsi="Wingdings 3" w:hint="default"/>
        <w:color w:val="FA3C4B"/>
        <w:sz w:val="4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27A55"/>
    <w:multiLevelType w:val="multilevel"/>
    <w:tmpl w:val="FFFFFFFF"/>
    <w:styleLink w:val="Reportlist-Appendixbullets"/>
    <w:lvl w:ilvl="0">
      <w:start w:val="1"/>
      <w:numFmt w:val="bullet"/>
      <w:pStyle w:val="ReportIndentblackbulletlist1Appendix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ReportIndentblackbulletlist2Appendix"/>
      <w:lvlText w:val=""/>
      <w:lvlJc w:val="left"/>
      <w:pPr>
        <w:ind w:left="1021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815C6"/>
    <w:multiLevelType w:val="multilevel"/>
    <w:tmpl w:val="FFFFFFFF"/>
    <w:numStyleLink w:val="Reportlist-AppendixParaNum"/>
  </w:abstractNum>
  <w:abstractNum w:abstractNumId="10" w15:restartNumberingAfterBreak="0">
    <w:nsid w:val="31610665"/>
    <w:multiLevelType w:val="multilevel"/>
    <w:tmpl w:val="FFFFFFFF"/>
    <w:styleLink w:val="Reportlist-Table-Box-Graphictitle"/>
    <w:lvl w:ilvl="0">
      <w:start w:val="1"/>
      <w:numFmt w:val="bullet"/>
      <w:lvlText w:val=""/>
      <w:lvlJc w:val="left"/>
      <w:pPr>
        <w:ind w:left="227" w:hanging="227"/>
      </w:pPr>
      <w:rPr>
        <w:rFonts w:ascii="Wingdings 3" w:hAnsi="Wingdings 3" w:hint="default"/>
        <w:color w:val="1E2DBE"/>
        <w:sz w:val="18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384576FC"/>
    <w:multiLevelType w:val="multilevel"/>
    <w:tmpl w:val="FFFFFFFF"/>
    <w:numStyleLink w:val="Reportlist-Table-Box-Graphictitle"/>
  </w:abstractNum>
  <w:abstractNum w:abstractNumId="12" w15:restartNumberingAfterBreak="0">
    <w:nsid w:val="39A36512"/>
    <w:multiLevelType w:val="multilevel"/>
    <w:tmpl w:val="FFFFFFFF"/>
    <w:numStyleLink w:val="Reportlist-Table-Box-Graphictitle"/>
  </w:abstractNum>
  <w:abstractNum w:abstractNumId="13" w15:restartNumberingAfterBreak="0">
    <w:nsid w:val="3DD96BFB"/>
    <w:multiLevelType w:val="multilevel"/>
    <w:tmpl w:val="FFFFFFFF"/>
    <w:numStyleLink w:val="Reportlist-ParaNumletters"/>
  </w:abstractNum>
  <w:abstractNum w:abstractNumId="14" w15:restartNumberingAfterBreak="0">
    <w:nsid w:val="3E173E8E"/>
    <w:multiLevelType w:val="multilevel"/>
    <w:tmpl w:val="FFFFFFFF"/>
    <w:styleLink w:val="listBoxbullets"/>
    <w:lvl w:ilvl="0">
      <w:start w:val="1"/>
      <w:numFmt w:val="bullet"/>
      <w:pStyle w:val="BoxIndentbluebulletlist1"/>
      <w:lvlText w:val=""/>
      <w:lvlJc w:val="left"/>
      <w:pPr>
        <w:ind w:left="680" w:hanging="340"/>
      </w:pPr>
      <w:rPr>
        <w:rFonts w:ascii="Symbol" w:hAnsi="Symbol" w:hint="default"/>
        <w:b w:val="0"/>
        <w:i w:val="0"/>
        <w:color w:val="1E2DBE"/>
        <w:sz w:val="22"/>
      </w:rPr>
    </w:lvl>
    <w:lvl w:ilvl="1">
      <w:start w:val="1"/>
      <w:numFmt w:val="bullet"/>
      <w:lvlText w:val=""/>
      <w:lvlJc w:val="left"/>
      <w:pPr>
        <w:ind w:left="1021" w:hanging="341"/>
      </w:pPr>
      <w:rPr>
        <w:rFonts w:ascii="Symbol" w:hAnsi="Symbol" w:hint="default"/>
        <w:b w:val="0"/>
        <w:i w:val="0"/>
        <w:color w:val="1E2DBE"/>
        <w:sz w:val="18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4425C07"/>
    <w:multiLevelType w:val="multilevel"/>
    <w:tmpl w:val="FFFFFFFF"/>
    <w:styleLink w:val="Reportlist-ParaNumletters"/>
    <w:lvl w:ilvl="0">
      <w:start w:val="1"/>
      <w:numFmt w:val="decimal"/>
      <w:pStyle w:val="Report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pStyle w:val="ReportIndentletterlist1E"/>
      <w:lvlText w:val="(%2)"/>
      <w:lvlJc w:val="left"/>
      <w:pPr>
        <w:ind w:left="1077" w:hanging="510"/>
      </w:pPr>
      <w:rPr>
        <w:rFonts w:cs="Times New Roman" w:hint="default"/>
      </w:rPr>
    </w:lvl>
    <w:lvl w:ilvl="2">
      <w:start w:val="1"/>
      <w:numFmt w:val="lowerRoman"/>
      <w:pStyle w:val="ReportIndentletterlist2E"/>
      <w:lvlText w:val="(%3)"/>
      <w:lvlJc w:val="left"/>
      <w:pPr>
        <w:ind w:left="1588" w:hanging="51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6" w15:restartNumberingAfterBreak="0">
    <w:nsid w:val="44C461F7"/>
    <w:multiLevelType w:val="multilevel"/>
    <w:tmpl w:val="FFFFFFFF"/>
    <w:styleLink w:val="listDocCode"/>
    <w:lvl w:ilvl="0">
      <w:start w:val="1"/>
      <w:numFmt w:val="bullet"/>
      <w:pStyle w:val="ReportAcronym"/>
      <w:lvlText w:val=""/>
      <w:lvlJc w:val="left"/>
      <w:pPr>
        <w:ind w:left="284" w:hanging="227"/>
      </w:pPr>
      <w:rPr>
        <w:rFonts w:ascii="Wingdings 3" w:hAnsi="Wingdings 3" w:hint="default"/>
        <w:b w:val="0"/>
        <w:i w:val="0"/>
        <w:color w:val="FFFFFF" w:themeColor="background1"/>
        <w:sz w:val="20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45A63395"/>
    <w:multiLevelType w:val="hybridMultilevel"/>
    <w:tmpl w:val="48126B28"/>
    <w:lvl w:ilvl="0" w:tplc="4D9E0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E74812"/>
    <w:multiLevelType w:val="multilevel"/>
    <w:tmpl w:val="FFFFFFFF"/>
    <w:styleLink w:val="Reportlist-AppendixParaNum"/>
    <w:lvl w:ilvl="0">
      <w:start w:val="1"/>
      <w:numFmt w:val="decimal"/>
      <w:pStyle w:val="ReportParaNumnotboldAppendix"/>
      <w:lvlText w:val="%1."/>
      <w:lvlJc w:val="left"/>
      <w:rPr>
        <w:rFonts w:ascii="Noto Sans" w:eastAsia="Noto Sans SC Regular" w:hAnsi="Noto Sans" w:cs="Noto Sans" w:hint="default"/>
        <w:b w:val="0"/>
        <w:bCs w:val="0"/>
        <w:i w:val="0"/>
        <w:iCs w:val="0"/>
        <w:caps w:val="0"/>
        <w:strike w:val="0"/>
        <w:dstrike w:val="0"/>
        <w:snapToGrid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</w:rPr>
    </w:lvl>
    <w:lvl w:ilvl="1">
      <w:start w:val="1"/>
      <w:numFmt w:val="lowerLetter"/>
      <w:lvlText w:val="(%2)"/>
      <w:lvlJc w:val="left"/>
      <w:pPr>
        <w:ind w:left="1304" w:hanging="453"/>
      </w:pPr>
      <w:rPr>
        <w:rFonts w:cs="Times New Roman" w:hint="default"/>
      </w:rPr>
    </w:lvl>
    <w:lvl w:ilvl="2">
      <w:start w:val="1"/>
      <w:numFmt w:val="lowerRoman"/>
      <w:lvlText w:val="(%3)"/>
      <w:lvlJc w:val="right"/>
      <w:pPr>
        <w:ind w:left="1814" w:hanging="51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9" w15:restartNumberingAfterBreak="0">
    <w:nsid w:val="507F5D5C"/>
    <w:multiLevelType w:val="multilevel"/>
    <w:tmpl w:val="FFFFFFFF"/>
    <w:numStyleLink w:val="listBoxbullets"/>
  </w:abstractNum>
  <w:abstractNum w:abstractNumId="20" w15:restartNumberingAfterBreak="0">
    <w:nsid w:val="509775FA"/>
    <w:multiLevelType w:val="multilevel"/>
    <w:tmpl w:val="FFFFFFFF"/>
    <w:numStyleLink w:val="Reportlist-Appendixbullets"/>
  </w:abstractNum>
  <w:abstractNum w:abstractNumId="21" w15:restartNumberingAfterBreak="0">
    <w:nsid w:val="56316064"/>
    <w:multiLevelType w:val="multilevel"/>
    <w:tmpl w:val="FFFFFFFF"/>
    <w:numStyleLink w:val="Reportlist-Appendixbullets"/>
  </w:abstractNum>
  <w:abstractNum w:abstractNumId="22" w15:restartNumberingAfterBreak="0">
    <w:nsid w:val="61E85C38"/>
    <w:multiLevelType w:val="multilevel"/>
    <w:tmpl w:val="FFFFFFFF"/>
    <w:styleLink w:val="Reportlist-Chapter"/>
    <w:lvl w:ilvl="0">
      <w:start w:val="1"/>
      <w:numFmt w:val="bullet"/>
      <w:pStyle w:val="ReportChapter"/>
      <w:lvlText w:val=""/>
      <w:lvlJc w:val="left"/>
      <w:pPr>
        <w:ind w:left="340" w:hanging="340"/>
      </w:pPr>
      <w:rPr>
        <w:rFonts w:ascii="Wingdings 3" w:hAnsi="Wingdings 3" w:hint="default"/>
        <w:b w:val="0"/>
        <w:i w:val="0"/>
        <w:color w:val="FA3C4B"/>
        <w:sz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1B7DD9"/>
    <w:multiLevelType w:val="hybridMultilevel"/>
    <w:tmpl w:val="FFFFFFFF"/>
    <w:lvl w:ilvl="0" w:tplc="B170939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0C50221"/>
    <w:multiLevelType w:val="multilevel"/>
    <w:tmpl w:val="FFFFFFFF"/>
    <w:numStyleLink w:val="listBoxbullets"/>
  </w:abstractNum>
  <w:abstractNum w:abstractNumId="25" w15:restartNumberingAfterBreak="0">
    <w:nsid w:val="70ED732E"/>
    <w:multiLevelType w:val="multilevel"/>
    <w:tmpl w:val="FFFFFFFF"/>
    <w:numStyleLink w:val="Reportlist-Chapter"/>
  </w:abstractNum>
  <w:abstractNum w:abstractNumId="26" w15:restartNumberingAfterBreak="0">
    <w:nsid w:val="719E0F39"/>
    <w:multiLevelType w:val="multilevel"/>
    <w:tmpl w:val="FFFFFFFF"/>
    <w:styleLink w:val="listTablebullets"/>
    <w:lvl w:ilvl="0">
      <w:start w:val="1"/>
      <w:numFmt w:val="bullet"/>
      <w:pStyle w:val="TableIndentbluebulletlis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1E2DBE"/>
        <w:sz w:val="22"/>
      </w:rPr>
    </w:lvl>
    <w:lvl w:ilvl="1">
      <w:start w:val="1"/>
      <w:numFmt w:val="bullet"/>
      <w:pStyle w:val="TableIndentbluebulletlist2"/>
      <w:lvlText w:val=""/>
      <w:lvlJc w:val="left"/>
      <w:pPr>
        <w:ind w:left="680" w:hanging="340"/>
      </w:pPr>
      <w:rPr>
        <w:rFonts w:ascii="Symbol" w:hAnsi="Symbol" w:hint="default"/>
        <w:color w:val="1E2DBE"/>
        <w:sz w:val="1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794632E8"/>
    <w:multiLevelType w:val="multilevel"/>
    <w:tmpl w:val="FFFFFFFF"/>
    <w:numStyleLink w:val="Reportlist-Reporttitle"/>
  </w:abstractNum>
  <w:abstractNum w:abstractNumId="28" w15:restartNumberingAfterBreak="0">
    <w:nsid w:val="7DDD57C4"/>
    <w:multiLevelType w:val="multilevel"/>
    <w:tmpl w:val="FFFFFFFF"/>
    <w:lvl w:ilvl="0">
      <w:start w:val="1"/>
      <w:numFmt w:val="bullet"/>
      <w:pStyle w:val="ReportIndentbluebulletlist1"/>
      <w:lvlText w:val=""/>
      <w:lvlJc w:val="left"/>
      <w:pPr>
        <w:ind w:left="794" w:hanging="227"/>
      </w:pPr>
      <w:rPr>
        <w:rFonts w:ascii="Symbol" w:hAnsi="Symbol" w:hint="default"/>
        <w:b w:val="0"/>
        <w:i w:val="0"/>
        <w:color w:val="1E2DBE"/>
        <w:sz w:val="24"/>
      </w:rPr>
    </w:lvl>
    <w:lvl w:ilvl="1">
      <w:start w:val="1"/>
      <w:numFmt w:val="bullet"/>
      <w:lvlText w:val=""/>
      <w:lvlJc w:val="left"/>
      <w:pPr>
        <w:ind w:left="1021" w:hanging="227"/>
      </w:pPr>
      <w:rPr>
        <w:rFonts w:ascii="Symbol" w:hAnsi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19380B"/>
    <w:multiLevelType w:val="multilevel"/>
    <w:tmpl w:val="FFFFFFFF"/>
    <w:numStyleLink w:val="Reportlist-Indentbullets"/>
  </w:abstractNum>
  <w:num w:numId="1" w16cid:durableId="1821459284">
    <w:abstractNumId w:val="15"/>
  </w:num>
  <w:num w:numId="2" w16cid:durableId="1023898780">
    <w:abstractNumId w:val="7"/>
  </w:num>
  <w:num w:numId="3" w16cid:durableId="1417281983">
    <w:abstractNumId w:val="22"/>
  </w:num>
  <w:num w:numId="4" w16cid:durableId="463885327">
    <w:abstractNumId w:val="10"/>
  </w:num>
  <w:num w:numId="5" w16cid:durableId="35393530">
    <w:abstractNumId w:val="5"/>
  </w:num>
  <w:num w:numId="6" w16cid:durableId="593782698">
    <w:abstractNumId w:val="2"/>
  </w:num>
  <w:num w:numId="7" w16cid:durableId="552617368">
    <w:abstractNumId w:val="18"/>
  </w:num>
  <w:num w:numId="8" w16cid:durableId="398216972">
    <w:abstractNumId w:val="8"/>
  </w:num>
  <w:num w:numId="9" w16cid:durableId="1447239930">
    <w:abstractNumId w:val="28"/>
  </w:num>
  <w:num w:numId="10" w16cid:durableId="1491017053">
    <w:abstractNumId w:val="0"/>
  </w:num>
  <w:num w:numId="11" w16cid:durableId="649602708">
    <w:abstractNumId w:val="9"/>
  </w:num>
  <w:num w:numId="12" w16cid:durableId="772825516">
    <w:abstractNumId w:val="21"/>
  </w:num>
  <w:num w:numId="13" w16cid:durableId="1422024989">
    <w:abstractNumId w:val="20"/>
  </w:num>
  <w:num w:numId="14" w16cid:durableId="1333723697">
    <w:abstractNumId w:val="29"/>
  </w:num>
  <w:num w:numId="15" w16cid:durableId="1046609944">
    <w:abstractNumId w:val="11"/>
  </w:num>
  <w:num w:numId="16" w16cid:durableId="1245916388">
    <w:abstractNumId w:val="13"/>
  </w:num>
  <w:num w:numId="17" w16cid:durableId="1359233122">
    <w:abstractNumId w:val="14"/>
  </w:num>
  <w:num w:numId="18" w16cid:durableId="656033514">
    <w:abstractNumId w:val="16"/>
  </w:num>
  <w:num w:numId="19" w16cid:durableId="1373730813">
    <w:abstractNumId w:val="26"/>
  </w:num>
  <w:num w:numId="20" w16cid:durableId="123426746">
    <w:abstractNumId w:val="27"/>
  </w:num>
  <w:num w:numId="21" w16cid:durableId="967049983">
    <w:abstractNumId w:val="19"/>
  </w:num>
  <w:num w:numId="22" w16cid:durableId="790587263">
    <w:abstractNumId w:val="1"/>
  </w:num>
  <w:num w:numId="23" w16cid:durableId="930621880">
    <w:abstractNumId w:val="4"/>
  </w:num>
  <w:num w:numId="24" w16cid:durableId="613824569">
    <w:abstractNumId w:val="3"/>
  </w:num>
  <w:num w:numId="25" w16cid:durableId="554195144">
    <w:abstractNumId w:val="24"/>
  </w:num>
  <w:num w:numId="26" w16cid:durableId="841970923">
    <w:abstractNumId w:val="12"/>
  </w:num>
  <w:num w:numId="27" w16cid:durableId="742533054">
    <w:abstractNumId w:val="25"/>
  </w:num>
  <w:num w:numId="28" w16cid:durableId="1820069057">
    <w:abstractNumId w:val="23"/>
  </w:num>
  <w:num w:numId="29" w16cid:durableId="1759253909">
    <w:abstractNumId w:val="6"/>
  </w:num>
  <w:num w:numId="30" w16cid:durableId="918320885">
    <w:abstractNumId w:val="13"/>
  </w:num>
  <w:num w:numId="31" w16cid:durableId="1416784904">
    <w:abstractNumId w:val="13"/>
  </w:num>
  <w:num w:numId="32" w16cid:durableId="931399087">
    <w:abstractNumId w:val="13"/>
  </w:num>
  <w:num w:numId="33" w16cid:durableId="420371176">
    <w:abstractNumId w:val="13"/>
  </w:num>
  <w:num w:numId="34" w16cid:durableId="145323477">
    <w:abstractNumId w:val="13"/>
  </w:num>
  <w:num w:numId="35" w16cid:durableId="1253007645">
    <w:abstractNumId w:val="13"/>
    <w:lvlOverride w:ilvl="0">
      <w:lvl w:ilvl="0">
        <w:start w:val="1"/>
        <w:numFmt w:val="decimal"/>
        <w:pStyle w:val="ReportParaNum"/>
        <w:lvlText w:val="%1."/>
        <w:lvlJc w:val="left"/>
        <w:pPr>
          <w:ind w:left="709" w:hanging="567"/>
        </w:pPr>
        <w:rPr>
          <w:rFonts w:ascii="Noto Sans" w:eastAsia="Noto Sans SC Regular" w:hAnsi="Noto Sans" w:cs="Noto Sans" w:hint="default"/>
          <w:b/>
          <w:bCs/>
          <w:i w:val="0"/>
          <w:iCs w:val="0"/>
          <w:color w:val="auto"/>
          <w:sz w:val="20"/>
          <w:szCs w:val="20"/>
        </w:rPr>
      </w:lvl>
    </w:lvlOverride>
  </w:num>
  <w:num w:numId="36" w16cid:durableId="513497733">
    <w:abstractNumId w:val="13"/>
  </w:num>
  <w:num w:numId="37" w16cid:durableId="1556349727">
    <w:abstractNumId w:val="13"/>
  </w:num>
  <w:num w:numId="38" w16cid:durableId="1827670316">
    <w:abstractNumId w:val="13"/>
    <w:lvlOverride w:ilvl="0">
      <w:startOverride w:val="1"/>
      <w:lvl w:ilvl="0">
        <w:start w:val="1"/>
        <w:numFmt w:val="decimal"/>
        <w:pStyle w:val="ReportParaNum"/>
        <w:lvlText w:val="%1."/>
        <w:lvlJc w:val="left"/>
        <w:pPr>
          <w:ind w:left="709" w:hanging="567"/>
        </w:pPr>
        <w:rPr>
          <w:rFonts w:ascii="Noto Sans" w:eastAsia="Noto Sans SC Regular" w:hAnsi="Noto Sans" w:cs="Noto Sans" w:hint="default"/>
          <w:b/>
          <w:bCs/>
          <w:i w:val="0"/>
          <w:iCs w:val="0"/>
          <w:color w:val="auto"/>
          <w:sz w:val="20"/>
          <w:szCs w:val="20"/>
        </w:rPr>
      </w:lvl>
    </w:lvlOverride>
    <w:lvlOverride w:ilvl="1">
      <w:startOverride w:val="1"/>
      <w:lvl w:ilvl="1">
        <w:start w:val="1"/>
        <w:numFmt w:val="decimal"/>
        <w:pStyle w:val="ReportIndentletterlist1E"/>
        <w:lvlText w:val=""/>
        <w:lvlJc w:val="left"/>
      </w:lvl>
    </w:lvlOverride>
    <w:lvlOverride w:ilvl="2">
      <w:startOverride w:val="1"/>
      <w:lvl w:ilvl="2">
        <w:start w:val="1"/>
        <w:numFmt w:val="decimal"/>
        <w:pStyle w:val="ReportIndentletterlist2E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9" w16cid:durableId="1028676285">
    <w:abstractNumId w:val="13"/>
  </w:num>
  <w:num w:numId="40" w16cid:durableId="356545165">
    <w:abstractNumId w:val="13"/>
  </w:num>
  <w:num w:numId="41" w16cid:durableId="761879584">
    <w:abstractNumId w:val="13"/>
  </w:num>
  <w:num w:numId="42" w16cid:durableId="240066293">
    <w:abstractNumId w:val="13"/>
  </w:num>
  <w:num w:numId="43" w16cid:durableId="1676879331">
    <w:abstractNumId w:val="17"/>
  </w:num>
  <w:num w:numId="44" w16cid:durableId="1412115958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forms" w:enforcement="1" w:cryptProviderType="rsaAES" w:cryptAlgorithmClass="hash" w:cryptAlgorithmType="typeAny" w:cryptAlgorithmSid="14" w:cryptSpinCount="100000" w:hash="Vv9YrBSZ+4jMvjkxYXbVIRY0jqFwzJ4sMK6Hys4h9e4h92N19jFr5muFOVQofccB4M/jA/Tg8So3f3g0Y5Ghmw==" w:salt="3JifnNpTDVrOO9P1KqUhOQ=="/>
  <w:defaultTabStop w:val="709"/>
  <w:hyphenationZone w:val="425"/>
  <w:clickAndTypeStyle w:val="TableIndent1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AB"/>
    <w:rsid w:val="00001986"/>
    <w:rsid w:val="00004B2C"/>
    <w:rsid w:val="00006605"/>
    <w:rsid w:val="00012833"/>
    <w:rsid w:val="00015609"/>
    <w:rsid w:val="000246A8"/>
    <w:rsid w:val="00034497"/>
    <w:rsid w:val="00034746"/>
    <w:rsid w:val="00042330"/>
    <w:rsid w:val="0004277B"/>
    <w:rsid w:val="0005072D"/>
    <w:rsid w:val="0005373E"/>
    <w:rsid w:val="00053D54"/>
    <w:rsid w:val="00060292"/>
    <w:rsid w:val="0006364E"/>
    <w:rsid w:val="0006560D"/>
    <w:rsid w:val="00067118"/>
    <w:rsid w:val="00074EA9"/>
    <w:rsid w:val="0007566E"/>
    <w:rsid w:val="00075908"/>
    <w:rsid w:val="00081BAD"/>
    <w:rsid w:val="000827C4"/>
    <w:rsid w:val="000870F2"/>
    <w:rsid w:val="0009047C"/>
    <w:rsid w:val="000923EC"/>
    <w:rsid w:val="0009479B"/>
    <w:rsid w:val="000947E4"/>
    <w:rsid w:val="000A08BC"/>
    <w:rsid w:val="000A21F5"/>
    <w:rsid w:val="000A5B1A"/>
    <w:rsid w:val="000C1D71"/>
    <w:rsid w:val="000C3E1C"/>
    <w:rsid w:val="000D0856"/>
    <w:rsid w:val="000D35A8"/>
    <w:rsid w:val="000E01A2"/>
    <w:rsid w:val="000E1D98"/>
    <w:rsid w:val="000E2507"/>
    <w:rsid w:val="000E3453"/>
    <w:rsid w:val="000E5F96"/>
    <w:rsid w:val="000E67D9"/>
    <w:rsid w:val="000F728F"/>
    <w:rsid w:val="001041E2"/>
    <w:rsid w:val="00111494"/>
    <w:rsid w:val="0011377A"/>
    <w:rsid w:val="00113D01"/>
    <w:rsid w:val="001157E0"/>
    <w:rsid w:val="001158EB"/>
    <w:rsid w:val="00117A4C"/>
    <w:rsid w:val="001371C3"/>
    <w:rsid w:val="0014098E"/>
    <w:rsid w:val="00144693"/>
    <w:rsid w:val="00147AEA"/>
    <w:rsid w:val="00150C0D"/>
    <w:rsid w:val="00160E2F"/>
    <w:rsid w:val="00161E15"/>
    <w:rsid w:val="00162326"/>
    <w:rsid w:val="00163B11"/>
    <w:rsid w:val="0017456D"/>
    <w:rsid w:val="001769C6"/>
    <w:rsid w:val="00182D09"/>
    <w:rsid w:val="00183271"/>
    <w:rsid w:val="0019367B"/>
    <w:rsid w:val="00196CD7"/>
    <w:rsid w:val="00197148"/>
    <w:rsid w:val="001A6182"/>
    <w:rsid w:val="001A7BAD"/>
    <w:rsid w:val="001B12A0"/>
    <w:rsid w:val="001B185C"/>
    <w:rsid w:val="001C088B"/>
    <w:rsid w:val="001C3163"/>
    <w:rsid w:val="001C53F1"/>
    <w:rsid w:val="001E0090"/>
    <w:rsid w:val="001E25B3"/>
    <w:rsid w:val="001F505D"/>
    <w:rsid w:val="00204A83"/>
    <w:rsid w:val="00205C6C"/>
    <w:rsid w:val="00214FAF"/>
    <w:rsid w:val="00226A33"/>
    <w:rsid w:val="00230C87"/>
    <w:rsid w:val="002323F1"/>
    <w:rsid w:val="00234EB0"/>
    <w:rsid w:val="002362BE"/>
    <w:rsid w:val="0023732F"/>
    <w:rsid w:val="0024115D"/>
    <w:rsid w:val="00244FA8"/>
    <w:rsid w:val="00254996"/>
    <w:rsid w:val="00256815"/>
    <w:rsid w:val="00266C63"/>
    <w:rsid w:val="0026748B"/>
    <w:rsid w:val="00272006"/>
    <w:rsid w:val="00272A95"/>
    <w:rsid w:val="00285694"/>
    <w:rsid w:val="002859E7"/>
    <w:rsid w:val="002942DB"/>
    <w:rsid w:val="002969A2"/>
    <w:rsid w:val="002A183C"/>
    <w:rsid w:val="002A1B65"/>
    <w:rsid w:val="002A5F6D"/>
    <w:rsid w:val="002C17E7"/>
    <w:rsid w:val="002C35F4"/>
    <w:rsid w:val="002C562F"/>
    <w:rsid w:val="002C58DD"/>
    <w:rsid w:val="002C5A21"/>
    <w:rsid w:val="002C6889"/>
    <w:rsid w:val="002C713C"/>
    <w:rsid w:val="002C7783"/>
    <w:rsid w:val="002D1769"/>
    <w:rsid w:val="002D1A89"/>
    <w:rsid w:val="002D2003"/>
    <w:rsid w:val="002E3647"/>
    <w:rsid w:val="002E3AFA"/>
    <w:rsid w:val="002E411B"/>
    <w:rsid w:val="002E7C45"/>
    <w:rsid w:val="002F26C1"/>
    <w:rsid w:val="002F70B3"/>
    <w:rsid w:val="00302F16"/>
    <w:rsid w:val="00310687"/>
    <w:rsid w:val="0031409D"/>
    <w:rsid w:val="00316CDF"/>
    <w:rsid w:val="00316F1E"/>
    <w:rsid w:val="003172AC"/>
    <w:rsid w:val="0032532F"/>
    <w:rsid w:val="00327774"/>
    <w:rsid w:val="003278A7"/>
    <w:rsid w:val="003325DF"/>
    <w:rsid w:val="003414EF"/>
    <w:rsid w:val="00344BB9"/>
    <w:rsid w:val="00346EB5"/>
    <w:rsid w:val="003473C3"/>
    <w:rsid w:val="0034794F"/>
    <w:rsid w:val="00353C7A"/>
    <w:rsid w:val="00354D14"/>
    <w:rsid w:val="00357B40"/>
    <w:rsid w:val="003670DD"/>
    <w:rsid w:val="00371E6C"/>
    <w:rsid w:val="00374AF3"/>
    <w:rsid w:val="00380CC2"/>
    <w:rsid w:val="003811C3"/>
    <w:rsid w:val="00382C77"/>
    <w:rsid w:val="00387102"/>
    <w:rsid w:val="00397925"/>
    <w:rsid w:val="003A3D2E"/>
    <w:rsid w:val="003B210F"/>
    <w:rsid w:val="003C26CB"/>
    <w:rsid w:val="003C4599"/>
    <w:rsid w:val="003C5055"/>
    <w:rsid w:val="003C5071"/>
    <w:rsid w:val="003C5735"/>
    <w:rsid w:val="003C5F6E"/>
    <w:rsid w:val="003D2C29"/>
    <w:rsid w:val="003D42EF"/>
    <w:rsid w:val="003D637D"/>
    <w:rsid w:val="003D648F"/>
    <w:rsid w:val="003E0843"/>
    <w:rsid w:val="003E1377"/>
    <w:rsid w:val="003E4CAD"/>
    <w:rsid w:val="003E4E2E"/>
    <w:rsid w:val="003E5ECB"/>
    <w:rsid w:val="003F697E"/>
    <w:rsid w:val="003F6F49"/>
    <w:rsid w:val="003F7796"/>
    <w:rsid w:val="00402AC5"/>
    <w:rsid w:val="00405A6E"/>
    <w:rsid w:val="00411EA2"/>
    <w:rsid w:val="0041239F"/>
    <w:rsid w:val="00412BE8"/>
    <w:rsid w:val="00412E70"/>
    <w:rsid w:val="00420F5B"/>
    <w:rsid w:val="004210D7"/>
    <w:rsid w:val="00421C6F"/>
    <w:rsid w:val="00422C50"/>
    <w:rsid w:val="0042549F"/>
    <w:rsid w:val="00432F78"/>
    <w:rsid w:val="00435D15"/>
    <w:rsid w:val="004366CF"/>
    <w:rsid w:val="004379CC"/>
    <w:rsid w:val="0044033C"/>
    <w:rsid w:val="00441DC2"/>
    <w:rsid w:val="004421A6"/>
    <w:rsid w:val="00442753"/>
    <w:rsid w:val="00446BBC"/>
    <w:rsid w:val="00446EA6"/>
    <w:rsid w:val="00461A0E"/>
    <w:rsid w:val="004641F6"/>
    <w:rsid w:val="0048122B"/>
    <w:rsid w:val="004860CC"/>
    <w:rsid w:val="00493F15"/>
    <w:rsid w:val="004A1F0A"/>
    <w:rsid w:val="004B59BB"/>
    <w:rsid w:val="004B6BDC"/>
    <w:rsid w:val="004C39F2"/>
    <w:rsid w:val="004D004B"/>
    <w:rsid w:val="004D32C3"/>
    <w:rsid w:val="004D5F03"/>
    <w:rsid w:val="004E15EC"/>
    <w:rsid w:val="004F3B9F"/>
    <w:rsid w:val="004F3D8A"/>
    <w:rsid w:val="004F3DEF"/>
    <w:rsid w:val="004F788C"/>
    <w:rsid w:val="0050064B"/>
    <w:rsid w:val="005010D8"/>
    <w:rsid w:val="005039A5"/>
    <w:rsid w:val="00505570"/>
    <w:rsid w:val="00505C73"/>
    <w:rsid w:val="00506961"/>
    <w:rsid w:val="0050799B"/>
    <w:rsid w:val="00511AFF"/>
    <w:rsid w:val="005156BB"/>
    <w:rsid w:val="00516AB3"/>
    <w:rsid w:val="00522151"/>
    <w:rsid w:val="00523142"/>
    <w:rsid w:val="00524155"/>
    <w:rsid w:val="005300AA"/>
    <w:rsid w:val="00532EFA"/>
    <w:rsid w:val="00536C99"/>
    <w:rsid w:val="0054487D"/>
    <w:rsid w:val="0054513E"/>
    <w:rsid w:val="00562C53"/>
    <w:rsid w:val="00567AE4"/>
    <w:rsid w:val="00567D84"/>
    <w:rsid w:val="00575438"/>
    <w:rsid w:val="00575514"/>
    <w:rsid w:val="00581A23"/>
    <w:rsid w:val="0058347C"/>
    <w:rsid w:val="005834FB"/>
    <w:rsid w:val="005846F9"/>
    <w:rsid w:val="0058473D"/>
    <w:rsid w:val="005847C2"/>
    <w:rsid w:val="00585F9A"/>
    <w:rsid w:val="005A0739"/>
    <w:rsid w:val="005A56DA"/>
    <w:rsid w:val="005B30EB"/>
    <w:rsid w:val="005B3A5A"/>
    <w:rsid w:val="005B3F52"/>
    <w:rsid w:val="005C3C09"/>
    <w:rsid w:val="005C5181"/>
    <w:rsid w:val="005C6162"/>
    <w:rsid w:val="005C7992"/>
    <w:rsid w:val="005D0F6B"/>
    <w:rsid w:val="005D1823"/>
    <w:rsid w:val="005D68A2"/>
    <w:rsid w:val="005E2C5B"/>
    <w:rsid w:val="0060019F"/>
    <w:rsid w:val="006022FC"/>
    <w:rsid w:val="00603F45"/>
    <w:rsid w:val="00613086"/>
    <w:rsid w:val="00617C70"/>
    <w:rsid w:val="006245C0"/>
    <w:rsid w:val="006278F8"/>
    <w:rsid w:val="006317DC"/>
    <w:rsid w:val="0063663C"/>
    <w:rsid w:val="00636B50"/>
    <w:rsid w:val="00641501"/>
    <w:rsid w:val="00641A30"/>
    <w:rsid w:val="00643F10"/>
    <w:rsid w:val="00647341"/>
    <w:rsid w:val="006502CB"/>
    <w:rsid w:val="00655802"/>
    <w:rsid w:val="00657D36"/>
    <w:rsid w:val="00663599"/>
    <w:rsid w:val="0066430A"/>
    <w:rsid w:val="00664F0B"/>
    <w:rsid w:val="0066661A"/>
    <w:rsid w:val="006675D0"/>
    <w:rsid w:val="00673762"/>
    <w:rsid w:val="0067381D"/>
    <w:rsid w:val="006762EC"/>
    <w:rsid w:val="00686231"/>
    <w:rsid w:val="006865BA"/>
    <w:rsid w:val="00686681"/>
    <w:rsid w:val="00692C20"/>
    <w:rsid w:val="006A094D"/>
    <w:rsid w:val="006A1629"/>
    <w:rsid w:val="006A36C2"/>
    <w:rsid w:val="006A3FF4"/>
    <w:rsid w:val="006B2F35"/>
    <w:rsid w:val="006B5F6A"/>
    <w:rsid w:val="006C5F77"/>
    <w:rsid w:val="006D6DD0"/>
    <w:rsid w:val="006E1040"/>
    <w:rsid w:val="006E5341"/>
    <w:rsid w:val="006E7C68"/>
    <w:rsid w:val="006F0C91"/>
    <w:rsid w:val="006F6A90"/>
    <w:rsid w:val="006F74CC"/>
    <w:rsid w:val="00712276"/>
    <w:rsid w:val="00713638"/>
    <w:rsid w:val="007138F1"/>
    <w:rsid w:val="00716BCF"/>
    <w:rsid w:val="00717339"/>
    <w:rsid w:val="00720633"/>
    <w:rsid w:val="0072441B"/>
    <w:rsid w:val="00725A21"/>
    <w:rsid w:val="00736A58"/>
    <w:rsid w:val="00740616"/>
    <w:rsid w:val="007456C5"/>
    <w:rsid w:val="00751FF6"/>
    <w:rsid w:val="007571DA"/>
    <w:rsid w:val="007609F9"/>
    <w:rsid w:val="007749C3"/>
    <w:rsid w:val="00776338"/>
    <w:rsid w:val="00780747"/>
    <w:rsid w:val="007811C2"/>
    <w:rsid w:val="00781897"/>
    <w:rsid w:val="007829D2"/>
    <w:rsid w:val="00783C59"/>
    <w:rsid w:val="0079090D"/>
    <w:rsid w:val="0079550B"/>
    <w:rsid w:val="00795A1B"/>
    <w:rsid w:val="00795EFB"/>
    <w:rsid w:val="00796688"/>
    <w:rsid w:val="007A2570"/>
    <w:rsid w:val="007A3118"/>
    <w:rsid w:val="007A6E49"/>
    <w:rsid w:val="007B135C"/>
    <w:rsid w:val="007B6E12"/>
    <w:rsid w:val="007C3A13"/>
    <w:rsid w:val="007C7E37"/>
    <w:rsid w:val="007D00F3"/>
    <w:rsid w:val="007D06B8"/>
    <w:rsid w:val="007D1F51"/>
    <w:rsid w:val="007D5AE4"/>
    <w:rsid w:val="007D612C"/>
    <w:rsid w:val="007E5C5A"/>
    <w:rsid w:val="007E5E91"/>
    <w:rsid w:val="007E7523"/>
    <w:rsid w:val="007F1DBF"/>
    <w:rsid w:val="00800606"/>
    <w:rsid w:val="00814F1A"/>
    <w:rsid w:val="00817F32"/>
    <w:rsid w:val="00823CC3"/>
    <w:rsid w:val="0082495F"/>
    <w:rsid w:val="00826DFD"/>
    <w:rsid w:val="00826F5A"/>
    <w:rsid w:val="0083309F"/>
    <w:rsid w:val="00834A5C"/>
    <w:rsid w:val="008419BC"/>
    <w:rsid w:val="00846519"/>
    <w:rsid w:val="00847305"/>
    <w:rsid w:val="00847E12"/>
    <w:rsid w:val="008504C9"/>
    <w:rsid w:val="00851857"/>
    <w:rsid w:val="00851B44"/>
    <w:rsid w:val="0085216E"/>
    <w:rsid w:val="00852C9F"/>
    <w:rsid w:val="0086190A"/>
    <w:rsid w:val="00861B99"/>
    <w:rsid w:val="00864077"/>
    <w:rsid w:val="00864533"/>
    <w:rsid w:val="0086624E"/>
    <w:rsid w:val="00871425"/>
    <w:rsid w:val="00872B28"/>
    <w:rsid w:val="00876F18"/>
    <w:rsid w:val="00880D74"/>
    <w:rsid w:val="00880D99"/>
    <w:rsid w:val="00883C03"/>
    <w:rsid w:val="00884234"/>
    <w:rsid w:val="00887F6D"/>
    <w:rsid w:val="0089588C"/>
    <w:rsid w:val="008A166F"/>
    <w:rsid w:val="008A38FF"/>
    <w:rsid w:val="008A7FD7"/>
    <w:rsid w:val="008B073B"/>
    <w:rsid w:val="008B27E7"/>
    <w:rsid w:val="008B554E"/>
    <w:rsid w:val="008D03EB"/>
    <w:rsid w:val="008D11EE"/>
    <w:rsid w:val="008D6B3D"/>
    <w:rsid w:val="008D759A"/>
    <w:rsid w:val="008E23E7"/>
    <w:rsid w:val="008E433C"/>
    <w:rsid w:val="008E731B"/>
    <w:rsid w:val="00902F7A"/>
    <w:rsid w:val="0090515F"/>
    <w:rsid w:val="00910A88"/>
    <w:rsid w:val="00910B5B"/>
    <w:rsid w:val="00913811"/>
    <w:rsid w:val="00920A9E"/>
    <w:rsid w:val="00921370"/>
    <w:rsid w:val="009233F0"/>
    <w:rsid w:val="009244FD"/>
    <w:rsid w:val="009255D2"/>
    <w:rsid w:val="009365CF"/>
    <w:rsid w:val="009369CC"/>
    <w:rsid w:val="00946B15"/>
    <w:rsid w:val="00947983"/>
    <w:rsid w:val="00953B27"/>
    <w:rsid w:val="00962F6B"/>
    <w:rsid w:val="00964DE8"/>
    <w:rsid w:val="00972E06"/>
    <w:rsid w:val="00974B78"/>
    <w:rsid w:val="00977604"/>
    <w:rsid w:val="00983838"/>
    <w:rsid w:val="00986C30"/>
    <w:rsid w:val="00986D84"/>
    <w:rsid w:val="00991493"/>
    <w:rsid w:val="00997E7F"/>
    <w:rsid w:val="009A1DAC"/>
    <w:rsid w:val="009A5981"/>
    <w:rsid w:val="009A6948"/>
    <w:rsid w:val="009B0FE3"/>
    <w:rsid w:val="009B18A1"/>
    <w:rsid w:val="009C0BB1"/>
    <w:rsid w:val="009C3631"/>
    <w:rsid w:val="009C62B6"/>
    <w:rsid w:val="009C6DD7"/>
    <w:rsid w:val="009D3A2F"/>
    <w:rsid w:val="009D47BD"/>
    <w:rsid w:val="009D4C8D"/>
    <w:rsid w:val="009D4DFF"/>
    <w:rsid w:val="009E1CA2"/>
    <w:rsid w:val="009E5315"/>
    <w:rsid w:val="009F14B5"/>
    <w:rsid w:val="009F2BC2"/>
    <w:rsid w:val="009F4C07"/>
    <w:rsid w:val="009F5BDB"/>
    <w:rsid w:val="00A00A3D"/>
    <w:rsid w:val="00A1713E"/>
    <w:rsid w:val="00A17B05"/>
    <w:rsid w:val="00A21632"/>
    <w:rsid w:val="00A25F46"/>
    <w:rsid w:val="00A44C86"/>
    <w:rsid w:val="00A5208F"/>
    <w:rsid w:val="00A53521"/>
    <w:rsid w:val="00A55F91"/>
    <w:rsid w:val="00A62D91"/>
    <w:rsid w:val="00A64850"/>
    <w:rsid w:val="00A65FF5"/>
    <w:rsid w:val="00A711A3"/>
    <w:rsid w:val="00A729AC"/>
    <w:rsid w:val="00A7425B"/>
    <w:rsid w:val="00A74E9D"/>
    <w:rsid w:val="00A75863"/>
    <w:rsid w:val="00A80903"/>
    <w:rsid w:val="00A82BEC"/>
    <w:rsid w:val="00A8325D"/>
    <w:rsid w:val="00A93083"/>
    <w:rsid w:val="00AA3166"/>
    <w:rsid w:val="00AB45BB"/>
    <w:rsid w:val="00AB5052"/>
    <w:rsid w:val="00AB6EBD"/>
    <w:rsid w:val="00AC3748"/>
    <w:rsid w:val="00AC3F7F"/>
    <w:rsid w:val="00AC6699"/>
    <w:rsid w:val="00AC7AE6"/>
    <w:rsid w:val="00AC7E46"/>
    <w:rsid w:val="00AD4925"/>
    <w:rsid w:val="00AE4F2C"/>
    <w:rsid w:val="00AE525D"/>
    <w:rsid w:val="00AE617D"/>
    <w:rsid w:val="00AE7E37"/>
    <w:rsid w:val="00AF1CA2"/>
    <w:rsid w:val="00AF4E51"/>
    <w:rsid w:val="00AF6C03"/>
    <w:rsid w:val="00B0358A"/>
    <w:rsid w:val="00B1120E"/>
    <w:rsid w:val="00B20CE6"/>
    <w:rsid w:val="00B210F1"/>
    <w:rsid w:val="00B217CF"/>
    <w:rsid w:val="00B2416F"/>
    <w:rsid w:val="00B2556E"/>
    <w:rsid w:val="00B341E8"/>
    <w:rsid w:val="00B35582"/>
    <w:rsid w:val="00B35A96"/>
    <w:rsid w:val="00B41788"/>
    <w:rsid w:val="00B42ABD"/>
    <w:rsid w:val="00B42B5B"/>
    <w:rsid w:val="00B4460F"/>
    <w:rsid w:val="00B44CCB"/>
    <w:rsid w:val="00B45966"/>
    <w:rsid w:val="00B46E91"/>
    <w:rsid w:val="00B53E35"/>
    <w:rsid w:val="00B54ECD"/>
    <w:rsid w:val="00B623BA"/>
    <w:rsid w:val="00B63396"/>
    <w:rsid w:val="00B6374F"/>
    <w:rsid w:val="00B638AD"/>
    <w:rsid w:val="00B720E4"/>
    <w:rsid w:val="00B80777"/>
    <w:rsid w:val="00B83422"/>
    <w:rsid w:val="00B83951"/>
    <w:rsid w:val="00B85266"/>
    <w:rsid w:val="00B85DFD"/>
    <w:rsid w:val="00B90AAD"/>
    <w:rsid w:val="00B93492"/>
    <w:rsid w:val="00B94867"/>
    <w:rsid w:val="00BA0D9D"/>
    <w:rsid w:val="00BA2805"/>
    <w:rsid w:val="00BA3554"/>
    <w:rsid w:val="00BA3754"/>
    <w:rsid w:val="00BA56AE"/>
    <w:rsid w:val="00BB048F"/>
    <w:rsid w:val="00BC41A5"/>
    <w:rsid w:val="00BC6D87"/>
    <w:rsid w:val="00BC7D76"/>
    <w:rsid w:val="00BD2686"/>
    <w:rsid w:val="00BE36CD"/>
    <w:rsid w:val="00BE6E57"/>
    <w:rsid w:val="00BE785F"/>
    <w:rsid w:val="00BF0E20"/>
    <w:rsid w:val="00BF25D1"/>
    <w:rsid w:val="00BF3AAE"/>
    <w:rsid w:val="00BF7EC0"/>
    <w:rsid w:val="00C01191"/>
    <w:rsid w:val="00C03E9F"/>
    <w:rsid w:val="00C054C6"/>
    <w:rsid w:val="00C07DCF"/>
    <w:rsid w:val="00C11937"/>
    <w:rsid w:val="00C126F9"/>
    <w:rsid w:val="00C13D00"/>
    <w:rsid w:val="00C145E5"/>
    <w:rsid w:val="00C16629"/>
    <w:rsid w:val="00C23381"/>
    <w:rsid w:val="00C3121B"/>
    <w:rsid w:val="00C31436"/>
    <w:rsid w:val="00C32144"/>
    <w:rsid w:val="00C34194"/>
    <w:rsid w:val="00C360D5"/>
    <w:rsid w:val="00C3621A"/>
    <w:rsid w:val="00C4066E"/>
    <w:rsid w:val="00C4433E"/>
    <w:rsid w:val="00C45FCA"/>
    <w:rsid w:val="00C509E5"/>
    <w:rsid w:val="00C55AF9"/>
    <w:rsid w:val="00C57B6B"/>
    <w:rsid w:val="00C6073D"/>
    <w:rsid w:val="00C60C0C"/>
    <w:rsid w:val="00C76169"/>
    <w:rsid w:val="00C80CB2"/>
    <w:rsid w:val="00C85662"/>
    <w:rsid w:val="00C94E2E"/>
    <w:rsid w:val="00C9510D"/>
    <w:rsid w:val="00C97CC2"/>
    <w:rsid w:val="00CA156D"/>
    <w:rsid w:val="00CA225D"/>
    <w:rsid w:val="00CA6DDE"/>
    <w:rsid w:val="00CB27A8"/>
    <w:rsid w:val="00CB376E"/>
    <w:rsid w:val="00CB54F6"/>
    <w:rsid w:val="00CC460F"/>
    <w:rsid w:val="00CC5FFC"/>
    <w:rsid w:val="00CC6297"/>
    <w:rsid w:val="00CC6555"/>
    <w:rsid w:val="00CC6912"/>
    <w:rsid w:val="00CC6EE9"/>
    <w:rsid w:val="00CD7A80"/>
    <w:rsid w:val="00CE2865"/>
    <w:rsid w:val="00CE406D"/>
    <w:rsid w:val="00CE5824"/>
    <w:rsid w:val="00CF2B3F"/>
    <w:rsid w:val="00CF593A"/>
    <w:rsid w:val="00CF7312"/>
    <w:rsid w:val="00D01263"/>
    <w:rsid w:val="00D10AF9"/>
    <w:rsid w:val="00D10BDA"/>
    <w:rsid w:val="00D17355"/>
    <w:rsid w:val="00D179C6"/>
    <w:rsid w:val="00D22AE9"/>
    <w:rsid w:val="00D245A2"/>
    <w:rsid w:val="00D35FEF"/>
    <w:rsid w:val="00D36552"/>
    <w:rsid w:val="00D44248"/>
    <w:rsid w:val="00D511D2"/>
    <w:rsid w:val="00D54867"/>
    <w:rsid w:val="00D57FE3"/>
    <w:rsid w:val="00D72784"/>
    <w:rsid w:val="00D72CC6"/>
    <w:rsid w:val="00D752EA"/>
    <w:rsid w:val="00D76297"/>
    <w:rsid w:val="00D8080D"/>
    <w:rsid w:val="00D82030"/>
    <w:rsid w:val="00D84F21"/>
    <w:rsid w:val="00D85CD6"/>
    <w:rsid w:val="00D91C4E"/>
    <w:rsid w:val="00D951BA"/>
    <w:rsid w:val="00D95C35"/>
    <w:rsid w:val="00DA0001"/>
    <w:rsid w:val="00DB1021"/>
    <w:rsid w:val="00DB28AA"/>
    <w:rsid w:val="00DB36A1"/>
    <w:rsid w:val="00DB51D3"/>
    <w:rsid w:val="00DB6350"/>
    <w:rsid w:val="00DC237E"/>
    <w:rsid w:val="00DC32AE"/>
    <w:rsid w:val="00DD708A"/>
    <w:rsid w:val="00DD7526"/>
    <w:rsid w:val="00DE005A"/>
    <w:rsid w:val="00DE1683"/>
    <w:rsid w:val="00DE19AB"/>
    <w:rsid w:val="00DE36BD"/>
    <w:rsid w:val="00DE483B"/>
    <w:rsid w:val="00DE5EB5"/>
    <w:rsid w:val="00DF2295"/>
    <w:rsid w:val="00DF30B8"/>
    <w:rsid w:val="00DF7AE9"/>
    <w:rsid w:val="00E00DEB"/>
    <w:rsid w:val="00E00FB6"/>
    <w:rsid w:val="00E03D2C"/>
    <w:rsid w:val="00E0561C"/>
    <w:rsid w:val="00E05905"/>
    <w:rsid w:val="00E062C9"/>
    <w:rsid w:val="00E0702D"/>
    <w:rsid w:val="00E07173"/>
    <w:rsid w:val="00E10E07"/>
    <w:rsid w:val="00E131F0"/>
    <w:rsid w:val="00E1575F"/>
    <w:rsid w:val="00E20366"/>
    <w:rsid w:val="00E2428F"/>
    <w:rsid w:val="00E250A2"/>
    <w:rsid w:val="00E32947"/>
    <w:rsid w:val="00E34848"/>
    <w:rsid w:val="00E35171"/>
    <w:rsid w:val="00E36CA6"/>
    <w:rsid w:val="00E45F54"/>
    <w:rsid w:val="00E5301C"/>
    <w:rsid w:val="00E7750A"/>
    <w:rsid w:val="00E8132A"/>
    <w:rsid w:val="00E87129"/>
    <w:rsid w:val="00E87ED3"/>
    <w:rsid w:val="00E9255C"/>
    <w:rsid w:val="00E93E36"/>
    <w:rsid w:val="00EA1C9F"/>
    <w:rsid w:val="00EA1F4A"/>
    <w:rsid w:val="00EA4600"/>
    <w:rsid w:val="00EA4EDE"/>
    <w:rsid w:val="00EA7274"/>
    <w:rsid w:val="00EB2546"/>
    <w:rsid w:val="00EB35CD"/>
    <w:rsid w:val="00EB67E6"/>
    <w:rsid w:val="00EB7BB9"/>
    <w:rsid w:val="00EC206B"/>
    <w:rsid w:val="00EC3805"/>
    <w:rsid w:val="00EC552E"/>
    <w:rsid w:val="00EC593B"/>
    <w:rsid w:val="00EC68B4"/>
    <w:rsid w:val="00ED410E"/>
    <w:rsid w:val="00ED6246"/>
    <w:rsid w:val="00ED67F6"/>
    <w:rsid w:val="00EE0253"/>
    <w:rsid w:val="00EE0AD9"/>
    <w:rsid w:val="00EE1995"/>
    <w:rsid w:val="00EE3089"/>
    <w:rsid w:val="00EE442C"/>
    <w:rsid w:val="00EE570C"/>
    <w:rsid w:val="00EE7685"/>
    <w:rsid w:val="00EF0EED"/>
    <w:rsid w:val="00EF2A0B"/>
    <w:rsid w:val="00F03ED0"/>
    <w:rsid w:val="00F0555F"/>
    <w:rsid w:val="00F11FFA"/>
    <w:rsid w:val="00F14869"/>
    <w:rsid w:val="00F16FEB"/>
    <w:rsid w:val="00F21D0B"/>
    <w:rsid w:val="00F2254B"/>
    <w:rsid w:val="00F2464A"/>
    <w:rsid w:val="00F25EB2"/>
    <w:rsid w:val="00F32912"/>
    <w:rsid w:val="00F32E4E"/>
    <w:rsid w:val="00F32FD0"/>
    <w:rsid w:val="00F3326B"/>
    <w:rsid w:val="00F40875"/>
    <w:rsid w:val="00F4714E"/>
    <w:rsid w:val="00F47DC9"/>
    <w:rsid w:val="00F5525B"/>
    <w:rsid w:val="00F57F80"/>
    <w:rsid w:val="00F64D3C"/>
    <w:rsid w:val="00F653A2"/>
    <w:rsid w:val="00F66387"/>
    <w:rsid w:val="00F858B2"/>
    <w:rsid w:val="00F929B1"/>
    <w:rsid w:val="00F9698C"/>
    <w:rsid w:val="00F9761B"/>
    <w:rsid w:val="00FA4F08"/>
    <w:rsid w:val="00FA52C1"/>
    <w:rsid w:val="00FA7A3E"/>
    <w:rsid w:val="00FB0708"/>
    <w:rsid w:val="00FB3C78"/>
    <w:rsid w:val="00FB488E"/>
    <w:rsid w:val="00FB7C35"/>
    <w:rsid w:val="00FC0DD0"/>
    <w:rsid w:val="00FC1611"/>
    <w:rsid w:val="00FC290A"/>
    <w:rsid w:val="00FC4E0B"/>
    <w:rsid w:val="00FF3D89"/>
    <w:rsid w:val="00FF546B"/>
    <w:rsid w:val="4E28FD24"/>
    <w:rsid w:val="62D69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87C2FB"/>
  <w14:defaultImageDpi w14:val="96"/>
  <w15:docId w15:val="{889C5EFF-2668-4469-9C0A-141EA882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24" w:qFormat="1"/>
    <w:lsdException w:name="heading 2" w:semiHidden="1" w:uiPriority="24" w:qFormat="1"/>
    <w:lsdException w:name="heading 3" w:semiHidden="1" w:uiPriority="24" w:qFormat="1"/>
    <w:lsdException w:name="heading 4" w:semiHidden="1" w:uiPriority="24" w:qFormat="1"/>
    <w:lsdException w:name="heading 5" w:semiHidden="1" w:uiPriority="24" w:qFormat="1"/>
    <w:lsdException w:name="heading 6" w:semiHidden="1" w:uiPriority="24" w:qFormat="1"/>
    <w:lsdException w:name="heading 7" w:semiHidden="1" w:uiPriority="24" w:qFormat="1"/>
    <w:lsdException w:name="heading 8" w:semiHidden="1" w:uiPriority="24" w:qFormat="1"/>
    <w:lsdException w:name="heading 9" w:semiHidden="1" w:uiPriority="2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pPr>
      <w:spacing w:before="120" w:after="120" w:line="264" w:lineRule="auto"/>
    </w:pPr>
    <w:rPr>
      <w:rFonts w:ascii="Noto Sans" w:hAnsi="Noto Sans" w:cs="Noto Sans"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Body">
    <w:name w:val="Box Body"/>
    <w:link w:val="BoxBodyChar"/>
    <w:uiPriority w:val="12"/>
    <w:qFormat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BoxBodyChar">
    <w:name w:val="Box Body Char"/>
    <w:basedOn w:val="DefaultParagraphFont"/>
    <w:link w:val="BoxBody"/>
    <w:uiPriority w:val="12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styleId="Header">
    <w:name w:val="header"/>
    <w:basedOn w:val="Normal"/>
    <w:link w:val="HeaderChar"/>
    <w:uiPriority w:val="26"/>
    <w:semiHidden/>
    <w:pPr>
      <w:tabs>
        <w:tab w:val="left" w:pos="227"/>
        <w:tab w:val="right" w:pos="10204"/>
      </w:tabs>
      <w:spacing w:before="0" w:after="0"/>
    </w:pPr>
    <w:rPr>
      <w:rFonts w:cs="Noto Sans SemBd"/>
      <w:bCs/>
      <w:color w:val="1E2DBE"/>
    </w:rPr>
  </w:style>
  <w:style w:type="character" w:customStyle="1" w:styleId="HeaderChar">
    <w:name w:val="Header Char"/>
    <w:basedOn w:val="DefaultParagraphFont"/>
    <w:link w:val="Header"/>
    <w:uiPriority w:val="26"/>
    <w:semiHidden/>
    <w:rPr>
      <w:rFonts w:ascii="Noto Sans" w:hAnsi="Noto Sans" w:cs="Noto Sans SemBd"/>
      <w:bCs/>
      <w:color w:val="1E2DBE"/>
      <w:sz w:val="18"/>
      <w:szCs w:val="18"/>
      <w:lang w:val="en-GB" w:eastAsia="x-none"/>
    </w:rPr>
  </w:style>
  <w:style w:type="paragraph" w:customStyle="1" w:styleId="BoxBodyNumbered">
    <w:name w:val="Box Body Numbered"/>
    <w:link w:val="BoxBodyNumberedChar"/>
    <w:uiPriority w:val="12"/>
    <w:qFormat/>
    <w:pPr>
      <w:numPr>
        <w:numId w:val="23"/>
      </w:num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BoxBodyNumberedChar">
    <w:name w:val="Box Body Numbered Char"/>
    <w:basedOn w:val="DefaultParagraphFont"/>
    <w:link w:val="BoxBodyNumbered"/>
    <w:uiPriority w:val="12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TableIndent1">
    <w:name w:val="Table Indent 1"/>
    <w:uiPriority w:val="14"/>
    <w:qFormat/>
    <w:pPr>
      <w:spacing w:before="20" w:after="20" w:line="240" w:lineRule="auto"/>
      <w:ind w:left="340" w:hanging="340"/>
    </w:pPr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BoxIndent1">
    <w:name w:val="Box Indent 1"/>
    <w:link w:val="BoxIndent1Char"/>
    <w:uiPriority w:val="12"/>
    <w:qFormat/>
    <w:pPr>
      <w:spacing w:before="60" w:after="60" w:line="240" w:lineRule="auto"/>
      <w:ind w:left="680" w:hanging="340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BoxIndent1Char">
    <w:name w:val="Box Indent 1 Char"/>
    <w:basedOn w:val="DefaultParagraphFont"/>
    <w:link w:val="BoxIndent1"/>
    <w:uiPriority w:val="12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BoxIndent2">
    <w:name w:val="Box Indent 2"/>
    <w:basedOn w:val="BoxIndent1"/>
    <w:link w:val="BoxIndent2Char"/>
    <w:uiPriority w:val="12"/>
    <w:qFormat/>
    <w:pPr>
      <w:ind w:left="1020"/>
    </w:pPr>
  </w:style>
  <w:style w:type="character" w:customStyle="1" w:styleId="BoxIndent2Char">
    <w:name w:val="Box Indent 2 Char"/>
    <w:basedOn w:val="DefaultParagraphFont"/>
    <w:link w:val="BoxIndent2"/>
    <w:uiPriority w:val="12"/>
    <w:rPr>
      <w:rFonts w:ascii="Noto Sans" w:eastAsia="Noto Sans SC Regular" w:hAnsi="Noto Sans" w:cs="Noto Sans"/>
      <w:color w:val="000000" w:themeColor="text1"/>
      <w:sz w:val="18"/>
      <w:szCs w:val="18"/>
      <w:lang w:val="en-GB" w:eastAsia="x-none"/>
    </w:rPr>
  </w:style>
  <w:style w:type="paragraph" w:customStyle="1" w:styleId="BoxIndentbluebulletlist1">
    <w:name w:val="Box Indent blue bullet list 1"/>
    <w:basedOn w:val="Normal"/>
    <w:link w:val="BoxIndentbluebulletlist1Char"/>
    <w:uiPriority w:val="12"/>
    <w:qFormat/>
    <w:pPr>
      <w:numPr>
        <w:numId w:val="21"/>
      </w:numPr>
      <w:spacing w:before="0" w:after="0" w:line="240" w:lineRule="auto"/>
      <w:jc w:val="both"/>
    </w:pPr>
    <w:rPr>
      <w:rFonts w:eastAsia="Noto Sans SC Regular"/>
      <w:color w:val="000000" w:themeColor="text1"/>
    </w:rPr>
  </w:style>
  <w:style w:type="character" w:customStyle="1" w:styleId="BoxIndentbluebulletlist1Char">
    <w:name w:val="Box Indent blue bullet list 1 Char"/>
    <w:basedOn w:val="DefaultParagraphFont"/>
    <w:link w:val="BoxIndentbluebulletlist1"/>
    <w:uiPriority w:val="12"/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BoxIndentbluebulletlist2">
    <w:name w:val="Box Indent blue bullet list 2"/>
    <w:basedOn w:val="TableIndentbluebulletlist2"/>
    <w:link w:val="BoxIndentbluebulletlist2Char"/>
    <w:uiPriority w:val="12"/>
    <w:qFormat/>
    <w:pPr>
      <w:numPr>
        <w:ilvl w:val="0"/>
        <w:numId w:val="0"/>
      </w:numPr>
      <w:ind w:left="1021" w:hanging="341"/>
    </w:pPr>
  </w:style>
  <w:style w:type="character" w:customStyle="1" w:styleId="BoxIndentbluebulletlist2Char">
    <w:name w:val="Box Indent blue bullet list 2 Char"/>
    <w:basedOn w:val="DefaultParagraphFont"/>
    <w:link w:val="BoxIndentbluebulletlist2"/>
    <w:uiPriority w:val="12"/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BoxIndentletterlistE">
    <w:name w:val="Box Indent letter list E"/>
    <w:basedOn w:val="BoxBodyNumbered"/>
    <w:link w:val="BoxIndentletterlistEChar"/>
    <w:uiPriority w:val="12"/>
    <w:qFormat/>
    <w:pPr>
      <w:numPr>
        <w:ilvl w:val="1"/>
      </w:numPr>
    </w:pPr>
  </w:style>
  <w:style w:type="character" w:customStyle="1" w:styleId="BoxIndentletterlistEChar">
    <w:name w:val="Box Indent letter list E Char"/>
    <w:basedOn w:val="DefaultParagraphFont"/>
    <w:link w:val="BoxIndentletterlistE"/>
    <w:uiPriority w:val="12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ReportQuotationStyle1">
    <w:name w:val="Report Quotation Style 1"/>
    <w:link w:val="ReportQuotationStyle1Char"/>
    <w:uiPriority w:val="15"/>
    <w:qFormat/>
    <w:pPr>
      <w:spacing w:before="60" w:after="60" w:line="240" w:lineRule="auto"/>
      <w:ind w:left="1701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ReportQuotationStyle1Char">
    <w:name w:val="Report Quotation Style 1 Char"/>
    <w:basedOn w:val="DefaultParagraphFont"/>
    <w:link w:val="ReportQuotationStyle1"/>
    <w:uiPriority w:val="15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ReportQuotationStyle2QuoteText">
    <w:name w:val="Report Quotation Style 2 Quote Text"/>
    <w:uiPriority w:val="15"/>
    <w:qFormat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ReportQuotationStyle2Quotationmarks">
    <w:name w:val="Report Quotation Style 2 Quotation marks"/>
    <w:basedOn w:val="ReportQuotationStyle2QuoteText"/>
    <w:uiPriority w:val="15"/>
    <w:pPr>
      <w:spacing w:before="120"/>
    </w:pPr>
  </w:style>
  <w:style w:type="paragraph" w:customStyle="1" w:styleId="ReportQuotationStyle2QuoteSource">
    <w:name w:val="Report Quotation Style 2 Quote Source"/>
    <w:link w:val="ReportQuotationStyle2QuoteSourceChar"/>
    <w:uiPriority w:val="15"/>
    <w:qFormat/>
    <w:pPr>
      <w:spacing w:before="60" w:after="60" w:line="240" w:lineRule="auto"/>
      <w:jc w:val="both"/>
    </w:pPr>
    <w:rPr>
      <w:rFonts w:ascii="Noto Sans" w:eastAsia="Noto Sans SC Regular" w:hAnsi="Noto Sans" w:cs="Noto Sans"/>
      <w:sz w:val="15"/>
      <w:szCs w:val="15"/>
      <w:lang w:val="en-GB"/>
    </w:rPr>
  </w:style>
  <w:style w:type="character" w:customStyle="1" w:styleId="ReportQuotationStyle2QuoteSourceChar">
    <w:name w:val="Report Quotation Style 2 Quote Source Char"/>
    <w:basedOn w:val="DefaultParagraphFont"/>
    <w:link w:val="ReportQuotationStyle2QuoteSource"/>
    <w:uiPriority w:val="15"/>
    <w:rPr>
      <w:rFonts w:ascii="Noto Sans" w:eastAsia="Noto Sans SC Regular" w:hAnsi="Noto Sans" w:cs="Noto Sans"/>
      <w:sz w:val="15"/>
      <w:szCs w:val="15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before="0" w:after="0" w:line="240" w:lineRule="auto"/>
    </w:pPr>
    <w:rPr>
      <w:rFonts w:eastAsia="Noto Sans SC Regular"/>
      <w:sz w:val="20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Noto Sans" w:eastAsia="Noto Sans SC Regular" w:hAnsi="Noto Sans" w:cs="Noto Sans"/>
      <w:sz w:val="20"/>
      <w:szCs w:val="20"/>
      <w:lang w:val="en-GB" w:eastAsia="zh-CN"/>
    </w:rPr>
  </w:style>
  <w:style w:type="character" w:styleId="FootnoteReference">
    <w:name w:val="footnote reference"/>
    <w:basedOn w:val="DefaultParagraphFont"/>
    <w:uiPriority w:val="6"/>
    <w:rPr>
      <w:rFonts w:cs="Times New Roman"/>
      <w:vertAlign w:val="superscript"/>
      <w:lang w:val="en-GB" w:eastAsia="x-none"/>
    </w:rPr>
  </w:style>
  <w:style w:type="paragraph" w:customStyle="1" w:styleId="FootnoteSeparator">
    <w:name w:val="Footnote Separator"/>
    <w:link w:val="FootnoteSeparatorChar"/>
    <w:uiPriority w:val="6"/>
    <w:pPr>
      <w:pBdr>
        <w:bottom w:val="single" w:sz="8" w:space="1" w:color="1E2CBD"/>
      </w:pBdr>
      <w:spacing w:before="120" w:after="60" w:line="240" w:lineRule="auto"/>
      <w:ind w:right="8789"/>
    </w:pPr>
    <w:rPr>
      <w:rFonts w:ascii="Noto Sans" w:eastAsia="Noto Sans SC Regular" w:hAnsi="Noto Sans" w:cs="Noto Sans"/>
      <w:sz w:val="20"/>
      <w:szCs w:val="20"/>
      <w:lang w:val="en-GB"/>
    </w:rPr>
  </w:style>
  <w:style w:type="character" w:customStyle="1" w:styleId="FootnoteSeparatorChar">
    <w:name w:val="Footnote Separator Char"/>
    <w:basedOn w:val="DefaultParagraphFont"/>
    <w:link w:val="FootnoteSeparator"/>
    <w:uiPriority w:val="6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6"/>
    <w:pPr>
      <w:spacing w:before="60" w:after="60" w:line="240" w:lineRule="auto"/>
      <w:jc w:val="both"/>
    </w:pPr>
    <w:rPr>
      <w:rFonts w:eastAsia="Noto Sans SC Regular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6"/>
    <w:rPr>
      <w:rFonts w:ascii="Noto Sans" w:eastAsia="Noto Sans SC Regular" w:hAnsi="Noto Sans" w:cs="Noto Sans"/>
      <w:sz w:val="16"/>
      <w:szCs w:val="16"/>
      <w:lang w:val="en-GB" w:eastAsia="x-none"/>
    </w:rPr>
  </w:style>
  <w:style w:type="paragraph" w:customStyle="1" w:styleId="ReportParaIndent">
    <w:name w:val="Report Para Indent"/>
    <w:basedOn w:val="ReportPara"/>
    <w:uiPriority w:val="4"/>
    <w:qFormat/>
    <w:pPr>
      <w:ind w:left="567"/>
    </w:pPr>
  </w:style>
  <w:style w:type="character" w:styleId="Hyperlink">
    <w:name w:val="Hyperlink"/>
    <w:basedOn w:val="DefaultParagraphFont"/>
    <w:uiPriority w:val="99"/>
    <w:rPr>
      <w:rFonts w:cs="Times New Roman"/>
      <w:color w:val="0563C1" w:themeColor="hyperlink"/>
      <w:u w:val="single"/>
    </w:rPr>
  </w:style>
  <w:style w:type="paragraph" w:customStyle="1" w:styleId="ReportTableTitleE">
    <w:name w:val="Report Table Title E"/>
    <w:next w:val="ReportPara"/>
    <w:uiPriority w:val="13"/>
    <w:qFormat/>
    <w:pPr>
      <w:keepNext/>
      <w:keepLines/>
      <w:tabs>
        <w:tab w:val="left" w:pos="1247"/>
      </w:tabs>
      <w:spacing w:before="240" w:after="120" w:line="240" w:lineRule="auto"/>
      <w:ind w:left="227" w:hanging="227"/>
    </w:pPr>
    <w:rPr>
      <w:rFonts w:ascii="Noto Sans" w:eastAsia="Noto Sans SC Regular" w:hAnsi="Noto Sans" w:cs="Noto Sans"/>
      <w:b/>
      <w:color w:val="1E2DBE"/>
      <w:sz w:val="20"/>
      <w:szCs w:val="20"/>
      <w:lang w:val="en-GB"/>
    </w:rPr>
  </w:style>
  <w:style w:type="paragraph" w:customStyle="1" w:styleId="ReportBoxTitleE">
    <w:name w:val="Report Box Title E"/>
    <w:basedOn w:val="ReportTableTitleE"/>
    <w:next w:val="ReportPara"/>
    <w:uiPriority w:val="11"/>
    <w:qFormat/>
    <w:pPr>
      <w:tabs>
        <w:tab w:val="clear" w:pos="1247"/>
        <w:tab w:val="left" w:pos="1134"/>
      </w:tabs>
    </w:pPr>
  </w:style>
  <w:style w:type="paragraph" w:customStyle="1" w:styleId="ReportIndentblackbulletlist1Appendix">
    <w:name w:val="Report Indent black bullet list 1 (Appendix)"/>
    <w:basedOn w:val="ReportIndentbluebulletlist1"/>
    <w:uiPriority w:val="8"/>
    <w:qFormat/>
    <w:pPr>
      <w:numPr>
        <w:numId w:val="13"/>
      </w:numPr>
      <w:contextualSpacing w:val="0"/>
    </w:pPr>
  </w:style>
  <w:style w:type="paragraph" w:customStyle="1" w:styleId="ReportIndentblackbulletlist2Appendix">
    <w:name w:val="Report Indent black bullet list 2 (Appendix)"/>
    <w:basedOn w:val="ReportIndentbluebulletlist2"/>
    <w:uiPriority w:val="8"/>
    <w:qFormat/>
    <w:pPr>
      <w:numPr>
        <w:numId w:val="13"/>
      </w:numPr>
      <w:contextualSpacing w:val="0"/>
    </w:pPr>
  </w:style>
  <w:style w:type="paragraph" w:styleId="TableofFigures">
    <w:name w:val="table of figures"/>
    <w:basedOn w:val="Normal"/>
    <w:next w:val="Normal"/>
    <w:uiPriority w:val="99"/>
    <w:semiHidden/>
    <w:pPr>
      <w:spacing w:after="0"/>
    </w:pPr>
  </w:style>
  <w:style w:type="paragraph" w:customStyle="1" w:styleId="ReportParaNum">
    <w:name w:val="Report ParaNum"/>
    <w:uiPriority w:val="4"/>
    <w:qFormat/>
    <w:pPr>
      <w:numPr>
        <w:numId w:val="16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ReportAcronym">
    <w:name w:val="Report Acronym"/>
    <w:link w:val="ReportAcronymChar"/>
    <w:uiPriority w:val="17"/>
    <w:pPr>
      <w:numPr>
        <w:numId w:val="24"/>
      </w:numPr>
      <w:shd w:val="clear" w:color="auto" w:fill="1E2DBE"/>
      <w:adjustRightInd w:val="0"/>
      <w:spacing w:before="40" w:after="40" w:line="240" w:lineRule="auto"/>
    </w:pPr>
    <w:rPr>
      <w:rFonts w:ascii="Noto Sans" w:eastAsia="Noto Sans SC Regular" w:hAnsi="Noto Sans" w:cs="Noto Sans"/>
      <w:bCs/>
      <w:color w:val="FFFFFF" w:themeColor="background1"/>
      <w:sz w:val="21"/>
      <w:szCs w:val="21"/>
      <w:lang w:val="en-GB"/>
    </w:rPr>
  </w:style>
  <w:style w:type="character" w:customStyle="1" w:styleId="ReportAcronymChar">
    <w:name w:val="Report Acronym Char"/>
    <w:basedOn w:val="DefaultParagraphFont"/>
    <w:link w:val="ReportAcronym"/>
    <w:uiPriority w:val="17"/>
    <w:rPr>
      <w:rFonts w:ascii="Noto Sans" w:eastAsia="Noto Sans SC Regular" w:hAnsi="Noto Sans" w:cs="Noto Sans"/>
      <w:bCs/>
      <w:color w:val="FFFFFF" w:themeColor="background1"/>
      <w:sz w:val="21"/>
      <w:szCs w:val="21"/>
      <w:shd w:val="clear" w:color="auto" w:fill="1E2DBE"/>
      <w:lang w:val="en-GB" w:eastAsia="x-none"/>
    </w:rPr>
  </w:style>
  <w:style w:type="paragraph" w:customStyle="1" w:styleId="ReportGraphicNoteSource">
    <w:name w:val="Report Graphic NoteSource"/>
    <w:basedOn w:val="ReportParaIndent"/>
    <w:next w:val="ReportPara"/>
    <w:uiPriority w:val="10"/>
    <w:qFormat/>
    <w:pPr>
      <w:spacing w:after="240"/>
    </w:pPr>
    <w:rPr>
      <w:sz w:val="15"/>
      <w:szCs w:val="15"/>
    </w:rPr>
  </w:style>
  <w:style w:type="paragraph" w:customStyle="1" w:styleId="ReportGraphicTitleE">
    <w:name w:val="Report Graphic Title E"/>
    <w:basedOn w:val="ReportTableTitleE"/>
    <w:next w:val="ReportPara"/>
    <w:uiPriority w:val="9"/>
    <w:qFormat/>
    <w:pPr>
      <w:numPr>
        <w:numId w:val="6"/>
      </w:numPr>
      <w:tabs>
        <w:tab w:val="clear" w:pos="1247"/>
        <w:tab w:val="left" w:pos="1361"/>
      </w:tabs>
    </w:pPr>
  </w:style>
  <w:style w:type="paragraph" w:customStyle="1" w:styleId="ReportHeading1Indent">
    <w:name w:val="Report Heading 1 Indent"/>
    <w:basedOn w:val="ReportHeading1"/>
    <w:next w:val="ReportPara"/>
    <w:uiPriority w:val="3"/>
    <w:qFormat/>
    <w:pPr>
      <w:ind w:left="567" w:hanging="567"/>
    </w:pPr>
  </w:style>
  <w:style w:type="paragraph" w:customStyle="1" w:styleId="ReportChapter">
    <w:name w:val="Report Chapter"/>
    <w:next w:val="ReportPara"/>
    <w:link w:val="ReportChapterChar"/>
    <w:uiPriority w:val="2"/>
    <w:qFormat/>
    <w:pPr>
      <w:keepNext/>
      <w:numPr>
        <w:numId w:val="27"/>
      </w:numPr>
      <w:pBdr>
        <w:bottom w:val="single" w:sz="4" w:space="1" w:color="1E2DBE"/>
      </w:pBdr>
      <w:spacing w:before="480" w:after="360" w:line="240" w:lineRule="auto"/>
      <w:outlineLvl w:val="0"/>
    </w:pPr>
    <w:rPr>
      <w:rFonts w:ascii="Overpass" w:eastAsia="Noto Sans SC Bold" w:hAnsi="Overpass" w:cs="Overpass"/>
      <w:b/>
      <w:color w:val="232DBE"/>
      <w:sz w:val="36"/>
      <w:szCs w:val="36"/>
      <w:u w:color="232DBE"/>
      <w:lang w:val="en-GB"/>
    </w:rPr>
  </w:style>
  <w:style w:type="character" w:customStyle="1" w:styleId="ReportChapterChar">
    <w:name w:val="Report Chapter Char"/>
    <w:basedOn w:val="DefaultParagraphFont"/>
    <w:link w:val="ReportChapter"/>
    <w:uiPriority w:val="2"/>
    <w:rPr>
      <w:rFonts w:ascii="Overpass" w:eastAsia="Noto Sans SC Bold" w:hAnsi="Overpass" w:cs="Overpass"/>
      <w:b/>
      <w:color w:val="232DBE"/>
      <w:sz w:val="36"/>
      <w:szCs w:val="36"/>
      <w:u w:color="232DBE"/>
      <w:lang w:val="en-GB" w:eastAsia="x-none"/>
    </w:rPr>
  </w:style>
  <w:style w:type="paragraph" w:customStyle="1" w:styleId="ReportHeading2">
    <w:name w:val="Report Heading 2"/>
    <w:next w:val="ReportPara"/>
    <w:link w:val="ReportHeading2Char"/>
    <w:uiPriority w:val="2"/>
    <w:qFormat/>
    <w:pPr>
      <w:keepNext/>
      <w:spacing w:before="240" w:after="120" w:line="240" w:lineRule="auto"/>
      <w:outlineLvl w:val="1"/>
    </w:pPr>
    <w:rPr>
      <w:rFonts w:ascii="Overpass" w:eastAsia="Noto Sans SC Bold" w:hAnsi="Overpass" w:cs="Overpass"/>
      <w:b/>
      <w:bCs/>
      <w:color w:val="1E2DBE"/>
      <w:sz w:val="28"/>
      <w:szCs w:val="28"/>
      <w:lang w:val="en-GB"/>
    </w:rPr>
  </w:style>
  <w:style w:type="character" w:customStyle="1" w:styleId="ReportHeading2Char">
    <w:name w:val="Report Heading 2 Char"/>
    <w:basedOn w:val="DefaultParagraphFont"/>
    <w:link w:val="ReportHeading2"/>
    <w:uiPriority w:val="2"/>
    <w:rPr>
      <w:rFonts w:ascii="Overpass" w:eastAsia="Noto Sans SC Bold" w:hAnsi="Overpass" w:cs="Overpass"/>
      <w:b/>
      <w:bCs/>
      <w:color w:val="1E2DBE"/>
      <w:sz w:val="28"/>
      <w:szCs w:val="28"/>
      <w:lang w:val="en-GB" w:eastAsia="x-none"/>
    </w:rPr>
  </w:style>
  <w:style w:type="paragraph" w:customStyle="1" w:styleId="ReportHeading2Indent">
    <w:name w:val="Report Heading 2 Indent"/>
    <w:basedOn w:val="ReportHeading2"/>
    <w:next w:val="ReportPara"/>
    <w:link w:val="ReportHeading2IndentChar"/>
    <w:uiPriority w:val="3"/>
    <w:qFormat/>
    <w:pPr>
      <w:keepLines/>
      <w:ind w:left="567" w:hanging="567"/>
    </w:pPr>
  </w:style>
  <w:style w:type="character" w:customStyle="1" w:styleId="ReportHeading2IndentChar">
    <w:name w:val="Report Heading 2 Indent Char"/>
    <w:basedOn w:val="DefaultParagraphFont"/>
    <w:link w:val="ReportHeading2Indent"/>
    <w:uiPriority w:val="3"/>
    <w:rPr>
      <w:rFonts w:ascii="Overpass" w:eastAsia="Noto Sans SC Bold" w:hAnsi="Overpass" w:cs="Overpass"/>
      <w:b/>
      <w:bCs/>
      <w:color w:val="1E2DBE"/>
      <w:sz w:val="28"/>
      <w:szCs w:val="28"/>
      <w:lang w:val="en-GB" w:eastAsia="x-none"/>
    </w:rPr>
  </w:style>
  <w:style w:type="paragraph" w:customStyle="1" w:styleId="ReportHeading3">
    <w:name w:val="Report Heading 3"/>
    <w:next w:val="ReportPara"/>
    <w:link w:val="ReportHeading3Char"/>
    <w:uiPriority w:val="2"/>
    <w:qFormat/>
    <w:pPr>
      <w:keepNext/>
      <w:spacing w:before="240" w:after="120" w:line="240" w:lineRule="auto"/>
      <w:outlineLvl w:val="2"/>
    </w:pPr>
    <w:rPr>
      <w:rFonts w:ascii="Overpass" w:eastAsia="Noto Sans SC Bold" w:hAnsi="Overpass" w:cs="Overpass"/>
      <w:b/>
      <w:bCs/>
      <w:color w:val="1E2DBE"/>
      <w:sz w:val="24"/>
      <w:szCs w:val="24"/>
      <w:lang w:val="en-GB"/>
    </w:rPr>
  </w:style>
  <w:style w:type="character" w:customStyle="1" w:styleId="ReportHeading3Char">
    <w:name w:val="Report Heading 3 Char"/>
    <w:basedOn w:val="DefaultParagraphFont"/>
    <w:link w:val="ReportHeading3"/>
    <w:uiPriority w:val="2"/>
    <w:rPr>
      <w:rFonts w:ascii="Overpass" w:eastAsia="Noto Sans SC Bold" w:hAnsi="Overpass" w:cs="Overpass"/>
      <w:b/>
      <w:bCs/>
      <w:color w:val="1E2DBE"/>
      <w:sz w:val="24"/>
      <w:szCs w:val="24"/>
      <w:lang w:val="en-GB" w:eastAsia="x-none"/>
    </w:rPr>
  </w:style>
  <w:style w:type="paragraph" w:customStyle="1" w:styleId="ReportHeading3Indent">
    <w:name w:val="Report Heading 3 Indent"/>
    <w:basedOn w:val="ReportHeading3"/>
    <w:next w:val="ReportPara"/>
    <w:link w:val="ReportHeading3IndentChar"/>
    <w:uiPriority w:val="3"/>
    <w:qFormat/>
    <w:pPr>
      <w:ind w:left="567" w:hanging="567"/>
    </w:pPr>
  </w:style>
  <w:style w:type="character" w:customStyle="1" w:styleId="ReportHeading3IndentChar">
    <w:name w:val="Report Heading 3 Indent Char"/>
    <w:basedOn w:val="ReportHeading3Char"/>
    <w:link w:val="ReportHeading3Indent"/>
    <w:uiPriority w:val="3"/>
    <w:rPr>
      <w:rFonts w:ascii="Overpass" w:eastAsia="Noto Sans SC Bold" w:hAnsi="Overpass" w:cs="Overpass"/>
      <w:b/>
      <w:bCs/>
      <w:color w:val="1E2DBE"/>
      <w:sz w:val="24"/>
      <w:szCs w:val="24"/>
      <w:lang w:val="en-GB" w:eastAsia="x-none"/>
    </w:rPr>
  </w:style>
  <w:style w:type="paragraph" w:customStyle="1" w:styleId="ReportHeading4">
    <w:name w:val="Report Heading 4"/>
    <w:next w:val="ReportPara"/>
    <w:link w:val="ReportHeading4Char"/>
    <w:uiPriority w:val="2"/>
    <w:qFormat/>
    <w:pPr>
      <w:keepNext/>
      <w:spacing w:before="240" w:after="120" w:line="240" w:lineRule="auto"/>
      <w:outlineLvl w:val="3"/>
    </w:pPr>
    <w:rPr>
      <w:rFonts w:ascii="Overpass" w:eastAsia="Noto Sans SC Regular" w:hAnsi="Overpass" w:cs="Overpass"/>
      <w:b/>
      <w:bCs/>
      <w:color w:val="230050"/>
      <w:lang w:val="en-GB"/>
    </w:rPr>
  </w:style>
  <w:style w:type="character" w:customStyle="1" w:styleId="ReportHeading4Char">
    <w:name w:val="Report Heading 4 Char"/>
    <w:basedOn w:val="DefaultParagraphFont"/>
    <w:link w:val="ReportHeading4"/>
    <w:uiPriority w:val="2"/>
    <w:rPr>
      <w:rFonts w:ascii="Overpass" w:eastAsia="Noto Sans SC Regular" w:hAnsi="Overpass" w:cs="Overpass"/>
      <w:b/>
      <w:bCs/>
      <w:color w:val="230050"/>
      <w:lang w:val="en-GB" w:eastAsia="x-none"/>
    </w:rPr>
  </w:style>
  <w:style w:type="paragraph" w:customStyle="1" w:styleId="ReportHeading4Indent">
    <w:name w:val="Report Heading 4 Indent"/>
    <w:basedOn w:val="ReportHeading4"/>
    <w:next w:val="ReportPara"/>
    <w:link w:val="ReportHeading4IndentChar"/>
    <w:uiPriority w:val="3"/>
    <w:qFormat/>
    <w:pPr>
      <w:ind w:left="567" w:hanging="567"/>
    </w:pPr>
  </w:style>
  <w:style w:type="character" w:customStyle="1" w:styleId="ReportHeading4IndentChar">
    <w:name w:val="Report Heading 4 Indent Char"/>
    <w:basedOn w:val="DefaultParagraphFont"/>
    <w:link w:val="ReportHeading4Indent"/>
    <w:uiPriority w:val="3"/>
    <w:rPr>
      <w:rFonts w:ascii="Overpass" w:eastAsia="Noto Sans SC Regular" w:hAnsi="Overpass" w:cs="Overpass"/>
      <w:b/>
      <w:bCs/>
      <w:color w:val="230050"/>
      <w:lang w:val="en-GB" w:eastAsia="x-none"/>
    </w:rPr>
  </w:style>
  <w:style w:type="paragraph" w:customStyle="1" w:styleId="ReportHeading5">
    <w:name w:val="Report Heading 5"/>
    <w:next w:val="ReportPara"/>
    <w:link w:val="ReportHeading5Char"/>
    <w:uiPriority w:val="2"/>
    <w:qFormat/>
    <w:pPr>
      <w:keepNext/>
      <w:spacing w:before="240" w:after="120" w:line="240" w:lineRule="auto"/>
      <w:outlineLvl w:val="4"/>
    </w:pPr>
    <w:rPr>
      <w:rFonts w:ascii="Overpass" w:eastAsia="Noto Sans SC Regular" w:hAnsi="Overpass" w:cs="Overpass"/>
      <w:color w:val="230050"/>
      <w:lang w:val="en-GB"/>
    </w:rPr>
  </w:style>
  <w:style w:type="character" w:customStyle="1" w:styleId="ReportHeading5Char">
    <w:name w:val="Report Heading 5 Char"/>
    <w:basedOn w:val="DefaultParagraphFont"/>
    <w:link w:val="ReportHeading5"/>
    <w:uiPriority w:val="2"/>
    <w:rPr>
      <w:rFonts w:ascii="Overpass" w:eastAsia="Noto Sans SC Regular" w:hAnsi="Overpass" w:cs="Overpass"/>
      <w:color w:val="230050"/>
      <w:lang w:val="en-GB" w:eastAsia="x-none"/>
    </w:rPr>
  </w:style>
  <w:style w:type="paragraph" w:customStyle="1" w:styleId="ReportHeading5Indent">
    <w:name w:val="Report Heading 5 Indent"/>
    <w:basedOn w:val="ReportHeading5"/>
    <w:next w:val="ReportPara"/>
    <w:link w:val="ReportHeading5IndentChar"/>
    <w:uiPriority w:val="3"/>
    <w:qFormat/>
    <w:pPr>
      <w:ind w:left="567" w:hanging="567"/>
    </w:pPr>
  </w:style>
  <w:style w:type="character" w:customStyle="1" w:styleId="ReportHeading5IndentChar">
    <w:name w:val="Report Heading 5 Indent Char"/>
    <w:basedOn w:val="DefaultParagraphFont"/>
    <w:link w:val="ReportHeading5Indent"/>
    <w:uiPriority w:val="3"/>
    <w:rPr>
      <w:rFonts w:ascii="Overpass" w:eastAsia="Noto Sans SC Regular" w:hAnsi="Overpass" w:cs="Overpass"/>
      <w:color w:val="230050"/>
      <w:lang w:val="en-GB" w:eastAsia="x-none"/>
    </w:rPr>
  </w:style>
  <w:style w:type="character" w:customStyle="1" w:styleId="ReportHyperlink">
    <w:name w:val="Report Hyperlink"/>
    <w:uiPriority w:val="5"/>
    <w:qFormat/>
    <w:rPr>
      <w:rFonts w:ascii="Noto Sans" w:eastAsia="Noto Sans SC Regular" w:hAnsi="Noto Sans"/>
      <w:color w:val="1E2DBE"/>
      <w:lang w:val="en-GB" w:eastAsia="x-none"/>
    </w:rPr>
  </w:style>
  <w:style w:type="paragraph" w:customStyle="1" w:styleId="ReportIndent1">
    <w:name w:val="Report Indent 1"/>
    <w:basedOn w:val="ReportPara"/>
    <w:link w:val="ReportIndent1Char"/>
    <w:uiPriority w:val="6"/>
    <w:qFormat/>
    <w:pPr>
      <w:ind w:left="1021" w:hanging="454"/>
    </w:pPr>
  </w:style>
  <w:style w:type="character" w:customStyle="1" w:styleId="ReportIndent1Char">
    <w:name w:val="Report Indent 1 Char"/>
    <w:basedOn w:val="DefaultParagraphFont"/>
    <w:link w:val="ReportIndent1"/>
    <w:uiPriority w:val="6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Indent2">
    <w:name w:val="Report Indent 2"/>
    <w:basedOn w:val="ReportIndent1"/>
    <w:link w:val="ReportIndent2Char"/>
    <w:uiPriority w:val="6"/>
    <w:qFormat/>
    <w:pPr>
      <w:ind w:left="1531" w:hanging="510"/>
    </w:pPr>
  </w:style>
  <w:style w:type="character" w:customStyle="1" w:styleId="ReportIndent2Char">
    <w:name w:val="Report Indent 2 Char"/>
    <w:basedOn w:val="DefaultParagraphFont"/>
    <w:link w:val="ReportIndent2"/>
    <w:uiPriority w:val="6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Indentbluebulletlist1">
    <w:name w:val="Report Indent blue bullet list 1"/>
    <w:basedOn w:val="ReportPara"/>
    <w:uiPriority w:val="7"/>
    <w:qFormat/>
    <w:pPr>
      <w:numPr>
        <w:numId w:val="9"/>
      </w:numPr>
      <w:contextualSpacing/>
    </w:pPr>
  </w:style>
  <w:style w:type="paragraph" w:customStyle="1" w:styleId="ReportIndentbluebulletlist2">
    <w:name w:val="Report Indent blue bullet list 2"/>
    <w:basedOn w:val="ReportIndentbluebulletlist1"/>
    <w:link w:val="ReportIndentbluebulletlist2Char"/>
    <w:uiPriority w:val="7"/>
    <w:qFormat/>
    <w:pPr>
      <w:numPr>
        <w:ilvl w:val="1"/>
        <w:numId w:val="14"/>
      </w:numPr>
    </w:pPr>
  </w:style>
  <w:style w:type="character" w:customStyle="1" w:styleId="ReportIndentbluebulletlist2Char">
    <w:name w:val="Report Indent blue bullet list 2 Char"/>
    <w:basedOn w:val="DefaultParagraphFont"/>
    <w:link w:val="ReportIndentbluebulletlist2"/>
    <w:uiPriority w:val="7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Indentletterlist1E">
    <w:name w:val="Report Indent letter list 1 E"/>
    <w:basedOn w:val="ReportPara"/>
    <w:uiPriority w:val="6"/>
    <w:qFormat/>
    <w:pPr>
      <w:numPr>
        <w:ilvl w:val="1"/>
        <w:numId w:val="16"/>
      </w:numPr>
      <w:tabs>
        <w:tab w:val="num" w:pos="360"/>
      </w:tabs>
      <w:ind w:left="0" w:firstLine="0"/>
    </w:pPr>
  </w:style>
  <w:style w:type="paragraph" w:customStyle="1" w:styleId="ReportIndentletterlist2E">
    <w:name w:val="Report Indent letter list 2 E"/>
    <w:basedOn w:val="ReportIndentletterlist1E"/>
    <w:uiPriority w:val="6"/>
    <w:qFormat/>
    <w:pPr>
      <w:numPr>
        <w:ilvl w:val="2"/>
      </w:numPr>
      <w:tabs>
        <w:tab w:val="num" w:pos="360"/>
      </w:tabs>
      <w:ind w:left="0" w:firstLine="0"/>
    </w:pPr>
  </w:style>
  <w:style w:type="paragraph" w:customStyle="1" w:styleId="ReportInstrumentArticle">
    <w:name w:val="Report Instrument Article"/>
    <w:next w:val="ReportInstrumentPara"/>
    <w:uiPriority w:val="8"/>
    <w:qFormat/>
    <w:pPr>
      <w:keepNext/>
      <w:keepLines/>
      <w:spacing w:before="120" w:after="120" w:line="240" w:lineRule="auto"/>
      <w:ind w:left="1701"/>
      <w:jc w:val="center"/>
    </w:pPr>
    <w:rPr>
      <w:rFonts w:ascii="Overpass" w:eastAsia="Noto Sans SC Regular" w:hAnsi="Overpass" w:cs="Overpass"/>
      <w:i/>
      <w:iCs/>
      <w:sz w:val="20"/>
      <w:szCs w:val="20"/>
      <w:lang w:val="en-GB"/>
    </w:rPr>
  </w:style>
  <w:style w:type="paragraph" w:customStyle="1" w:styleId="ReportInstrumentPara">
    <w:name w:val="Report Instrument Para"/>
    <w:basedOn w:val="ReportPara"/>
    <w:uiPriority w:val="8"/>
    <w:qFormat/>
    <w:pPr>
      <w:tabs>
        <w:tab w:val="left" w:pos="2552"/>
      </w:tabs>
      <w:spacing w:before="80" w:after="80" w:line="240" w:lineRule="exact"/>
      <w:ind w:left="1701" w:firstLine="454"/>
    </w:pPr>
    <w:rPr>
      <w:sz w:val="18"/>
      <w:szCs w:val="18"/>
    </w:rPr>
  </w:style>
  <w:style w:type="paragraph" w:customStyle="1" w:styleId="ReportParaNumnotboldAppendix">
    <w:name w:val="Report ParaNum not bold (Appendix)"/>
    <w:uiPriority w:val="4"/>
    <w:qFormat/>
    <w:pPr>
      <w:numPr>
        <w:numId w:val="11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TableHeaderLeft">
    <w:name w:val="Table Header Left"/>
    <w:link w:val="TableHeaderLeftChar"/>
    <w:uiPriority w:val="13"/>
    <w:qFormat/>
    <w:pPr>
      <w:shd w:val="clear" w:color="auto" w:fill="1E2DBE"/>
      <w:spacing w:before="20" w:after="20" w:line="240" w:lineRule="auto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en-GB" w:eastAsia="en-GB"/>
    </w:rPr>
  </w:style>
  <w:style w:type="character" w:customStyle="1" w:styleId="TableHeaderLeftChar">
    <w:name w:val="Table Header Left Char"/>
    <w:basedOn w:val="DefaultParagraphFont"/>
    <w:link w:val="TableHeaderLeft"/>
    <w:uiPriority w:val="13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en-GB" w:eastAsia="en-GB"/>
    </w:rPr>
  </w:style>
  <w:style w:type="paragraph" w:customStyle="1" w:styleId="TableHeaderRight">
    <w:name w:val="Table Header Right"/>
    <w:link w:val="TableHeaderRightChar"/>
    <w:uiPriority w:val="13"/>
    <w:qFormat/>
    <w:pPr>
      <w:shd w:val="clear" w:color="auto" w:fill="1E2DBE"/>
      <w:spacing w:before="20" w:after="20" w:line="240" w:lineRule="auto"/>
      <w:jc w:val="right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en-GB" w:eastAsia="en-GB"/>
    </w:rPr>
  </w:style>
  <w:style w:type="character" w:customStyle="1" w:styleId="TableHeaderRightChar">
    <w:name w:val="Table Header Right Char"/>
    <w:basedOn w:val="DefaultParagraphFont"/>
    <w:link w:val="TableHeaderRight"/>
    <w:uiPriority w:val="13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en-GB" w:eastAsia="en-GB"/>
    </w:rPr>
  </w:style>
  <w:style w:type="paragraph" w:customStyle="1" w:styleId="TableTextLeft">
    <w:name w:val="Table Text Left"/>
    <w:link w:val="TableTextLeftChar"/>
    <w:uiPriority w:val="13"/>
    <w:qFormat/>
    <w:pPr>
      <w:spacing w:before="20" w:after="20" w:line="240" w:lineRule="auto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TableTextLeftChar">
    <w:name w:val="Table Text Left Char"/>
    <w:basedOn w:val="DefaultParagraphFont"/>
    <w:link w:val="TableTextLeft"/>
    <w:uiPriority w:val="13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TableTextRight">
    <w:name w:val="Table Text Right"/>
    <w:link w:val="TableTextRightChar"/>
    <w:uiPriority w:val="13"/>
    <w:qFormat/>
    <w:pPr>
      <w:spacing w:before="20" w:after="20" w:line="240" w:lineRule="auto"/>
      <w:jc w:val="right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TableTextRightChar">
    <w:name w:val="Table Text Right Char"/>
    <w:basedOn w:val="DefaultParagraphFont"/>
    <w:link w:val="TableTextRight"/>
    <w:uiPriority w:val="13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TableBoxNoteSource">
    <w:name w:val="TableBox NoteSource"/>
    <w:uiPriority w:val="12"/>
    <w:qFormat/>
    <w:pPr>
      <w:spacing w:before="120" w:after="20" w:line="240" w:lineRule="auto"/>
      <w:jc w:val="both"/>
    </w:pPr>
    <w:rPr>
      <w:rFonts w:ascii="Noto Sans" w:eastAsia="Noto Sans SC Regular" w:hAnsi="Noto Sans" w:cs="Noto Sans"/>
      <w:sz w:val="15"/>
      <w:szCs w:val="15"/>
      <w:lang w:val="en-GB"/>
    </w:rPr>
  </w:style>
  <w:style w:type="paragraph" w:customStyle="1" w:styleId="TableBoxrowempty">
    <w:name w:val="TableBox row empty"/>
    <w:uiPriority w:val="12"/>
    <w:pPr>
      <w:spacing w:after="0" w:line="240" w:lineRule="auto"/>
      <w:jc w:val="both"/>
    </w:pPr>
    <w:rPr>
      <w:rFonts w:ascii="Noto Sans" w:eastAsia="Noto Sans SC Regular" w:hAnsi="Noto Sans" w:cs="Noto Sans"/>
      <w:sz w:val="2"/>
      <w:szCs w:val="2"/>
      <w:lang w:val="en-GB"/>
    </w:rPr>
  </w:style>
  <w:style w:type="paragraph" w:styleId="TOC1">
    <w:name w:val="toc 1"/>
    <w:basedOn w:val="Normal"/>
    <w:next w:val="TOC2"/>
    <w:uiPriority w:val="18"/>
    <w:qFormat/>
    <w:pPr>
      <w:tabs>
        <w:tab w:val="left" w:pos="680"/>
        <w:tab w:val="right" w:leader="dot" w:pos="9072"/>
        <w:tab w:val="right" w:pos="9639"/>
      </w:tabs>
      <w:spacing w:line="240" w:lineRule="auto"/>
      <w:ind w:left="340"/>
    </w:pPr>
    <w:rPr>
      <w:rFonts w:eastAsia="Noto Sans SC Regular"/>
      <w:sz w:val="20"/>
      <w:szCs w:val="20"/>
      <w:lang w:eastAsia="zh-CN"/>
    </w:rPr>
  </w:style>
  <w:style w:type="paragraph" w:styleId="TOC2">
    <w:name w:val="toc 2"/>
    <w:basedOn w:val="TOC1"/>
    <w:uiPriority w:val="18"/>
    <w:qFormat/>
    <w:pPr>
      <w:tabs>
        <w:tab w:val="clear" w:pos="680"/>
        <w:tab w:val="left" w:pos="1134"/>
        <w:tab w:val="left" w:pos="1559"/>
      </w:tabs>
      <w:ind w:left="680"/>
    </w:pPr>
  </w:style>
  <w:style w:type="paragraph" w:styleId="TOC3">
    <w:name w:val="toc 3"/>
    <w:basedOn w:val="TOC1"/>
    <w:uiPriority w:val="18"/>
    <w:qFormat/>
    <w:pPr>
      <w:tabs>
        <w:tab w:val="left" w:pos="1701"/>
      </w:tabs>
      <w:ind w:left="1134"/>
    </w:pPr>
  </w:style>
  <w:style w:type="paragraph" w:customStyle="1" w:styleId="TOCpage">
    <w:name w:val="TOC page"/>
    <w:uiPriority w:val="18"/>
    <w:qFormat/>
    <w:pPr>
      <w:keepNext/>
      <w:keepLines/>
      <w:spacing w:before="120" w:after="120" w:line="240" w:lineRule="auto"/>
      <w:jc w:val="right"/>
    </w:pPr>
    <w:rPr>
      <w:rFonts w:ascii="Noto Sans" w:hAnsi="Noto Sans" w:cs="Noto Sans"/>
      <w:b/>
      <w:bCs/>
      <w:color w:val="230050"/>
      <w:sz w:val="18"/>
      <w:szCs w:val="18"/>
      <w:lang w:val="en-GB" w:eastAsia="zh-CN"/>
    </w:rPr>
  </w:style>
  <w:style w:type="paragraph" w:customStyle="1" w:styleId="ReportAuthors">
    <w:name w:val="Report Authors"/>
    <w:pPr>
      <w:spacing w:after="0" w:line="240" w:lineRule="auto"/>
    </w:pPr>
    <w:rPr>
      <w:rFonts w:ascii="Overpass" w:eastAsia="Noto Sans SC Bold" w:hAnsi="Overpass" w:cs="Overpass"/>
      <w:b/>
      <w:bCs/>
      <w:color w:val="1E2DBE"/>
      <w:sz w:val="20"/>
      <w:szCs w:val="20"/>
      <w:lang w:val="en-GB"/>
    </w:rPr>
  </w:style>
  <w:style w:type="paragraph" w:customStyle="1" w:styleId="ReportHeading1">
    <w:name w:val="Report Heading 1"/>
    <w:next w:val="ReportPara"/>
    <w:uiPriority w:val="2"/>
    <w:qFormat/>
    <w:pPr>
      <w:keepNext/>
      <w:spacing w:before="240" w:after="120" w:line="240" w:lineRule="auto"/>
      <w:outlineLvl w:val="0"/>
    </w:pPr>
    <w:rPr>
      <w:rFonts w:ascii="Overpass" w:eastAsia="Noto Sans SC Bold" w:hAnsi="Overpass" w:cs="Overpass"/>
      <w:b/>
      <w:bCs/>
      <w:color w:val="FA3C4B"/>
      <w:sz w:val="32"/>
      <w:szCs w:val="32"/>
      <w:lang w:val="en-GB"/>
    </w:rPr>
  </w:style>
  <w:style w:type="paragraph" w:customStyle="1" w:styleId="ReportHeaderReportTitleevenpage">
    <w:name w:val="Report Header Report Title even page"/>
    <w:uiPriority w:val="16"/>
    <w:pPr>
      <w:spacing w:after="0" w:line="240" w:lineRule="auto"/>
      <w:jc w:val="right"/>
    </w:pPr>
    <w:rPr>
      <w:rFonts w:ascii="Noto Sans" w:eastAsia="Noto Sans SC Regular" w:hAnsi="Noto Sans" w:cs="Noto Sans"/>
      <w:b/>
      <w:bCs/>
      <w:color w:val="1E2DBE"/>
      <w:sz w:val="12"/>
      <w:szCs w:val="12"/>
      <w:lang w:val="en-GB"/>
    </w:rPr>
  </w:style>
  <w:style w:type="paragraph" w:customStyle="1" w:styleId="ReportHeaderChapterTitleoddpage">
    <w:name w:val="Report Header Chapter Title odd page"/>
    <w:uiPriority w:val="16"/>
    <w:pPr>
      <w:spacing w:after="0" w:line="240" w:lineRule="auto"/>
    </w:pPr>
    <w:rPr>
      <w:rFonts w:ascii="Noto Sans" w:eastAsia="Noto Sans SC Regular" w:hAnsi="Noto Sans" w:cs="Noto Sans"/>
      <w:color w:val="1E2DBE"/>
      <w:sz w:val="12"/>
      <w:szCs w:val="12"/>
      <w:lang w:val="en-GB"/>
    </w:rPr>
  </w:style>
  <w:style w:type="paragraph" w:customStyle="1" w:styleId="ReportHeaderChapterTitleevenpage">
    <w:name w:val="Report Header Chapter Title even page"/>
    <w:basedOn w:val="ReportHeaderChapterTitleoddpage"/>
    <w:uiPriority w:val="16"/>
    <w:pPr>
      <w:jc w:val="right"/>
    </w:pPr>
  </w:style>
  <w:style w:type="paragraph" w:customStyle="1" w:styleId="ReportHeaderReportTitleoddpage">
    <w:name w:val="Report Header Report Title odd page"/>
    <w:basedOn w:val="ReportHeaderReportTitleevenpage"/>
    <w:uiPriority w:val="16"/>
    <w:pPr>
      <w:jc w:val="left"/>
    </w:pPr>
  </w:style>
  <w:style w:type="paragraph" w:customStyle="1" w:styleId="ReportPageNumberright">
    <w:name w:val="Report PageNumber right"/>
    <w:uiPriority w:val="16"/>
    <w:pPr>
      <w:spacing w:after="0" w:line="240" w:lineRule="auto"/>
      <w:jc w:val="right"/>
    </w:pPr>
    <w:rPr>
      <w:rFonts w:ascii="Noto Sans" w:eastAsia="Noto Sans SC Regular" w:hAnsi="Noto Sans" w:cs="Noto Sans"/>
      <w:color w:val="1E2DBE"/>
      <w:lang w:val="en-GB"/>
    </w:rPr>
  </w:style>
  <w:style w:type="paragraph" w:customStyle="1" w:styleId="ReportPageNumberleft">
    <w:name w:val="Report PageNumber left"/>
    <w:basedOn w:val="ReportPageNumberright"/>
    <w:uiPriority w:val="16"/>
    <w:pPr>
      <w:jc w:val="left"/>
    </w:pPr>
  </w:style>
  <w:style w:type="paragraph" w:customStyle="1" w:styleId="ILCQuestionnaireReportQuestion">
    <w:name w:val="ILC Questionnaire Report Question"/>
    <w:basedOn w:val="ReportHeading4"/>
    <w:next w:val="ReportPara"/>
    <w:uiPriority w:val="4"/>
    <w:qFormat/>
    <w:pPr>
      <w:ind w:left="1588" w:hanging="1588"/>
      <w:jc w:val="both"/>
    </w:pPr>
    <w:rPr>
      <w:rFonts w:eastAsia="Noto Sans SC Bold"/>
    </w:rPr>
  </w:style>
  <w:style w:type="paragraph" w:customStyle="1" w:styleId="ReportLabel">
    <w:name w:val="Report Label"/>
    <w:uiPriority w:val="17"/>
    <w:pPr>
      <w:spacing w:before="40" w:after="40" w:line="240" w:lineRule="auto"/>
    </w:pPr>
    <w:rPr>
      <w:rFonts w:ascii="Noto Sans" w:eastAsia="Noto Sans SC Regular" w:hAnsi="Noto Sans" w:cs="Noto Sans"/>
      <w:color w:val="1E2DBE"/>
      <w:sz w:val="21"/>
      <w:szCs w:val="21"/>
      <w:lang w:val="en-GB"/>
    </w:rPr>
  </w:style>
  <w:style w:type="paragraph" w:customStyle="1" w:styleId="ReportSub-Title">
    <w:name w:val="Report Sub-Title"/>
    <w:uiPriority w:val="1"/>
    <w:qFormat/>
    <w:pPr>
      <w:spacing w:before="240" w:after="0" w:line="240" w:lineRule="auto"/>
    </w:pPr>
    <w:rPr>
      <w:rFonts w:ascii="Overpass Light" w:eastAsia="Noto Sans SC Regular" w:hAnsi="Overpass Light" w:cs="Overpass Light"/>
      <w:color w:val="230050"/>
      <w:sz w:val="40"/>
      <w:szCs w:val="40"/>
      <w:lang w:val="en-GB"/>
    </w:rPr>
  </w:style>
  <w:style w:type="paragraph" w:customStyle="1" w:styleId="ReportTitle">
    <w:name w:val="Report Title"/>
    <w:qFormat/>
    <w:pPr>
      <w:numPr>
        <w:numId w:val="20"/>
      </w:numPr>
      <w:spacing w:before="480" w:after="0" w:line="240" w:lineRule="auto"/>
    </w:pPr>
    <w:rPr>
      <w:rFonts w:ascii="Overpass" w:eastAsia="Noto Sans SC Bold" w:hAnsi="Overpass" w:cs="Overpass"/>
      <w:b/>
      <w:bCs/>
      <w:color w:val="230050"/>
      <w:sz w:val="52"/>
      <w:szCs w:val="52"/>
      <w:lang w:val="en-GB"/>
    </w:rPr>
  </w:style>
  <w:style w:type="paragraph" w:customStyle="1" w:styleId="ILCReportTypItem">
    <w:name w:val="ILC Report Typ &amp; Item"/>
    <w:pPr>
      <w:spacing w:before="120" w:after="120" w:line="240" w:lineRule="auto"/>
    </w:pPr>
    <w:rPr>
      <w:rFonts w:ascii="Overpass" w:eastAsia="Noto Sans SC Bold" w:hAnsi="Overpass" w:cs="Overpass"/>
      <w:b/>
      <w:bCs/>
      <w:color w:val="1E2DBE"/>
      <w:sz w:val="24"/>
      <w:szCs w:val="24"/>
      <w:lang w:val="en-GB"/>
    </w:rPr>
  </w:style>
  <w:style w:type="paragraph" w:customStyle="1" w:styleId="ReportCopyright">
    <w:name w:val="Report Copyright"/>
    <w:uiPriority w:val="17"/>
    <w:pPr>
      <w:spacing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ReportCopyrightISBN">
    <w:name w:val="Report Copyright ISBN"/>
    <w:basedOn w:val="ReportCopyright"/>
    <w:uiPriority w:val="17"/>
    <w:pPr>
      <w:spacing w:after="0"/>
      <w:jc w:val="left"/>
    </w:pPr>
  </w:style>
  <w:style w:type="paragraph" w:customStyle="1" w:styleId="ReportCopyrightPrint">
    <w:name w:val="Report Copyright Print"/>
    <w:basedOn w:val="ReportCopyright"/>
    <w:uiPriority w:val="17"/>
    <w:pPr>
      <w:spacing w:after="0"/>
    </w:pPr>
    <w:rPr>
      <w:sz w:val="16"/>
      <w:szCs w:val="16"/>
    </w:rPr>
  </w:style>
  <w:style w:type="paragraph" w:customStyle="1" w:styleId="ReportPara">
    <w:name w:val="Report Para"/>
    <w:link w:val="ReportParaChar"/>
    <w:uiPriority w:val="4"/>
    <w:qFormat/>
    <w:p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character" w:customStyle="1" w:styleId="ReportParaChar">
    <w:name w:val="Report Para Char"/>
    <w:basedOn w:val="DefaultParagraphFont"/>
    <w:link w:val="ReportPara"/>
    <w:uiPriority w:val="4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ParaIndentFirstline">
    <w:name w:val="Report Para Indent First line"/>
    <w:basedOn w:val="ReportPara"/>
    <w:uiPriority w:val="4"/>
    <w:qFormat/>
    <w:pPr>
      <w:ind w:firstLine="567"/>
    </w:pPr>
  </w:style>
  <w:style w:type="character" w:styleId="UnresolvedMention">
    <w:name w:val="Unresolved Mention"/>
    <w:basedOn w:val="DefaultParagraphFont"/>
    <w:uiPriority w:val="99"/>
    <w:semiHidden/>
    <w:unhideWhenUsed/>
    <w:rPr>
      <w:rFonts w:cs="Times New Roman"/>
      <w:color w:val="605E5C"/>
      <w:shd w:val="clear" w:color="auto" w:fill="E1DFDD"/>
    </w:rPr>
  </w:style>
  <w:style w:type="paragraph" w:customStyle="1" w:styleId="TableIndentbluebulletlist1">
    <w:name w:val="Table Indent blue bullet list 1"/>
    <w:uiPriority w:val="14"/>
    <w:qFormat/>
    <w:pPr>
      <w:numPr>
        <w:numId w:val="22"/>
      </w:numPr>
      <w:spacing w:after="0" w:line="240" w:lineRule="auto"/>
    </w:pPr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TableIndentbluebulletlist2">
    <w:name w:val="Table Indent blue bullet list 2"/>
    <w:basedOn w:val="TableIndentbluebulletlist1"/>
    <w:uiPriority w:val="14"/>
    <w:qFormat/>
    <w:pPr>
      <w:numPr>
        <w:ilvl w:val="1"/>
      </w:numPr>
    </w:pPr>
  </w:style>
  <w:style w:type="paragraph" w:customStyle="1" w:styleId="TableIndent2">
    <w:name w:val="Table Indent 2"/>
    <w:basedOn w:val="TableIndent1"/>
    <w:uiPriority w:val="14"/>
    <w:qFormat/>
    <w:pPr>
      <w:ind w:left="680"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Pr>
      <w:rFonts w:cs="Times New Roman"/>
      <w:color w:val="954F72" w:themeColor="followedHyperlink"/>
      <w:u w:val="single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character" w:customStyle="1" w:styleId="ui-provider">
    <w:name w:val="ui-provider"/>
    <w:basedOn w:val="DefaultParagraphFont"/>
    <w:rsid w:val="007D00F3"/>
    <w:rPr>
      <w:rFonts w:cs="Times New Roman"/>
    </w:rPr>
  </w:style>
  <w:style w:type="character" w:styleId="Strong">
    <w:name w:val="Strong"/>
    <w:basedOn w:val="DefaultParagraphFont"/>
    <w:uiPriority w:val="22"/>
    <w:qFormat/>
    <w:rsid w:val="007D00F3"/>
    <w:rPr>
      <w:rFonts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7616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61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6169"/>
    <w:rPr>
      <w:rFonts w:ascii="Noto Sans" w:hAnsi="Noto Sans" w:cs="Noto Sans"/>
      <w:sz w:val="20"/>
      <w:szCs w:val="20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1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169"/>
    <w:rPr>
      <w:rFonts w:ascii="Noto Sans" w:hAnsi="Noto Sans" w:cs="Noto Sans"/>
      <w:b/>
      <w:bCs/>
      <w:sz w:val="20"/>
      <w:szCs w:val="20"/>
      <w:lang w:val="en-GB" w:eastAsia="x-none"/>
    </w:rPr>
  </w:style>
  <w:style w:type="table" w:styleId="TableGrid">
    <w:name w:val="Table Grid"/>
    <w:basedOn w:val="TableNormal"/>
    <w:uiPriority w:val="39"/>
    <w:rsid w:val="00B42B5B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A6948"/>
    <w:rPr>
      <w:rFonts w:cs="Times New Roman"/>
      <w:color w:val="808080"/>
    </w:rPr>
  </w:style>
  <w:style w:type="numbering" w:customStyle="1" w:styleId="listBoxnumberedletters">
    <w:name w:val="list Box numbered &amp; letters"/>
    <w:pPr>
      <w:numPr>
        <w:numId w:val="10"/>
      </w:numPr>
    </w:pPr>
  </w:style>
  <w:style w:type="numbering" w:customStyle="1" w:styleId="Reportlist-Indentbullets">
    <w:name w:val="Report list - Indent bullets"/>
    <w:pPr>
      <w:numPr>
        <w:numId w:val="5"/>
      </w:numPr>
    </w:pPr>
  </w:style>
  <w:style w:type="numbering" w:customStyle="1" w:styleId="Reportlist-Reporttitle">
    <w:name w:val="Report list - Report title"/>
    <w:pPr>
      <w:numPr>
        <w:numId w:val="2"/>
      </w:numPr>
    </w:pPr>
  </w:style>
  <w:style w:type="numbering" w:customStyle="1" w:styleId="Reportlist-Appendixbullets">
    <w:name w:val="Report list - Appendix bullets"/>
    <w:pPr>
      <w:numPr>
        <w:numId w:val="8"/>
      </w:numPr>
    </w:pPr>
  </w:style>
  <w:style w:type="numbering" w:customStyle="1" w:styleId="Reportlist-Table-Box-Graphictitle">
    <w:name w:val="Report list - Table-Box-Graphic title"/>
    <w:pPr>
      <w:numPr>
        <w:numId w:val="4"/>
      </w:numPr>
    </w:pPr>
  </w:style>
  <w:style w:type="numbering" w:customStyle="1" w:styleId="listBoxbullets">
    <w:name w:val="list Box bullets"/>
    <w:pPr>
      <w:numPr>
        <w:numId w:val="17"/>
      </w:numPr>
    </w:pPr>
  </w:style>
  <w:style w:type="numbering" w:customStyle="1" w:styleId="Reportlist-ParaNumletters">
    <w:name w:val="Report list - ParaNum &amp; letters"/>
    <w:uiPriority w:val="99"/>
    <w:pPr>
      <w:numPr>
        <w:numId w:val="1"/>
      </w:numPr>
    </w:pPr>
  </w:style>
  <w:style w:type="numbering" w:customStyle="1" w:styleId="listDocCode">
    <w:name w:val="list Doc Code"/>
    <w:pPr>
      <w:numPr>
        <w:numId w:val="18"/>
      </w:numPr>
    </w:pPr>
  </w:style>
  <w:style w:type="numbering" w:customStyle="1" w:styleId="Reportlist-AppendixParaNum">
    <w:name w:val="Report list - Appendix ParaNum"/>
    <w:pPr>
      <w:numPr>
        <w:numId w:val="7"/>
      </w:numPr>
    </w:pPr>
  </w:style>
  <w:style w:type="numbering" w:customStyle="1" w:styleId="Reportlist-Chapter">
    <w:name w:val="Report list - Chapter"/>
    <w:pPr>
      <w:numPr>
        <w:numId w:val="3"/>
      </w:numPr>
    </w:pPr>
  </w:style>
  <w:style w:type="numbering" w:customStyle="1" w:styleId="listTablebullets">
    <w:name w:val="list Table bullets"/>
    <w:pPr>
      <w:numPr>
        <w:numId w:val="19"/>
      </w:numPr>
    </w:pPr>
  </w:style>
  <w:style w:type="character" w:customStyle="1" w:styleId="Style1">
    <w:name w:val="Style1"/>
    <w:basedOn w:val="DefaultParagraphFont"/>
    <w:uiPriority w:val="1"/>
    <w:rsid w:val="00EC593B"/>
    <w:rPr>
      <w:color w:val="4472C4" w:themeColor="accent5"/>
    </w:rPr>
  </w:style>
  <w:style w:type="character" w:customStyle="1" w:styleId="Style2">
    <w:name w:val="Style2"/>
    <w:basedOn w:val="DefaultParagraphFont"/>
    <w:uiPriority w:val="1"/>
    <w:rsid w:val="00EC593B"/>
    <w:rPr>
      <w:color w:val="4472C4" w:themeColor="accent5"/>
    </w:rPr>
  </w:style>
  <w:style w:type="character" w:customStyle="1" w:styleId="Style3">
    <w:name w:val="Style3"/>
    <w:basedOn w:val="DefaultParagraphFont"/>
    <w:uiPriority w:val="1"/>
    <w:rsid w:val="00EC593B"/>
    <w:rPr>
      <w:color w:val="4472C4" w:themeColor="accent5"/>
    </w:rPr>
  </w:style>
  <w:style w:type="character" w:customStyle="1" w:styleId="Style4">
    <w:name w:val="Style4"/>
    <w:basedOn w:val="DefaultParagraphFont"/>
    <w:uiPriority w:val="1"/>
    <w:rsid w:val="00420F5B"/>
    <w:rPr>
      <w:color w:val="4472C4" w:themeColor="accent5"/>
    </w:rPr>
  </w:style>
  <w:style w:type="character" w:customStyle="1" w:styleId="Style5">
    <w:name w:val="Style5"/>
    <w:basedOn w:val="DefaultParagraphFont"/>
    <w:uiPriority w:val="1"/>
    <w:rsid w:val="00C60C0C"/>
    <w:rPr>
      <w:color w:val="4472C4" w:themeColor="accent5"/>
    </w:rPr>
  </w:style>
  <w:style w:type="character" w:customStyle="1" w:styleId="Style6">
    <w:name w:val="Style6"/>
    <w:basedOn w:val="DefaultParagraphFont"/>
    <w:uiPriority w:val="1"/>
    <w:rsid w:val="00643F10"/>
    <w:rPr>
      <w:color w:val="4472C4" w:themeColor="accent5"/>
    </w:rPr>
  </w:style>
  <w:style w:type="character" w:customStyle="1" w:styleId="Style7">
    <w:name w:val="Style7"/>
    <w:basedOn w:val="DefaultParagraphFont"/>
    <w:uiPriority w:val="1"/>
    <w:rsid w:val="00643F10"/>
    <w:rPr>
      <w:color w:val="4472C4" w:themeColor="accent5"/>
    </w:rPr>
  </w:style>
  <w:style w:type="character" w:customStyle="1" w:styleId="Style8">
    <w:name w:val="Style8"/>
    <w:basedOn w:val="DefaultParagraphFont"/>
    <w:uiPriority w:val="1"/>
    <w:rsid w:val="00643F10"/>
    <w:rPr>
      <w:color w:val="4472C4" w:themeColor="accent5"/>
    </w:rPr>
  </w:style>
  <w:style w:type="character" w:customStyle="1" w:styleId="Style9">
    <w:name w:val="Style9"/>
    <w:basedOn w:val="DefaultParagraphFont"/>
    <w:uiPriority w:val="1"/>
    <w:rsid w:val="00643F10"/>
    <w:rPr>
      <w:color w:val="4472C4" w:themeColor="accent5"/>
    </w:rPr>
  </w:style>
  <w:style w:type="character" w:customStyle="1" w:styleId="Style10">
    <w:name w:val="Style10"/>
    <w:basedOn w:val="DefaultParagraphFont"/>
    <w:uiPriority w:val="1"/>
    <w:rsid w:val="00643F10"/>
    <w:rPr>
      <w:color w:val="4472C4" w:themeColor="accent5"/>
    </w:rPr>
  </w:style>
  <w:style w:type="character" w:customStyle="1" w:styleId="Style11">
    <w:name w:val="Style11"/>
    <w:basedOn w:val="DefaultParagraphFont"/>
    <w:uiPriority w:val="1"/>
    <w:rsid w:val="002C17E7"/>
    <w:rPr>
      <w:color w:val="0020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7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latformeconomy@ilo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lo.org/sites/default/files/2025-07/ILC113-Record-6C-%5BRELMEETINGS-250613-015%5D-Web-EN_0.pdf" TargetMode="External"/><Relationship Id="rId1" Type="http://schemas.openxmlformats.org/officeDocument/2006/relationships/hyperlink" Target="https://www.ilo.org/sites/default/files/2025-06/ILC113-Record-6A-CNP-E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A39831730B4FF3B00327EC2CA9A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7B13F-6EF9-4529-B9AB-C3D4B9B105A2}"/>
      </w:docPartPr>
      <w:docPartBody>
        <w:p w:rsidR="00522151" w:rsidRDefault="005E7197" w:rsidP="005E7197">
          <w:pPr>
            <w:pStyle w:val="83A39831730B4FF3B00327EC2CA9A62B1"/>
          </w:pPr>
          <w:r w:rsidRPr="00FE62EF">
            <w:rPr>
              <w:rStyle w:val="PlaceholderText"/>
            </w:rPr>
            <w:t>Choose an item.</w:t>
          </w:r>
        </w:p>
      </w:docPartBody>
    </w:docPart>
    <w:docPart>
      <w:docPartPr>
        <w:name w:val="25866348FAA64219A9BE1635DC418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D9C63-4334-49BF-B597-9663615D45DE}"/>
      </w:docPartPr>
      <w:docPartBody>
        <w:p w:rsidR="00522151" w:rsidRDefault="005E7197" w:rsidP="005E7197">
          <w:pPr>
            <w:pStyle w:val="25866348FAA64219A9BE1635DC418C87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C0041E69CC4385B0BCE28050218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59636-AE41-4C69-AE68-2B8EE136A1C4}"/>
      </w:docPartPr>
      <w:docPartBody>
        <w:p w:rsidR="00522151" w:rsidRDefault="005E7197" w:rsidP="005E7197">
          <w:pPr>
            <w:pStyle w:val="78C0041E69CC4385B0BCE28050218D05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DCFF8B1A5F4CC29581672AF9BF6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E13EE-9FD0-4292-B941-62C458FF5D9D}"/>
      </w:docPartPr>
      <w:docPartBody>
        <w:p w:rsidR="00522151" w:rsidRDefault="005E7197" w:rsidP="005E7197">
          <w:pPr>
            <w:pStyle w:val="2ADCFF8B1A5F4CC29581672AF9BF6E9D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BE7F9561A14457913FFEAB72C7A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F57E5-7FA3-47BB-8883-B8861B10B19A}"/>
      </w:docPartPr>
      <w:docPartBody>
        <w:p w:rsidR="005746CE" w:rsidRDefault="005E7197" w:rsidP="005E7197">
          <w:pPr>
            <w:pStyle w:val="02BE7F9561A14457913FFEAB72C7AB9A"/>
          </w:pPr>
          <w:r w:rsidRPr="003B61A7">
            <w:rPr>
              <w:rStyle w:val="PlaceholderText"/>
            </w:rPr>
            <w:t>Choose an item.</w:t>
          </w:r>
        </w:p>
      </w:docPartBody>
    </w:docPart>
    <w:docPart>
      <w:docPartPr>
        <w:name w:val="E82929DF76D541468C7FFA9549117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FC733-00A0-4225-83C1-F6A3295D328E}"/>
      </w:docPartPr>
      <w:docPartBody>
        <w:p w:rsidR="005746CE" w:rsidRDefault="005E7197" w:rsidP="005E7197">
          <w:pPr>
            <w:pStyle w:val="E82929DF76D541468C7FFA9549117F3C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C4398D9208461FA4B6ABB3BAC8E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CB308-5102-4D4D-8EB1-462C9D93EB85}"/>
      </w:docPartPr>
      <w:docPartBody>
        <w:p w:rsidR="005746CE" w:rsidRDefault="005E7197" w:rsidP="005E7197">
          <w:pPr>
            <w:pStyle w:val="64C4398D9208461FA4B6ABB3BAC8EFA1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F4E7ABBD4D4D73A5F5CC3ADD956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06A59-6276-42C1-A181-39B45C73BFDD}"/>
      </w:docPartPr>
      <w:docPartBody>
        <w:p w:rsidR="005746CE" w:rsidRDefault="005E7197" w:rsidP="005E7197">
          <w:pPr>
            <w:pStyle w:val="59F4E7ABBD4D4D73A5F5CC3ADD95605D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6CBDDB012F450DA431B6D5245AB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9974E-F4C1-43AD-B811-53806BA341EA}"/>
      </w:docPartPr>
      <w:docPartBody>
        <w:p w:rsidR="005746CE" w:rsidRDefault="005E7197" w:rsidP="005E7197">
          <w:pPr>
            <w:pStyle w:val="546CBDDB012F450DA431B6D5245AB92F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80E00A5E6D4CF7AEC4920E5A05F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AB076-5FF8-458C-A6D1-61617B37A9AB}"/>
      </w:docPartPr>
      <w:docPartBody>
        <w:p w:rsidR="005746CE" w:rsidRDefault="005E7197" w:rsidP="005E7197">
          <w:pPr>
            <w:pStyle w:val="6380E00A5E6D4CF7AEC4920E5A05FE19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10E9D85B34E95912D7A6E988E3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7C045-FFDE-4465-8ACB-D451DC330E3A}"/>
      </w:docPartPr>
      <w:docPartBody>
        <w:p w:rsidR="005746CE" w:rsidRDefault="005E7197" w:rsidP="005E7197">
          <w:pPr>
            <w:pStyle w:val="AB210E9D85B34E95912D7A6E988E3299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122E18995B47D9AFA7A292340A5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9092D-6549-40A8-B8B5-371858C233B8}"/>
      </w:docPartPr>
      <w:docPartBody>
        <w:p w:rsidR="005746CE" w:rsidRDefault="005E7197" w:rsidP="005E7197">
          <w:pPr>
            <w:pStyle w:val="FB122E18995B47D9AFA7A292340A5932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F9D15C05C24178BA20D574E1D96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75DDB-BF60-467F-B5DB-30983AB91566}"/>
      </w:docPartPr>
      <w:docPartBody>
        <w:p w:rsidR="005746CE" w:rsidRDefault="005E7197" w:rsidP="005E7197">
          <w:pPr>
            <w:pStyle w:val="F0F9D15C05C24178BA20D574E1D963C4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488B8639584C438E81645870074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0450E-1E45-4E35-A412-0E8E2C1D20FD}"/>
      </w:docPartPr>
      <w:docPartBody>
        <w:p w:rsidR="005746CE" w:rsidRDefault="005E7197" w:rsidP="005E7197">
          <w:pPr>
            <w:pStyle w:val="75488B8639584C438E81645870074210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5420BA695A468CBA50DEC3CC23A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6D53C-9144-40FF-8BAC-005447C5C711}"/>
      </w:docPartPr>
      <w:docPartBody>
        <w:p w:rsidR="005746CE" w:rsidRDefault="005E7197" w:rsidP="005E7197">
          <w:pPr>
            <w:pStyle w:val="595420BA695A468CBA50DEC3CC23A330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13415D7F6D40DA96878FF75FBF1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3425A-8660-4723-A05A-A4D2F21C8F57}"/>
      </w:docPartPr>
      <w:docPartBody>
        <w:p w:rsidR="005746CE" w:rsidRDefault="005E7197" w:rsidP="005E7197">
          <w:pPr>
            <w:pStyle w:val="8713415D7F6D40DA96878FF75FBF13C4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0ED152C60D42559B84A0F26CE6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2080C-AF1B-44A2-AA75-E23EFDA4717B}"/>
      </w:docPartPr>
      <w:docPartBody>
        <w:p w:rsidR="005746CE" w:rsidRDefault="005E7197" w:rsidP="005E7197">
          <w:pPr>
            <w:pStyle w:val="3F0ED152C60D42559B84A0F26CE629BA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FE545C92624453AB061E1631849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AFB47-B9C2-418E-ADDA-E5F4868D0629}"/>
      </w:docPartPr>
      <w:docPartBody>
        <w:p w:rsidR="005746CE" w:rsidRDefault="005E7197" w:rsidP="005E7197">
          <w:pPr>
            <w:pStyle w:val="09FE545C92624453AB061E16318491DA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2405B401434F35926EA1CFEA901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E73E4-B66B-4147-B3C3-A1D0E574DCF8}"/>
      </w:docPartPr>
      <w:docPartBody>
        <w:p w:rsidR="005746CE" w:rsidRDefault="005E7197" w:rsidP="005E7197">
          <w:pPr>
            <w:pStyle w:val="632405B401434F35926EA1CFEA901163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0D4AA4815442DDA9E6AF2F937DA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77FE5-D89A-485F-9A4A-7AFE03DC14DE}"/>
      </w:docPartPr>
      <w:docPartBody>
        <w:p w:rsidR="005746CE" w:rsidRDefault="005E7197" w:rsidP="005E7197">
          <w:pPr>
            <w:pStyle w:val="8C0D4AA4815442DDA9E6AF2F937DA330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EAC850B6A648DB81E3F81BC37FF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961BE-42D5-4F21-8FB2-C04DA2AEBA63}"/>
      </w:docPartPr>
      <w:docPartBody>
        <w:p w:rsidR="005746CE" w:rsidRDefault="005E7197" w:rsidP="005E7197">
          <w:pPr>
            <w:pStyle w:val="B6EAC850B6A648DB81E3F81BC37FF3E7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9C5680D2D241B496801B231A90B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528ED-A585-4618-9485-D411227F25DF}"/>
      </w:docPartPr>
      <w:docPartBody>
        <w:p w:rsidR="005746CE" w:rsidRDefault="005E7197" w:rsidP="005E7197">
          <w:pPr>
            <w:pStyle w:val="689C5680D2D241B496801B231A90B1A0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08B06D757D4719B382BD5534AC7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71A10-F0DD-4F86-A40E-81C763305282}"/>
      </w:docPartPr>
      <w:docPartBody>
        <w:p w:rsidR="005746CE" w:rsidRDefault="005E7197" w:rsidP="005E7197">
          <w:pPr>
            <w:pStyle w:val="4808B06D757D4719B382BD5534AC7CA7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B2D44110FE452995C6A63802AEE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AAACF-5860-4219-82B7-D732E8E1E3E8}"/>
      </w:docPartPr>
      <w:docPartBody>
        <w:p w:rsidR="005746CE" w:rsidRDefault="005E7197" w:rsidP="005E7197">
          <w:pPr>
            <w:pStyle w:val="83B2D44110FE452995C6A63802AEEAAC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7ADFBC4DFC4EB684B5D4AA0CCE8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CCEC9-A2DB-433D-A797-2136863A96AA}"/>
      </w:docPartPr>
      <w:docPartBody>
        <w:p w:rsidR="005746CE" w:rsidRDefault="005E7197" w:rsidP="005E7197">
          <w:pPr>
            <w:pStyle w:val="A17ADFBC4DFC4EB684B5D4AA0CCE8768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BB8D3115B64B4F998A67FE3230E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4CD97-809B-4FC4-B419-78C054E75553}"/>
      </w:docPartPr>
      <w:docPartBody>
        <w:p w:rsidR="006543CC" w:rsidRDefault="005E7197" w:rsidP="005E7197">
          <w:pPr>
            <w:pStyle w:val="04BB8D3115B64B4F998A67FE3230E902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8C8342D1CC4942BED3C83D02428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C7510-105D-4DD3-B4A2-464AF1B92A84}"/>
      </w:docPartPr>
      <w:docPartBody>
        <w:p w:rsidR="00DC2ABE" w:rsidRDefault="005E7197" w:rsidP="005E7197">
          <w:pPr>
            <w:pStyle w:val="8C8C8342D1CC4942BED3C83D024288A3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12FDAF8862409883AD1D346EBDB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D2DB7-E380-4AFD-B9F5-4FEF0279A374}"/>
      </w:docPartPr>
      <w:docPartBody>
        <w:p w:rsidR="00DC2ABE" w:rsidRDefault="005E7197" w:rsidP="005E7197">
          <w:pPr>
            <w:pStyle w:val="3E12FDAF8862409883AD1D346EBDBB3B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0F5350C659443AB588DF0461B36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E92AC-2BCE-4B77-B11C-614B7E3BAF38}"/>
      </w:docPartPr>
      <w:docPartBody>
        <w:p w:rsidR="00DC2ABE" w:rsidRDefault="005E7197" w:rsidP="005E7197">
          <w:pPr>
            <w:pStyle w:val="1A0F5350C659443AB588DF0461B36D32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406B5D27B142BD8859EC7BA5CCA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9C3CF-071D-42B2-AF5F-1D6F545A8C13}"/>
      </w:docPartPr>
      <w:docPartBody>
        <w:p w:rsidR="00DC2ABE" w:rsidRDefault="005E7197" w:rsidP="005E7197">
          <w:pPr>
            <w:pStyle w:val="69406B5D27B142BD8859EC7BA5CCAE5B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14B3DDF00347618E9A6C52D6520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E60BD-DF60-4994-8945-B826BEF0D9B4}"/>
      </w:docPartPr>
      <w:docPartBody>
        <w:p w:rsidR="00DC2ABE" w:rsidRDefault="005E7197" w:rsidP="005E7197">
          <w:pPr>
            <w:pStyle w:val="8714B3DDF00347618E9A6C52D652070C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7D3CB5E09D46FD81E9E9783ADE2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BC2C4-0476-4190-97CA-32920E955C06}"/>
      </w:docPartPr>
      <w:docPartBody>
        <w:p w:rsidR="00DC2ABE" w:rsidRDefault="005E7197" w:rsidP="005E7197">
          <w:pPr>
            <w:pStyle w:val="DE7D3CB5E09D46FD81E9E9783ADE2AC9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84F76438F144BF9389FE17AD726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68B89-7462-4547-AE56-D66EA552F53D}"/>
      </w:docPartPr>
      <w:docPartBody>
        <w:p w:rsidR="00DC2ABE" w:rsidRDefault="005E7197" w:rsidP="005E7197">
          <w:pPr>
            <w:pStyle w:val="8184F76438F144BF9389FE17AD726BE6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1F9F877A8C46AEAA9F29D2E8EC9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49E27-1C99-4A66-A28B-C7E4BD2AE0F2}"/>
      </w:docPartPr>
      <w:docPartBody>
        <w:p w:rsidR="00DC2ABE" w:rsidRDefault="005E7197" w:rsidP="005E7197">
          <w:pPr>
            <w:pStyle w:val="0B1F9F877A8C46AEAA9F29D2E8EC93F0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6859448BCA493F8198DA0D2D441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9E1CE-9AE3-403E-97D2-AB91371071BC}"/>
      </w:docPartPr>
      <w:docPartBody>
        <w:p w:rsidR="00DC2ABE" w:rsidRDefault="005E7197" w:rsidP="005E7197">
          <w:pPr>
            <w:pStyle w:val="536859448BCA493F8198DA0D2D441365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09128EBACF4BCF9E27A3E22F823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9AC08-4290-4AA5-A117-9645605FE72A}"/>
      </w:docPartPr>
      <w:docPartBody>
        <w:p w:rsidR="00DC2ABE" w:rsidRDefault="005E7197" w:rsidP="005E7197">
          <w:pPr>
            <w:pStyle w:val="EF09128EBACF4BCF9E27A3E22F82307D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61C7A811604E3C8B6FDE0F877DF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84B46-FF9F-4788-B97C-0CC3BB46F4C0}"/>
      </w:docPartPr>
      <w:docPartBody>
        <w:p w:rsidR="00DC2ABE" w:rsidRDefault="005E7197" w:rsidP="005E7197">
          <w:pPr>
            <w:pStyle w:val="1761C7A811604E3C8B6FDE0F877DFFB8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ABC74547C94F60A2735149CB073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EB2E4-EF39-44E9-B2E9-650E15B06A2A}"/>
      </w:docPartPr>
      <w:docPartBody>
        <w:p w:rsidR="00DC2ABE" w:rsidRDefault="005E7197" w:rsidP="005E7197">
          <w:pPr>
            <w:pStyle w:val="D2ABC74547C94F60A2735149CB073F28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B795B24D2D414188AFED5301369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911A7-20E7-48F6-BB1E-03F9ABFC79A6}"/>
      </w:docPartPr>
      <w:docPartBody>
        <w:p w:rsidR="00DC2ABE" w:rsidRDefault="005E7197" w:rsidP="005E7197">
          <w:pPr>
            <w:pStyle w:val="12B795B24D2D414188AFED5301369AC6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D4E204DECA4E98A440576B989F1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C6E1D-1D9B-4B55-85DF-2D920FB4F6E2}"/>
      </w:docPartPr>
      <w:docPartBody>
        <w:p w:rsidR="00DC2ABE" w:rsidRDefault="005E7197" w:rsidP="005E7197">
          <w:pPr>
            <w:pStyle w:val="D7D4E204DECA4E98A440576B989F1FFF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CAAB346859411CA2B9ABA578E11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C8688-7028-4157-B40E-D20BBA3AAC3D}"/>
      </w:docPartPr>
      <w:docPartBody>
        <w:p w:rsidR="00DC2ABE" w:rsidRDefault="005E7197" w:rsidP="005E7197">
          <w:pPr>
            <w:pStyle w:val="2BCAAB346859411CA2B9ABA578E11C75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DC5A1D69AE4E24B7FAA52383D0F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EFE65-C8E1-437F-9848-24DBBCB6A401}"/>
      </w:docPartPr>
      <w:docPartBody>
        <w:p w:rsidR="00DC2ABE" w:rsidRDefault="005E7197" w:rsidP="005E7197">
          <w:pPr>
            <w:pStyle w:val="EBDC5A1D69AE4E24B7FAA52383D0F72E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0B869E8D9641F7BFF0F149B57CC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1963F-8913-429A-940B-B59DF30AE3C8}"/>
      </w:docPartPr>
      <w:docPartBody>
        <w:p w:rsidR="00DC2ABE" w:rsidRDefault="005E7197" w:rsidP="005E7197">
          <w:pPr>
            <w:pStyle w:val="C90B869E8D9641F7BFF0F149B57CC5AB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7E977DE9094B8697B6D7C7E6F0D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C8C75-F7ED-42DB-92D7-3CFA59E90503}"/>
      </w:docPartPr>
      <w:docPartBody>
        <w:p w:rsidR="00DC2ABE" w:rsidRDefault="005E7197" w:rsidP="005E7197">
          <w:pPr>
            <w:pStyle w:val="2B7E977DE9094B8697B6D7C7E6F0D952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061D18A60E4022804426DCB91BC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7DC5F-EA8A-4D6B-9391-E9D6D161509A}"/>
      </w:docPartPr>
      <w:docPartBody>
        <w:p w:rsidR="00DC2ABE" w:rsidRDefault="005E7197" w:rsidP="005E7197">
          <w:pPr>
            <w:pStyle w:val="55061D18A60E4022804426DCB91BC4E7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268D82A7544C7B9046062EAD745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8264F-8B06-49BD-BFE9-BC7BED7A2483}"/>
      </w:docPartPr>
      <w:docPartBody>
        <w:p w:rsidR="00DC2ABE" w:rsidRDefault="005E7197" w:rsidP="005E7197">
          <w:pPr>
            <w:pStyle w:val="1D268D82A7544C7B9046062EAD745F3F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6202E33F704254ABDCECA0294DC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E21C2-799F-4137-A243-8292F186D4CB}"/>
      </w:docPartPr>
      <w:docPartBody>
        <w:p w:rsidR="00DC2ABE" w:rsidRDefault="005E7197" w:rsidP="005E7197">
          <w:pPr>
            <w:pStyle w:val="BD6202E33F704254ABDCECA0294DCC7E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AAB27F033841F081A036AB74005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10DBC-124E-484B-8464-128F54B74E67}"/>
      </w:docPartPr>
      <w:docPartBody>
        <w:p w:rsidR="00DC2ABE" w:rsidRDefault="005E7197" w:rsidP="005E7197">
          <w:pPr>
            <w:pStyle w:val="39AAB27F033841F081A036AB74005302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20FAC645494EA69B0EBB15DB178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0882B-74DC-49C5-865F-D5DC6E1AD16D}"/>
      </w:docPartPr>
      <w:docPartBody>
        <w:p w:rsidR="00DC2ABE" w:rsidRDefault="005E7197" w:rsidP="005E7197">
          <w:pPr>
            <w:pStyle w:val="3D20FAC645494EA69B0EBB15DB1780A1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D930498EA0438CAA82505868E99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1B728-75DA-44CE-ABE7-915B75821E86}"/>
      </w:docPartPr>
      <w:docPartBody>
        <w:p w:rsidR="00DC2ABE" w:rsidRDefault="005E7197" w:rsidP="005E7197">
          <w:pPr>
            <w:pStyle w:val="8DD930498EA0438CAA82505868E99471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C1808D12E54D968BBFF26EE0A82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5A843-A18B-40BF-B0B3-BD71F3EA6758}"/>
      </w:docPartPr>
      <w:docPartBody>
        <w:p w:rsidR="00DC2ABE" w:rsidRDefault="005E7197" w:rsidP="005E7197">
          <w:pPr>
            <w:pStyle w:val="79C1808D12E54D968BBFF26EE0A82834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1AE4A4EBFF46EA851376C8DDF85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2B72F-21AE-4687-98AC-B60E49F90D32}"/>
      </w:docPartPr>
      <w:docPartBody>
        <w:p w:rsidR="00DC2ABE" w:rsidRDefault="005E7197" w:rsidP="005E7197">
          <w:pPr>
            <w:pStyle w:val="6D1AE4A4EBFF46EA851376C8DDF85083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6B919B5EFD4D6C97004458282F1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0E8D0-42BD-4933-BA04-F0AD05A999F7}"/>
      </w:docPartPr>
      <w:docPartBody>
        <w:p w:rsidR="00DC2ABE" w:rsidRDefault="005E7197" w:rsidP="005E7197">
          <w:pPr>
            <w:pStyle w:val="646B919B5EFD4D6C97004458282F1AB2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FB45C0B3C043CF97E3828750037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8CDFA-EAEF-415C-8A99-0A33336523B2}"/>
      </w:docPartPr>
      <w:docPartBody>
        <w:p w:rsidR="00DC2ABE" w:rsidRDefault="005E7197" w:rsidP="005E7197">
          <w:pPr>
            <w:pStyle w:val="D4FB45C0B3C043CF97E38287500377B2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A7F44B933A4B23A7108EB3A819D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04D12-2A96-4D8E-BC0A-B181EF32572D}"/>
      </w:docPartPr>
      <w:docPartBody>
        <w:p w:rsidR="00DC2ABE" w:rsidRDefault="005E7197" w:rsidP="005E7197">
          <w:pPr>
            <w:pStyle w:val="DAA7F44B933A4B23A7108EB3A819DCF3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ED536DF6344849A28FA1F56B14F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472EA-7FB9-40BD-BFE5-A09972ED378C}"/>
      </w:docPartPr>
      <w:docPartBody>
        <w:p w:rsidR="00DC2ABE" w:rsidRDefault="005E7197" w:rsidP="005E7197">
          <w:pPr>
            <w:pStyle w:val="28ED536DF6344849A28FA1F56B14F194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8F53B0280A4AD8A9FCA326AE86D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C4F7C-58EF-43A5-967B-7707216787CB}"/>
      </w:docPartPr>
      <w:docPartBody>
        <w:p w:rsidR="00DC2ABE" w:rsidRDefault="005E7197" w:rsidP="005E7197">
          <w:pPr>
            <w:pStyle w:val="C08F53B0280A4AD8A9FCA326AE86DD95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CEEADDD8EF49A68F881E43E903E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51C66-6BBB-4893-8A59-239FFBE06325}"/>
      </w:docPartPr>
      <w:docPartBody>
        <w:p w:rsidR="00DC2ABE" w:rsidRDefault="005E7197" w:rsidP="005E7197">
          <w:pPr>
            <w:pStyle w:val="9FCEEADDD8EF49A68F881E43E903E8C5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DCC662EF0C4E7BB4E7FC2222287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FE6AC-DEF5-4E71-B72C-110B5E6DB8AA}"/>
      </w:docPartPr>
      <w:docPartBody>
        <w:p w:rsidR="00DC2ABE" w:rsidRDefault="005E7197" w:rsidP="005E7197">
          <w:pPr>
            <w:pStyle w:val="D1DCC662EF0C4E7BB4E7FC22222875DE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275231741B4725A2F386851FDFB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4A2E5-13B0-4AEB-A9B9-79B4A24C88AA}"/>
      </w:docPartPr>
      <w:docPartBody>
        <w:p w:rsidR="00DC2ABE" w:rsidRDefault="005E7197" w:rsidP="005E7197">
          <w:pPr>
            <w:pStyle w:val="E5275231741B4725A2F386851FDFB997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C07EC621FA4E2EB424280C9B6D7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CCE33-3EC5-4B82-B762-FFFAA156BA36}"/>
      </w:docPartPr>
      <w:docPartBody>
        <w:p w:rsidR="00DC2ABE" w:rsidRDefault="005E7197" w:rsidP="005E7197">
          <w:pPr>
            <w:pStyle w:val="3CC07EC621FA4E2EB424280C9B6D79F8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BDF4CA4CC74AF1804081256BF51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B416D-8DC0-4261-B03A-824EC8B8340C}"/>
      </w:docPartPr>
      <w:docPartBody>
        <w:p w:rsidR="00DC2ABE" w:rsidRDefault="005E7197" w:rsidP="005E7197">
          <w:pPr>
            <w:pStyle w:val="77BDF4CA4CC74AF1804081256BF51DBF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5638BFD0A749F69E6170BC8D4FE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C80CF-5483-46BF-BBC9-4C1A57723768}"/>
      </w:docPartPr>
      <w:docPartBody>
        <w:p w:rsidR="00DC2ABE" w:rsidRDefault="005E7197" w:rsidP="005E7197">
          <w:pPr>
            <w:pStyle w:val="845638BFD0A749F69E6170BC8D4FE379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9516E688AD4B5EBF3B0B00BFC7E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0A701-138C-4F2E-8381-7552EA10CB1F}"/>
      </w:docPartPr>
      <w:docPartBody>
        <w:p w:rsidR="00DC2ABE" w:rsidRDefault="005E7197" w:rsidP="005E7197">
          <w:pPr>
            <w:pStyle w:val="669516E688AD4B5EBF3B0B00BFC7EF7C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B89DC37E9D40EC89EECBB4D6F81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6D121-B430-4FD5-8B24-FE3FDAFAD0E6}"/>
      </w:docPartPr>
      <w:docPartBody>
        <w:p w:rsidR="00DC2ABE" w:rsidRDefault="005E7197" w:rsidP="005E7197">
          <w:pPr>
            <w:pStyle w:val="1BB89DC37E9D40EC89EECBB4D6F81505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56210B56054FB2B66E9900D2052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29DC7-4424-4C6D-8FD2-3D935E1B3AD1}"/>
      </w:docPartPr>
      <w:docPartBody>
        <w:p w:rsidR="00DC2ABE" w:rsidRDefault="005E7197" w:rsidP="005E7197">
          <w:pPr>
            <w:pStyle w:val="7856210B56054FB2B66E9900D2052C5E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03EE6A3C77413C880602197A709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EA24B-E177-4C2E-BE8F-0EB47D9AE5E7}"/>
      </w:docPartPr>
      <w:docPartBody>
        <w:p w:rsidR="00DC2ABE" w:rsidRDefault="005E7197" w:rsidP="005E7197">
          <w:pPr>
            <w:pStyle w:val="3D03EE6A3C77413C880602197A709AD4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2FD591D33145429BC6C8355B72D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C2A79-8509-4837-A194-DACC8031AB91}"/>
      </w:docPartPr>
      <w:docPartBody>
        <w:p w:rsidR="00DC2ABE" w:rsidRDefault="005E7197" w:rsidP="005E7197">
          <w:pPr>
            <w:pStyle w:val="2E2FD591D33145429BC6C8355B72DA95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82618059264E1DBC06BBE6596FE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7D200-7845-4283-AB39-6FE91FEBAA0E}"/>
      </w:docPartPr>
      <w:docPartBody>
        <w:p w:rsidR="00E84698" w:rsidRDefault="005E7197" w:rsidP="005E7197">
          <w:pPr>
            <w:pStyle w:val="0082618059264E1DBC06BBE6596FEFC6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E46465985D4018AAE94ACD90C0C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9D571-DF9D-4FDD-9B91-BB40420897B9}"/>
      </w:docPartPr>
      <w:docPartBody>
        <w:p w:rsidR="00946394" w:rsidRDefault="005E7197" w:rsidP="005E7197">
          <w:pPr>
            <w:pStyle w:val="9BE46465985D4018AAE94ACD90C0C8CC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0DE6B012744D3297CD2AC4BAD08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C7184-ACBE-4FE6-9D02-DD5EFD34B3A0}"/>
      </w:docPartPr>
      <w:docPartBody>
        <w:p w:rsidR="00946394" w:rsidRDefault="005E7197" w:rsidP="005E7197">
          <w:pPr>
            <w:pStyle w:val="CA0DE6B012744D3297CD2AC4BAD0825C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D9F3A793F34349BCC026BF464AB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D02CA-BFDA-42F7-B870-7D8B8E384C95}"/>
      </w:docPartPr>
      <w:docPartBody>
        <w:p w:rsidR="00946394" w:rsidRDefault="005E7197" w:rsidP="005E7197">
          <w:pPr>
            <w:pStyle w:val="96D9F3A793F34349BCC026BF464AB89E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134881F9CB4C2BAA0A94F24DAA7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14B2F-3C1B-4C31-BABE-FB5CAFB9932A}"/>
      </w:docPartPr>
      <w:docPartBody>
        <w:p w:rsidR="00946394" w:rsidRDefault="005E7197" w:rsidP="005E7197">
          <w:pPr>
            <w:pStyle w:val="63134881F9CB4C2BAA0A94F24DAA7086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7E6D64C60D4FC2888FB138E7E85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074E-0038-4F99-BF90-8C39C1C8CAF6}"/>
      </w:docPartPr>
      <w:docPartBody>
        <w:p w:rsidR="00683AF9" w:rsidRDefault="005E7197" w:rsidP="005E7197">
          <w:pPr>
            <w:pStyle w:val="317E6D64C60D4FC2888FB138E7E8544F1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6E53053A07447AA82F61BFDBCD9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0CAC2-C066-4E40-BDA2-F3227EB591C3}"/>
      </w:docPartPr>
      <w:docPartBody>
        <w:p w:rsidR="00900C6D" w:rsidRDefault="00900C6D" w:rsidP="00900C6D">
          <w:pPr>
            <w:pStyle w:val="2F6E53053A07447AA82F61BFDBCD96F0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Calibri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emBd">
    <w:altName w:val="Calibri"/>
    <w:panose1 w:val="020B0702040504020204"/>
    <w:charset w:val="01"/>
    <w:family w:val="swiss"/>
    <w:pitch w:val="variable"/>
    <w:sig w:usb0="E00002FF" w:usb1="4000001F" w:usb2="08000029" w:usb3="00000000" w:csb0="00000000" w:csb1="00000000"/>
  </w:font>
  <w:font w:name="Overpass">
    <w:panose1 w:val="00000500000000000000"/>
    <w:charset w:val="00"/>
    <w:family w:val="auto"/>
    <w:pitch w:val="variable"/>
    <w:sig w:usb0="20000207" w:usb1="00000020" w:usb2="00000000" w:usb3="00000000" w:csb0="00000197" w:csb1="00000000"/>
  </w:font>
  <w:font w:name="Noto Sans SC Bold">
    <w:altName w:val="Yu Gothic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20000207" w:usb1="00000020" w:usb2="00000000" w:usb3="00000000" w:csb0="00000197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D5C9D"/>
    <w:multiLevelType w:val="multilevel"/>
    <w:tmpl w:val="8B441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E76BBF"/>
    <w:multiLevelType w:val="multilevel"/>
    <w:tmpl w:val="92740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DE943EB"/>
    <w:multiLevelType w:val="multilevel"/>
    <w:tmpl w:val="92D6A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3B271E9"/>
    <w:multiLevelType w:val="multilevel"/>
    <w:tmpl w:val="81562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5731AD4"/>
    <w:multiLevelType w:val="multilevel"/>
    <w:tmpl w:val="F962A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96811598">
    <w:abstractNumId w:val="1"/>
  </w:num>
  <w:num w:numId="2" w16cid:durableId="1471676864">
    <w:abstractNumId w:val="0"/>
  </w:num>
  <w:num w:numId="3" w16cid:durableId="209532860">
    <w:abstractNumId w:val="2"/>
  </w:num>
  <w:num w:numId="4" w16cid:durableId="1070616778">
    <w:abstractNumId w:val="3"/>
  </w:num>
  <w:num w:numId="5" w16cid:durableId="640426342">
    <w:abstractNumId w:val="4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0E"/>
    <w:rsid w:val="00060292"/>
    <w:rsid w:val="000A21F5"/>
    <w:rsid w:val="000B4B02"/>
    <w:rsid w:val="000D3D1F"/>
    <w:rsid w:val="000E1D98"/>
    <w:rsid w:val="000E2507"/>
    <w:rsid w:val="000E5F96"/>
    <w:rsid w:val="001575A3"/>
    <w:rsid w:val="00256815"/>
    <w:rsid w:val="00285BB0"/>
    <w:rsid w:val="00293B82"/>
    <w:rsid w:val="002C6889"/>
    <w:rsid w:val="002E3AFA"/>
    <w:rsid w:val="003861C6"/>
    <w:rsid w:val="003B3288"/>
    <w:rsid w:val="003C5055"/>
    <w:rsid w:val="003D637D"/>
    <w:rsid w:val="003E1377"/>
    <w:rsid w:val="003F7796"/>
    <w:rsid w:val="004448BF"/>
    <w:rsid w:val="004C7B5D"/>
    <w:rsid w:val="004E1CCD"/>
    <w:rsid w:val="00522151"/>
    <w:rsid w:val="005300AA"/>
    <w:rsid w:val="0054487D"/>
    <w:rsid w:val="0054610D"/>
    <w:rsid w:val="005660F3"/>
    <w:rsid w:val="005746CE"/>
    <w:rsid w:val="00581A23"/>
    <w:rsid w:val="005B3A5A"/>
    <w:rsid w:val="005E7197"/>
    <w:rsid w:val="0062675D"/>
    <w:rsid w:val="00636B50"/>
    <w:rsid w:val="006543CC"/>
    <w:rsid w:val="0067381D"/>
    <w:rsid w:val="00683AF9"/>
    <w:rsid w:val="00686231"/>
    <w:rsid w:val="006945E6"/>
    <w:rsid w:val="006A36C2"/>
    <w:rsid w:val="0070550D"/>
    <w:rsid w:val="00751FF6"/>
    <w:rsid w:val="007A3118"/>
    <w:rsid w:val="00807D1C"/>
    <w:rsid w:val="00817F32"/>
    <w:rsid w:val="00826F5A"/>
    <w:rsid w:val="008C4FB5"/>
    <w:rsid w:val="00900C6D"/>
    <w:rsid w:val="00915B51"/>
    <w:rsid w:val="00946394"/>
    <w:rsid w:val="00953B27"/>
    <w:rsid w:val="00954766"/>
    <w:rsid w:val="00986C30"/>
    <w:rsid w:val="00993AA0"/>
    <w:rsid w:val="009C62B6"/>
    <w:rsid w:val="009D3A2F"/>
    <w:rsid w:val="00A26B12"/>
    <w:rsid w:val="00A44C86"/>
    <w:rsid w:val="00A5208F"/>
    <w:rsid w:val="00AC3748"/>
    <w:rsid w:val="00AC3F7F"/>
    <w:rsid w:val="00AC610E"/>
    <w:rsid w:val="00AC7AE6"/>
    <w:rsid w:val="00AE617D"/>
    <w:rsid w:val="00B2277B"/>
    <w:rsid w:val="00B2556E"/>
    <w:rsid w:val="00B45966"/>
    <w:rsid w:val="00B638AD"/>
    <w:rsid w:val="00B93492"/>
    <w:rsid w:val="00BB7BCB"/>
    <w:rsid w:val="00BF25D1"/>
    <w:rsid w:val="00C23381"/>
    <w:rsid w:val="00C23D79"/>
    <w:rsid w:val="00C55AF9"/>
    <w:rsid w:val="00C97CC2"/>
    <w:rsid w:val="00CA6A07"/>
    <w:rsid w:val="00CC6912"/>
    <w:rsid w:val="00CE402F"/>
    <w:rsid w:val="00CF6745"/>
    <w:rsid w:val="00D179C6"/>
    <w:rsid w:val="00DB6350"/>
    <w:rsid w:val="00DC2ABE"/>
    <w:rsid w:val="00DE1944"/>
    <w:rsid w:val="00DE483B"/>
    <w:rsid w:val="00E062C9"/>
    <w:rsid w:val="00E2428F"/>
    <w:rsid w:val="00E84698"/>
    <w:rsid w:val="00E93E36"/>
    <w:rsid w:val="00F11FFA"/>
    <w:rsid w:val="00F2254B"/>
    <w:rsid w:val="00F55675"/>
    <w:rsid w:val="00FB3C78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93EFA6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0C6D"/>
    <w:rPr>
      <w:rFonts w:cs="Times New Roman"/>
      <w:color w:val="808080"/>
    </w:rPr>
  </w:style>
  <w:style w:type="paragraph" w:customStyle="1" w:styleId="04BB8D3115B64B4F998A67FE3230E9021">
    <w:name w:val="04BB8D3115B64B4F998A67FE3230E902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3A39831730B4FF3B00327EC2CA9A62B1">
    <w:name w:val="83A39831730B4FF3B00327EC2CA9A62B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5866348FAA64219A9BE1635DC418C871">
    <w:name w:val="25866348FAA64219A9BE1635DC418C87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082618059264E1DBC06BBE6596FEFC61">
    <w:name w:val="0082618059264E1DBC06BBE6596FEFC6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2BE7F9561A14457913FFEAB72C7AB9A">
    <w:name w:val="02BE7F9561A14457913FFEAB72C7AB9A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82929DF76D541468C7FFA9549117F3C1">
    <w:name w:val="E82929DF76D541468C7FFA9549117F3C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8C0041E69CC4385B0BCE28050218D051">
    <w:name w:val="78C0041E69CC4385B0BCE28050218D05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C8C8342D1CC4942BED3C83D024288A31">
    <w:name w:val="8C8C8342D1CC4942BED3C83D024288A3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ADCFF8B1A5F4CC29581672AF9BF6E9D1">
    <w:name w:val="2ADCFF8B1A5F4CC29581672AF9BF6E9D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4C4398D9208461FA4B6ABB3BAC8EFA11">
    <w:name w:val="64C4398D9208461FA4B6ABB3BAC8EFA1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9F4E7ABBD4D4D73A5F5CC3ADD95605D1">
    <w:name w:val="59F4E7ABBD4D4D73A5F5CC3ADD95605D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46CBDDB012F450DA431B6D5245AB92F1">
    <w:name w:val="546CBDDB012F450DA431B6D5245AB92F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380E00A5E6D4CF7AEC4920E5A05FE191">
    <w:name w:val="6380E00A5E6D4CF7AEC4920E5A05FE19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AB210E9D85B34E95912D7A6E988E32991">
    <w:name w:val="AB210E9D85B34E95912D7A6E988E3299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B122E18995B47D9AFA7A292340A59321">
    <w:name w:val="FB122E18995B47D9AFA7A292340A5932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0F9D15C05C24178BA20D574E1D963C41">
    <w:name w:val="F0F9D15C05C24178BA20D574E1D963C4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5488B8639584C438E816458700742101">
    <w:name w:val="75488B8639584C438E81645870074210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95420BA695A468CBA50DEC3CC23A3301">
    <w:name w:val="595420BA695A468CBA50DEC3CC23A330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E12FDAF8862409883AD1D346EBDBB3B1">
    <w:name w:val="3E12FDAF8862409883AD1D346EBDBB3B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A0F5350C659443AB588DF0461B36D321">
    <w:name w:val="1A0F5350C659443AB588DF0461B36D32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9406B5D27B142BD8859EC7BA5CCAE5B1">
    <w:name w:val="69406B5D27B142BD8859EC7BA5CCAE5B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714B3DDF00347618E9A6C52D652070C1">
    <w:name w:val="8714B3DDF00347618E9A6C52D652070C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E7D3CB5E09D46FD81E9E9783ADE2AC91">
    <w:name w:val="DE7D3CB5E09D46FD81E9E9783ADE2AC9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184F76438F144BF9389FE17AD726BE61">
    <w:name w:val="8184F76438F144BF9389FE17AD726BE6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B1F9F877A8C46AEAA9F29D2E8EC93F01">
    <w:name w:val="0B1F9F877A8C46AEAA9F29D2E8EC93F0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36859448BCA493F8198DA0D2D4413651">
    <w:name w:val="536859448BCA493F8198DA0D2D441365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F09128EBACF4BCF9E27A3E22F82307D1">
    <w:name w:val="EF09128EBACF4BCF9E27A3E22F82307D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761C7A811604E3C8B6FDE0F877DFFB81">
    <w:name w:val="1761C7A811604E3C8B6FDE0F877DFFB8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2ABC74547C94F60A2735149CB073F281">
    <w:name w:val="D2ABC74547C94F60A2735149CB073F28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2B795B24D2D414188AFED5301369AC61">
    <w:name w:val="12B795B24D2D414188AFED5301369AC6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7D4E204DECA4E98A440576B989F1FFF1">
    <w:name w:val="D7D4E204DECA4E98A440576B989F1FFF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BCAAB346859411CA2B9ABA578E11C751">
    <w:name w:val="2BCAAB346859411CA2B9ABA578E11C75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BDC5A1D69AE4E24B7FAA52383D0F72E1">
    <w:name w:val="EBDC5A1D69AE4E24B7FAA52383D0F72E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90B869E8D9641F7BFF0F149B57CC5AB1">
    <w:name w:val="C90B869E8D9641F7BFF0F149B57CC5AB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BE46465985D4018AAE94ACD90C0C8CC1">
    <w:name w:val="9BE46465985D4018AAE94ACD90C0C8CC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A0DE6B012744D3297CD2AC4BAD0825C1">
    <w:name w:val="CA0DE6B012744D3297CD2AC4BAD0825C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6D9F3A793F34349BCC026BF464AB89E1">
    <w:name w:val="96D9F3A793F34349BCC026BF464AB89E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3134881F9CB4C2BAA0A94F24DAA70861">
    <w:name w:val="63134881F9CB4C2BAA0A94F24DAA7086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17E6D64C60D4FC2888FB138E7E8544F1">
    <w:name w:val="317E6D64C60D4FC2888FB138E7E8544F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713415D7F6D40DA96878FF75FBF13C41">
    <w:name w:val="8713415D7F6D40DA96878FF75FBF13C4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F0ED152C60D42559B84A0F26CE629BA1">
    <w:name w:val="3F0ED152C60D42559B84A0F26CE629BA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9FE545C92624453AB061E16318491DA">
    <w:name w:val="09FE545C92624453AB061E16318491DA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32405B401434F35926EA1CFEA9011631">
    <w:name w:val="632405B401434F35926EA1CFEA901163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C0D4AA4815442DDA9E6AF2F937DA3301">
    <w:name w:val="8C0D4AA4815442DDA9E6AF2F937DA330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B6EAC850B6A648DB81E3F81BC37FF3E71">
    <w:name w:val="B6EAC850B6A648DB81E3F81BC37FF3E7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89C5680D2D241B496801B231A90B1A01">
    <w:name w:val="689C5680D2D241B496801B231A90B1A0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4808B06D757D4719B382BD5534AC7CA71">
    <w:name w:val="4808B06D757D4719B382BD5534AC7CA7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3B2D44110FE452995C6A63802AEEAAC1">
    <w:name w:val="83B2D44110FE452995C6A63802AEEAAC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A17ADFBC4DFC4EB684B5D4AA0CCE87681">
    <w:name w:val="A17ADFBC4DFC4EB684B5D4AA0CCE8768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B7E977DE9094B8697B6D7C7E6F0D9521">
    <w:name w:val="2B7E977DE9094B8697B6D7C7E6F0D952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5061D18A60E4022804426DCB91BC4E71">
    <w:name w:val="55061D18A60E4022804426DCB91BC4E7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D268D82A7544C7B9046062EAD745F3F1">
    <w:name w:val="1D268D82A7544C7B9046062EAD745F3F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BD6202E33F704254ABDCECA0294DCC7E1">
    <w:name w:val="BD6202E33F704254ABDCECA0294DCC7E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9AAB27F033841F081A036AB740053021">
    <w:name w:val="39AAB27F033841F081A036AB74005302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D20FAC645494EA69B0EBB15DB1780A11">
    <w:name w:val="3D20FAC645494EA69B0EBB15DB1780A1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DD930498EA0438CAA82505868E994711">
    <w:name w:val="8DD930498EA0438CAA82505868E99471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9C1808D12E54D968BBFF26EE0A828341">
    <w:name w:val="79C1808D12E54D968BBFF26EE0A82834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D1AE4A4EBFF46EA851376C8DDF850831">
    <w:name w:val="6D1AE4A4EBFF46EA851376C8DDF85083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46B919B5EFD4D6C97004458282F1AB21">
    <w:name w:val="646B919B5EFD4D6C97004458282F1AB2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4FB45C0B3C043CF97E38287500377B21">
    <w:name w:val="D4FB45C0B3C043CF97E38287500377B2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AA7F44B933A4B23A7108EB3A819DCF31">
    <w:name w:val="DAA7F44B933A4B23A7108EB3A819DCF3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8ED536DF6344849A28FA1F56B14F1941">
    <w:name w:val="28ED536DF6344849A28FA1F56B14F194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08F53B0280A4AD8A9FCA326AE86DD951">
    <w:name w:val="C08F53B0280A4AD8A9FCA326AE86DD95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FCEEADDD8EF49A68F881E43E903E8C51">
    <w:name w:val="9FCEEADDD8EF49A68F881E43E903E8C5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E2FD591D33145429BC6C8355B72DA951">
    <w:name w:val="2E2FD591D33145429BC6C8355B72DA95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1DCC662EF0C4E7BB4E7FC22222875DE1">
    <w:name w:val="D1DCC662EF0C4E7BB4E7FC22222875DE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5275231741B4725A2F386851FDFB9971">
    <w:name w:val="E5275231741B4725A2F386851FDFB997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CC07EC621FA4E2EB424280C9B6D79F81">
    <w:name w:val="3CC07EC621FA4E2EB424280C9B6D79F8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7BDF4CA4CC74AF1804081256BF51DBF1">
    <w:name w:val="77BDF4CA4CC74AF1804081256BF51DBF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45638BFD0A749F69E6170BC8D4FE3791">
    <w:name w:val="845638BFD0A749F69E6170BC8D4FE379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69516E688AD4B5EBF3B0B00BFC7EF7C1">
    <w:name w:val="669516E688AD4B5EBF3B0B00BFC7EF7C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BB89DC37E9D40EC89EECBB4D6F815051">
    <w:name w:val="1BB89DC37E9D40EC89EECBB4D6F81505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856210B56054FB2B66E9900D2052C5E1">
    <w:name w:val="7856210B56054FB2B66E9900D2052C5E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D03EE6A3C77413C880602197A709AD41">
    <w:name w:val="3D03EE6A3C77413C880602197A709AD41"/>
    <w:rsid w:val="005E7197"/>
    <w:p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F6E53053A07447AA82F61BFDBCD96F0">
    <w:name w:val="2F6E53053A07447AA82F61BFDBCD96F0"/>
    <w:rsid w:val="00900C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56F10AB2C704DAED4253988710B9D" ma:contentTypeVersion="3" ma:contentTypeDescription="Create a new document." ma:contentTypeScope="" ma:versionID="fb075ed0aa87f307e7675890a179f97b">
  <xsd:schema xmlns:xsd="http://www.w3.org/2001/XMLSchema" xmlns:xs="http://www.w3.org/2001/XMLSchema" xmlns:p="http://schemas.microsoft.com/office/2006/metadata/properties" xmlns:ns2="61c4e301-a460-4437-8a56-4bc1bfaafc48" targetNamespace="http://schemas.microsoft.com/office/2006/metadata/properties" ma:root="true" ma:fieldsID="3a2913b39a9802c0a49c6e5d13f9d246" ns2:_="">
    <xsd:import namespace="61c4e301-a460-4437-8a56-4bc1bfaafc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4e301-a460-4437-8a56-4bc1bfaaf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ED0B7A-E560-49E5-B60D-E40A0AE87D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1946D6-8957-4B35-9E06-BE6D9101BE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EE24E5-019C-406F-ADD7-7E8448CCB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c4e301-a460-4437-8a56-4bc1bfaaf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2CDFF3-CDF1-495F-903D-B23641BFB0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1571</Words>
  <Characters>8489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Questionnaire concerning a proposed instrument or instruments on biological hazards in the working environment</vt:lpstr>
    </vt:vector>
  </TitlesOfParts>
  <Company>ILO</Company>
  <LinksUpToDate>false</LinksUpToDate>
  <CharactersWithSpaces>10040</CharactersWithSpaces>
  <SharedDoc>false</SharedDoc>
  <HLinks>
    <vt:vector size="12" baseType="variant">
      <vt:variant>
        <vt:i4>7667776</vt:i4>
      </vt:variant>
      <vt:variant>
        <vt:i4>0</vt:i4>
      </vt:variant>
      <vt:variant>
        <vt:i4>0</vt:i4>
      </vt:variant>
      <vt:variant>
        <vt:i4>5</vt:i4>
      </vt:variant>
      <vt:variant>
        <vt:lpwstr>mailto:platformeconomy@ilo.org</vt:lpwstr>
      </vt:variant>
      <vt:variant>
        <vt:lpwstr/>
      </vt:variant>
      <vt:variant>
        <vt:i4>2293862</vt:i4>
      </vt:variant>
      <vt:variant>
        <vt:i4>0</vt:i4>
      </vt:variant>
      <vt:variant>
        <vt:i4>0</vt:i4>
      </vt:variant>
      <vt:variant>
        <vt:i4>5</vt:i4>
      </vt:variant>
      <vt:variant>
        <vt:lpwstr>https://www.ilo.org/wcmsp5/groups/public/---ed_norm/---relconf/documents/meetingdocument/wcms_884393.pdf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concerning a proposed instrument or instruments on biological hazards in the working environment</dc:title>
  <dc:subject>GOVER-220927-001</dc:subject>
  <dc:creator>Kukathas, Indra</dc:creator>
  <cp:keywords>ILC112/IV(1)</cp:keywords>
  <dc:description/>
  <cp:lastModifiedBy>Geraldes, Claudia</cp:lastModifiedBy>
  <cp:revision>4</cp:revision>
  <cp:lastPrinted>2025-09-12T14:36:00Z</cp:lastPrinted>
  <dcterms:created xsi:type="dcterms:W3CDTF">2025-09-17T14:47:00Z</dcterms:created>
  <dcterms:modified xsi:type="dcterms:W3CDTF">2025-09-19T10:45:00Z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0x01010082F56F10AB2C704DAED4253988710B9D</vt:lpwstr>
  </property>
</Properties>
</file>