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A9D1" w14:textId="2E986437" w:rsidR="004A4894" w:rsidRPr="00706E59" w:rsidRDefault="00706E59">
      <w:pPr>
        <w:pStyle w:val="Heading1"/>
        <w:spacing w:before="0" w:after="120" w:line="240" w:lineRule="auto"/>
        <w:jc w:val="center"/>
        <w:rPr>
          <w:rFonts w:ascii="Noto Sans" w:eastAsia="Noto Sans" w:hAnsi="Noto Sans" w:cs="Noto Sans"/>
          <w:b/>
          <w:bCs/>
          <w:color w:val="002060"/>
          <w:sz w:val="24"/>
          <w:szCs w:val="24"/>
        </w:rPr>
      </w:pPr>
      <w:r w:rsidRPr="00706E59">
        <w:rPr>
          <w:rFonts w:ascii="Noto Sans" w:eastAsia="Noto Sans" w:hAnsi="Noto Sans" w:cs="Noto Sans"/>
          <w:b/>
          <w:bCs/>
          <w:color w:val="002060"/>
          <w:sz w:val="24"/>
          <w:szCs w:val="24"/>
        </w:rPr>
        <w:t>Agenda</w:t>
      </w:r>
    </w:p>
    <w:p w14:paraId="3F06A63C" w14:textId="27495B43" w:rsidR="004A4894" w:rsidRDefault="00000000">
      <w:pPr>
        <w:pStyle w:val="Heading1"/>
        <w:spacing w:before="0" w:after="120" w:line="240" w:lineRule="auto"/>
        <w:ind w:left="-284"/>
        <w:jc w:val="center"/>
        <w:rPr>
          <w:rFonts w:ascii="Noto Sans" w:eastAsia="Noto Sans" w:hAnsi="Noto Sans" w:cs="Noto Sans"/>
          <w:b/>
          <w:bCs/>
          <w:color w:val="002060"/>
          <w:sz w:val="22"/>
          <w:szCs w:val="22"/>
        </w:rPr>
      </w:pPr>
      <w:r w:rsidRPr="00706E59">
        <w:rPr>
          <w:rFonts w:ascii="Noto Sans" w:eastAsia="Noto Sans" w:hAnsi="Noto Sans" w:cs="Noto Sans"/>
          <w:b/>
          <w:bCs/>
          <w:color w:val="002060"/>
          <w:sz w:val="24"/>
          <w:szCs w:val="24"/>
        </w:rPr>
        <w:t>Forum Kebijakan tentang UMKM Pariwisata Hijau: Mempercepat Transisi Pariwisata Berkelanjutan Indonesia Menuju Nol Emisi Karbon</w:t>
      </w:r>
    </w:p>
    <w:p w14:paraId="38EF4E56" w14:textId="506BE469" w:rsidR="004A4894" w:rsidRDefault="00000000" w:rsidP="001F2D26">
      <w:pPr>
        <w:numPr>
          <w:ilvl w:val="0"/>
          <w:numId w:val="14"/>
        </w:numPr>
        <w:spacing w:after="120" w:line="240" w:lineRule="auto"/>
        <w:ind w:left="426"/>
        <w:rPr>
          <w:rFonts w:ascii="Noto Sans" w:eastAsia="Noto Sans" w:hAnsi="Noto Sans" w:cs="Noto Sans"/>
          <w:sz w:val="22"/>
          <w:szCs w:val="22"/>
        </w:rPr>
      </w:pPr>
      <w:r>
        <w:rPr>
          <w:rFonts w:ascii="Noto Sans" w:eastAsia="Noto Sans" w:hAnsi="Noto Sans" w:cs="Noto Sans"/>
          <w:b/>
          <w:bCs/>
          <w:sz w:val="22"/>
          <w:szCs w:val="22"/>
        </w:rPr>
        <w:t xml:space="preserve">Tempat: </w:t>
      </w:r>
      <w:r>
        <w:rPr>
          <w:rFonts w:ascii="Noto Sans" w:eastAsia="Noto Sans" w:hAnsi="Noto Sans" w:cs="Noto Sans"/>
          <w:sz w:val="22"/>
          <w:szCs w:val="22"/>
        </w:rPr>
        <w:t>Hotel Le Meridien, Jl. Jenderal Sudirman Kav 18 - 20, Jakarta 10220, Indonesia</w:t>
      </w:r>
    </w:p>
    <w:tbl>
      <w:tblPr>
        <w:tblStyle w:val="a"/>
        <w:tblW w:w="9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5040"/>
        <w:gridCol w:w="3030"/>
      </w:tblGrid>
      <w:tr w:rsidR="004A4894" w14:paraId="589D0002" w14:textId="77777777">
        <w:trPr>
          <w:tblHeader/>
          <w:jc w:val="center"/>
        </w:trPr>
        <w:tc>
          <w:tcPr>
            <w:tcW w:w="1845" w:type="dxa"/>
            <w:shd w:val="clear" w:color="auto" w:fill="ADADAD"/>
          </w:tcPr>
          <w:p w14:paraId="5F9DED0E" w14:textId="77777777" w:rsidR="004A4894" w:rsidRDefault="00000000">
            <w:pPr>
              <w:spacing w:before="120" w:after="120"/>
              <w:jc w:val="both"/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Waktu</w:t>
            </w:r>
          </w:p>
        </w:tc>
        <w:tc>
          <w:tcPr>
            <w:tcW w:w="5040" w:type="dxa"/>
            <w:shd w:val="clear" w:color="auto" w:fill="ADADAD"/>
          </w:tcPr>
          <w:p w14:paraId="489C178A" w14:textId="77777777" w:rsidR="004A4894" w:rsidRDefault="00000000">
            <w:pPr>
              <w:spacing w:before="120" w:after="120"/>
              <w:jc w:val="both"/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Sidang</w:t>
            </w:r>
          </w:p>
        </w:tc>
        <w:tc>
          <w:tcPr>
            <w:tcW w:w="3030" w:type="dxa"/>
            <w:shd w:val="clear" w:color="auto" w:fill="ADADAD"/>
          </w:tcPr>
          <w:p w14:paraId="273FE0BA" w14:textId="77777777" w:rsidR="004A4894" w:rsidRDefault="00000000">
            <w:pPr>
              <w:spacing w:before="120" w:after="120"/>
              <w:jc w:val="both"/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Penanggung Jawab (PIC)</w:t>
            </w:r>
          </w:p>
        </w:tc>
      </w:tr>
      <w:tr w:rsidR="004A4894" w14:paraId="20721A55" w14:textId="77777777">
        <w:trPr>
          <w:jc w:val="center"/>
        </w:trPr>
        <w:tc>
          <w:tcPr>
            <w:tcW w:w="1845" w:type="dxa"/>
          </w:tcPr>
          <w:p w14:paraId="1A162EA9" w14:textId="77777777" w:rsidR="004A4894" w:rsidRDefault="00000000">
            <w:pPr>
              <w:jc w:val="both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08.15 – 09.00</w:t>
            </w:r>
          </w:p>
        </w:tc>
        <w:tc>
          <w:tcPr>
            <w:tcW w:w="5040" w:type="dxa"/>
          </w:tcPr>
          <w:p w14:paraId="6008CC61" w14:textId="77777777" w:rsidR="004A48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 xml:space="preserve">Pendaftaran 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– makanan ringan akan disajikan</w:t>
            </w:r>
          </w:p>
        </w:tc>
        <w:tc>
          <w:tcPr>
            <w:tcW w:w="3030" w:type="dxa"/>
          </w:tcPr>
          <w:p w14:paraId="4C958DEA" w14:textId="757E800C" w:rsidR="004A4894" w:rsidRDefault="00000000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 xml:space="preserve">Organisasi </w:t>
            </w:r>
            <w:r w:rsidR="001F2D26"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Perb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uruh</w:t>
            </w:r>
            <w:r w:rsidR="001F2D26"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an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 xml:space="preserve"> Internasional (ILO)</w:t>
            </w:r>
          </w:p>
        </w:tc>
      </w:tr>
      <w:tr w:rsidR="004A4894" w14:paraId="7FC509FE" w14:textId="77777777">
        <w:trPr>
          <w:trHeight w:val="300"/>
          <w:jc w:val="center"/>
        </w:trPr>
        <w:tc>
          <w:tcPr>
            <w:tcW w:w="1845" w:type="dxa"/>
          </w:tcPr>
          <w:p w14:paraId="5468FDED" w14:textId="77777777" w:rsidR="004A4894" w:rsidRDefault="00000000">
            <w:pPr>
              <w:jc w:val="both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09.00 – 09.10</w:t>
            </w:r>
          </w:p>
        </w:tc>
        <w:tc>
          <w:tcPr>
            <w:tcW w:w="5040" w:type="dxa"/>
          </w:tcPr>
          <w:p w14:paraId="5AE25F23" w14:textId="77777777" w:rsidR="004A48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Pembukaan</w:t>
            </w:r>
          </w:p>
        </w:tc>
        <w:tc>
          <w:tcPr>
            <w:tcW w:w="3030" w:type="dxa"/>
          </w:tcPr>
          <w:p w14:paraId="3968AD16" w14:textId="77777777" w:rsidR="004A4894" w:rsidRDefault="00000000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MC</w:t>
            </w:r>
          </w:p>
        </w:tc>
      </w:tr>
      <w:tr w:rsidR="004A4894" w14:paraId="39B3D177" w14:textId="77777777">
        <w:trPr>
          <w:jc w:val="center"/>
        </w:trPr>
        <w:tc>
          <w:tcPr>
            <w:tcW w:w="1845" w:type="dxa"/>
          </w:tcPr>
          <w:p w14:paraId="451D4FC8" w14:textId="77777777" w:rsidR="004A4894" w:rsidRDefault="00000000">
            <w:pPr>
              <w:jc w:val="both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09.10 – 09.15</w:t>
            </w:r>
          </w:p>
        </w:tc>
        <w:tc>
          <w:tcPr>
            <w:tcW w:w="5040" w:type="dxa"/>
          </w:tcPr>
          <w:p w14:paraId="257EF5F1" w14:textId="77777777" w:rsidR="004A4894" w:rsidRDefault="00000000">
            <w:pPr>
              <w:jc w:val="both"/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Lagu kebangsaan</w:t>
            </w:r>
          </w:p>
          <w:p w14:paraId="108A84E6" w14:textId="77777777" w:rsidR="00ED6551" w:rsidRDefault="00ED6551">
            <w:pPr>
              <w:jc w:val="both"/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30" w:type="dxa"/>
          </w:tcPr>
          <w:p w14:paraId="2D192BD8" w14:textId="77777777" w:rsidR="004A4894" w:rsidRDefault="004A4894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4A4894" w14:paraId="0C264091" w14:textId="77777777">
        <w:trPr>
          <w:jc w:val="center"/>
        </w:trPr>
        <w:tc>
          <w:tcPr>
            <w:tcW w:w="1845" w:type="dxa"/>
          </w:tcPr>
          <w:p w14:paraId="42778D75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09.15 – 09.25</w:t>
            </w:r>
          </w:p>
        </w:tc>
        <w:tc>
          <w:tcPr>
            <w:tcW w:w="5040" w:type="dxa"/>
          </w:tcPr>
          <w:p w14:paraId="7F7AA96D" w14:textId="77777777" w:rsidR="004A4894" w:rsidRDefault="00000000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Pidato pembukaan oleh ILO Indonesia</w:t>
            </w:r>
          </w:p>
        </w:tc>
        <w:tc>
          <w:tcPr>
            <w:tcW w:w="3030" w:type="dxa"/>
          </w:tcPr>
          <w:p w14:paraId="26DD3BC4" w14:textId="77777777" w:rsidR="004A4894" w:rsidRDefault="00000000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 xml:space="preserve">Simrin C. Singh 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– Direktur ILO untuk Indonesia dan Timor Leste</w:t>
            </w:r>
          </w:p>
          <w:p w14:paraId="1FC2B854" w14:textId="77777777" w:rsidR="00ED6551" w:rsidRDefault="00ED6551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4A4894" w14:paraId="1132F913" w14:textId="77777777">
        <w:trPr>
          <w:jc w:val="center"/>
        </w:trPr>
        <w:tc>
          <w:tcPr>
            <w:tcW w:w="1845" w:type="dxa"/>
          </w:tcPr>
          <w:p w14:paraId="3287AA2E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09.25 – 09.35</w:t>
            </w:r>
          </w:p>
        </w:tc>
        <w:tc>
          <w:tcPr>
            <w:tcW w:w="5040" w:type="dxa"/>
          </w:tcPr>
          <w:p w14:paraId="199886B2" w14:textId="77777777" w:rsidR="004A4894" w:rsidRDefault="00000000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Sambutan pembukaan oleh Kementerian Perencanaan Pembangunan Nasional/BAPPENAS</w:t>
            </w:r>
          </w:p>
          <w:p w14:paraId="0B74284B" w14:textId="77777777" w:rsidR="004A4894" w:rsidRDefault="00000000">
            <w:pPr>
              <w:rPr>
                <w:rFonts w:ascii="Noto Sans" w:eastAsia="Noto Sans" w:hAnsi="Noto Sans" w:cs="Noto Sans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i/>
                <w:iCs/>
                <w:color w:val="000000"/>
                <w:sz w:val="22"/>
                <w:szCs w:val="22"/>
              </w:rPr>
              <w:t>Kebijakan Indonesia untuk Memajukan UMKM Pariwisata Hijau sebagai Katalisator Transisi Net Zero Indonesia</w:t>
            </w:r>
          </w:p>
          <w:p w14:paraId="023A7F9F" w14:textId="77777777" w:rsidR="004A4894" w:rsidRDefault="004A4894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30" w:type="dxa"/>
          </w:tcPr>
          <w:p w14:paraId="193E96FC" w14:textId="77777777" w:rsidR="004A4894" w:rsidRDefault="00000000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 xml:space="preserve">Nizhar Marizi 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– Direktur Lingkungan Hidup, Kementerian Perencanaan Pembangunan Nasional/BAPPENAS</w:t>
            </w:r>
          </w:p>
        </w:tc>
      </w:tr>
      <w:tr w:rsidR="004A4894" w14:paraId="5A8E6A92" w14:textId="77777777">
        <w:trPr>
          <w:jc w:val="center"/>
        </w:trPr>
        <w:tc>
          <w:tcPr>
            <w:tcW w:w="1845" w:type="dxa"/>
          </w:tcPr>
          <w:p w14:paraId="6B8A08DE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09.35 – 09.50</w:t>
            </w:r>
          </w:p>
        </w:tc>
        <w:tc>
          <w:tcPr>
            <w:tcW w:w="5040" w:type="dxa"/>
          </w:tcPr>
          <w:p w14:paraId="29832AFB" w14:textId="77777777" w:rsidR="004A4894" w:rsidRDefault="00000000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Sambutan pembukaan oleh Kementerian Pariwisata</w:t>
            </w:r>
          </w:p>
          <w:p w14:paraId="42CE8DD3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i/>
                <w:iCs/>
                <w:color w:val="000000"/>
                <w:sz w:val="22"/>
                <w:szCs w:val="22"/>
              </w:rPr>
              <w:t>Transformasi Lanskap Pariwisata Indonesia: UMKM Hijau sebagai Mesin Pertumbuhan Berkelanjutan</w:t>
            </w:r>
          </w:p>
          <w:p w14:paraId="28149C40" w14:textId="77777777" w:rsidR="001F2D26" w:rsidRPr="001F2D26" w:rsidRDefault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  <w:tc>
          <w:tcPr>
            <w:tcW w:w="3030" w:type="dxa"/>
          </w:tcPr>
          <w:p w14:paraId="1A76C72C" w14:textId="77777777" w:rsidR="004A4894" w:rsidRDefault="00000000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 xml:space="preserve">Yang Mulia Widiyanti Putri Wardhana </w:t>
            </w:r>
            <w:r>
              <w:rPr>
                <w:rFonts w:ascii="Noto Sans" w:eastAsia="Noto Sans" w:hAnsi="Noto Sans" w:cs="Noto Sans"/>
                <w:sz w:val="22"/>
                <w:szCs w:val="22"/>
              </w:rPr>
              <w:t xml:space="preserve">- 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Menteri Pariwisata Republik Indonesia</w:t>
            </w:r>
          </w:p>
          <w:p w14:paraId="39BB1E83" w14:textId="77777777" w:rsidR="00ED6551" w:rsidRDefault="00ED6551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4A4894" w14:paraId="352BBEAC" w14:textId="77777777">
        <w:trPr>
          <w:jc w:val="center"/>
        </w:trPr>
        <w:tc>
          <w:tcPr>
            <w:tcW w:w="1845" w:type="dxa"/>
          </w:tcPr>
          <w:p w14:paraId="249B3ADB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09.50 – 10.00</w:t>
            </w:r>
          </w:p>
        </w:tc>
        <w:tc>
          <w:tcPr>
            <w:tcW w:w="5040" w:type="dxa"/>
          </w:tcPr>
          <w:p w14:paraId="722DB8E6" w14:textId="7ABE2CE7" w:rsidR="004A4894" w:rsidRDefault="00000000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Sertifikat kompetensi untuk pelatih bersertifikat UMKM pariwisata hijau</w:t>
            </w:r>
          </w:p>
        </w:tc>
        <w:tc>
          <w:tcPr>
            <w:tcW w:w="3030" w:type="dxa"/>
          </w:tcPr>
          <w:p w14:paraId="40B1F00E" w14:textId="77777777" w:rsidR="004A4894" w:rsidRDefault="00000000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ILO dan Kementerian Pariwisata</w:t>
            </w:r>
          </w:p>
          <w:p w14:paraId="5F1B4B7C" w14:textId="77777777" w:rsidR="00ED6551" w:rsidRDefault="00ED6551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4A4894" w14:paraId="5E900CAD" w14:textId="77777777">
        <w:trPr>
          <w:jc w:val="center"/>
        </w:trPr>
        <w:tc>
          <w:tcPr>
            <w:tcW w:w="1845" w:type="dxa"/>
          </w:tcPr>
          <w:p w14:paraId="6A3E922A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10.00 – 10.10</w:t>
            </w:r>
          </w:p>
        </w:tc>
        <w:tc>
          <w:tcPr>
            <w:tcW w:w="5040" w:type="dxa"/>
          </w:tcPr>
          <w:p w14:paraId="6130729D" w14:textId="0923C101" w:rsidR="004A4894" w:rsidRDefault="00000000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Sesi foto</w:t>
            </w:r>
            <w:r w:rsidRPr="00ED6551"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: menteri, pelatih bersertifikat, pembicara, dan semua peserta.</w:t>
            </w: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7D7A529C" w14:textId="77777777" w:rsidR="00ED6551" w:rsidRDefault="00ED6551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30" w:type="dxa"/>
          </w:tcPr>
          <w:p w14:paraId="58C02674" w14:textId="77777777" w:rsidR="004A4894" w:rsidRDefault="004A4894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4A4894" w14:paraId="6204EF01" w14:textId="77777777">
        <w:trPr>
          <w:jc w:val="center"/>
        </w:trPr>
        <w:tc>
          <w:tcPr>
            <w:tcW w:w="1845" w:type="dxa"/>
          </w:tcPr>
          <w:p w14:paraId="57432F33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10.10 – 10.15</w:t>
            </w:r>
          </w:p>
        </w:tc>
        <w:tc>
          <w:tcPr>
            <w:tcW w:w="5040" w:type="dxa"/>
          </w:tcPr>
          <w:p w14:paraId="00DE2DC6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Video singkat</w:t>
            </w:r>
            <w:r w:rsidRPr="001F2D26"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:</w:t>
            </w: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gambaran umum program sertifikasi dan pendampingan untuk UMKM pariwisata di Indonesia</w:t>
            </w:r>
          </w:p>
          <w:p w14:paraId="47769603" w14:textId="77777777" w:rsidR="00ED6551" w:rsidRDefault="00ED6551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  <w:tc>
          <w:tcPr>
            <w:tcW w:w="3030" w:type="dxa"/>
          </w:tcPr>
          <w:p w14:paraId="2B65CCCE" w14:textId="77777777" w:rsidR="004A4894" w:rsidRDefault="00000000" w:rsidP="001F2D26">
            <w:pPr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Kementerian Pariwisata</w:t>
            </w:r>
          </w:p>
          <w:p w14:paraId="7B6EBAE5" w14:textId="77777777" w:rsidR="004A4894" w:rsidRDefault="004A4894" w:rsidP="001F2D26">
            <w:pPr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  <w:tr w:rsidR="004A4894" w14:paraId="263FAA87" w14:textId="77777777">
        <w:trPr>
          <w:jc w:val="center"/>
        </w:trPr>
        <w:tc>
          <w:tcPr>
            <w:tcW w:w="1845" w:type="dxa"/>
          </w:tcPr>
          <w:p w14:paraId="7251F777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10.15 – 10.25</w:t>
            </w:r>
          </w:p>
        </w:tc>
        <w:tc>
          <w:tcPr>
            <w:tcW w:w="5040" w:type="dxa"/>
          </w:tcPr>
          <w:p w14:paraId="4D8F84F8" w14:textId="7F1A771C" w:rsidR="004A4894" w:rsidRDefault="00000000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Pidato utama</w:t>
            </w:r>
          </w:p>
          <w:p w14:paraId="15ECF7F0" w14:textId="77777777" w:rsidR="004A4894" w:rsidRDefault="004A4894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30" w:type="dxa"/>
          </w:tcPr>
          <w:p w14:paraId="0A45967A" w14:textId="6AD68E2B" w:rsidR="004A4894" w:rsidRDefault="00000000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Martini M. Paham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 xml:space="preserve">, Wakil Menteri Sumber Daya dan </w:t>
            </w:r>
            <w:r>
              <w:rPr>
                <w:rFonts w:ascii="Noto Sans" w:eastAsia="Noto Sans" w:hAnsi="Noto Sans" w:cs="Noto Sans"/>
                <w:sz w:val="22"/>
                <w:szCs w:val="22"/>
              </w:rPr>
              <w:t>Lembaga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, Kementerian Pariwisata</w:t>
            </w:r>
          </w:p>
          <w:p w14:paraId="3EF05D7F" w14:textId="77777777" w:rsidR="00ED6551" w:rsidRDefault="00ED6551" w:rsidP="001F2D26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4A4894" w14:paraId="0B3BC92A" w14:textId="77777777">
        <w:trPr>
          <w:trHeight w:val="300"/>
          <w:jc w:val="center"/>
        </w:trPr>
        <w:tc>
          <w:tcPr>
            <w:tcW w:w="1845" w:type="dxa"/>
          </w:tcPr>
          <w:p w14:paraId="737DCB44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lastRenderedPageBreak/>
              <w:t>10.25 – 11.35</w:t>
            </w:r>
          </w:p>
        </w:tc>
        <w:tc>
          <w:tcPr>
            <w:tcW w:w="5040" w:type="dxa"/>
          </w:tcPr>
          <w:p w14:paraId="3BEBE1D2" w14:textId="77777777" w:rsidR="004A4894" w:rsidRDefault="00000000">
            <w:pPr>
              <w:ind w:left="64"/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 xml:space="preserve">Diskusi Panel: </w:t>
            </w:r>
            <w:r>
              <w:rPr>
                <w:rFonts w:ascii="Noto Sans" w:eastAsia="Noto Sans" w:hAnsi="Noto Sans" w:cs="Noto Sans"/>
                <w:b/>
                <w:bCs/>
                <w:sz w:val="22"/>
                <w:szCs w:val="22"/>
              </w:rPr>
              <w:t xml:space="preserve">Membangun Ekosistem Tangguh untuk UMKM Pariwisata Hijau agar Berkembang </w:t>
            </w: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(40 menit)</w:t>
            </w:r>
          </w:p>
          <w:p w14:paraId="63430157" w14:textId="77777777" w:rsidR="004A4894" w:rsidRDefault="00000000">
            <w:pPr>
              <w:numPr>
                <w:ilvl w:val="0"/>
                <w:numId w:val="12"/>
              </w:numPr>
              <w:ind w:left="457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Ibu Dwi Kuntari, Pendiri Jamu Deka (Perwakilan UMKM Pariwisata Hijau)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 </w:t>
            </w:r>
          </w:p>
          <w:p w14:paraId="1C974E75" w14:textId="77777777" w:rsidR="004A4894" w:rsidRDefault="00000000">
            <w:pPr>
              <w:numPr>
                <w:ilvl w:val="0"/>
                <w:numId w:val="12"/>
              </w:numPr>
              <w:ind w:left="457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 xml:space="preserve">Bapak Hannif Andy Al Anshori, Pelatih Bersertifikat 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UMKM Pariwisata Hijau</w:t>
            </w:r>
          </w:p>
          <w:p w14:paraId="73A9AEE6" w14:textId="77777777" w:rsidR="004A4894" w:rsidRDefault="00000000">
            <w:pPr>
              <w:numPr>
                <w:ilvl w:val="0"/>
                <w:numId w:val="12"/>
              </w:numPr>
              <w:ind w:left="457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 xml:space="preserve">Ibu 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 xml:space="preserve">Rizky Handayani, </w:t>
            </w:r>
            <w:r>
              <w:rPr>
                <w:rFonts w:ascii="Noto Sans" w:eastAsia="Noto Sans" w:hAnsi="Noto Sans" w:cs="Noto Sans"/>
                <w:sz w:val="22"/>
                <w:szCs w:val="22"/>
              </w:rPr>
              <w:t xml:space="preserve">Wakil Bidang Industri dan Investasi, </w:t>
            </w: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Kementerian Pariwisata</w:t>
            </w:r>
          </w:p>
          <w:p w14:paraId="4FA7A9EF" w14:textId="77777777" w:rsidR="004A4894" w:rsidRDefault="00000000">
            <w:pPr>
              <w:numPr>
                <w:ilvl w:val="0"/>
                <w:numId w:val="12"/>
              </w:numPr>
              <w:ind w:left="457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Bapak Donni Fajar Anugrah, Wakil Direktur di Departemen Inklusi Keuangan dan Ekonomi Hijau, Bank Indonesia</w:t>
            </w:r>
          </w:p>
          <w:p w14:paraId="6E2F23BE" w14:textId="77777777" w:rsidR="004A4894" w:rsidRDefault="00000000">
            <w:pPr>
              <w:numPr>
                <w:ilvl w:val="0"/>
                <w:numId w:val="12"/>
              </w:numPr>
              <w:ind w:left="457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Bapak Joko Siswanto, Direktur Keberlanjutan Keuangan, Otoritas Jasa Keuangan (OJK)</w:t>
            </w:r>
          </w:p>
          <w:p w14:paraId="064E0BB2" w14:textId="77777777" w:rsidR="00ED6551" w:rsidRDefault="00ED6551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  <w:p w14:paraId="217B1BC6" w14:textId="212E3FB0" w:rsidR="004A4894" w:rsidRDefault="00000000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Sesi tanya jawab (25 menit)</w:t>
            </w:r>
          </w:p>
          <w:p w14:paraId="192AC10D" w14:textId="77777777" w:rsidR="00ED6551" w:rsidRDefault="00ED6551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  <w:p w14:paraId="1B51FA3E" w14:textId="7B236D73" w:rsidR="004A4894" w:rsidRDefault="00000000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Kesimpulan oleh Moderator (5 menit)</w:t>
            </w:r>
          </w:p>
          <w:p w14:paraId="0AE53634" w14:textId="77777777" w:rsidR="00ED6551" w:rsidRDefault="00ED6551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30" w:type="dxa"/>
          </w:tcPr>
          <w:p w14:paraId="165D1002" w14:textId="77777777" w:rsidR="004A4894" w:rsidRDefault="00000000" w:rsidP="001F2D26">
            <w:pP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000000"/>
                <w:sz w:val="22"/>
                <w:szCs w:val="22"/>
              </w:rPr>
              <w:t>Moderator</w:t>
            </w:r>
          </w:p>
        </w:tc>
      </w:tr>
      <w:tr w:rsidR="004A4894" w14:paraId="473A0ECE" w14:textId="77777777">
        <w:trPr>
          <w:trHeight w:val="300"/>
          <w:jc w:val="center"/>
        </w:trPr>
        <w:tc>
          <w:tcPr>
            <w:tcW w:w="1845" w:type="dxa"/>
          </w:tcPr>
          <w:p w14:paraId="0FA0F8B9" w14:textId="77777777" w:rsidR="004A4894" w:rsidRDefault="00000000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>11.35 – 11.40</w:t>
            </w:r>
          </w:p>
        </w:tc>
        <w:tc>
          <w:tcPr>
            <w:tcW w:w="5040" w:type="dxa"/>
          </w:tcPr>
          <w:p w14:paraId="2D7287FB" w14:textId="77777777" w:rsidR="004A4894" w:rsidRDefault="00000000">
            <w:pPr>
              <w:spacing w:line="259" w:lineRule="auto"/>
              <w:rPr>
                <w:rFonts w:ascii="Noto Sans" w:eastAsia="Noto Sans" w:hAnsi="Noto Sans" w:cs="Noto Sans"/>
                <w:b/>
                <w:bCs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sz w:val="22"/>
                <w:szCs w:val="22"/>
              </w:rPr>
              <w:t>Kesimpulan dan langkah selanjutnya</w:t>
            </w:r>
          </w:p>
          <w:p w14:paraId="391CCE97" w14:textId="77777777" w:rsidR="004A4894" w:rsidRDefault="00000000">
            <w:pPr>
              <w:spacing w:line="259" w:lineRule="auto"/>
              <w:rPr>
                <w:rFonts w:ascii="Noto Sans" w:eastAsia="Noto Sans" w:hAnsi="Noto Sans" w:cs="Noto Sans"/>
                <w:b/>
                <w:bCs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sz w:val="22"/>
                <w:szCs w:val="22"/>
              </w:rPr>
              <w:t>Makan siang</w:t>
            </w:r>
          </w:p>
          <w:p w14:paraId="1DD7798F" w14:textId="77777777" w:rsidR="00ED6551" w:rsidRDefault="00ED6551">
            <w:pPr>
              <w:spacing w:line="259" w:lineRule="auto"/>
              <w:rPr>
                <w:rFonts w:ascii="Noto Sans" w:eastAsia="Noto Sans" w:hAnsi="Noto Sans" w:cs="Noto Sans"/>
                <w:b/>
                <w:bCs/>
                <w:sz w:val="22"/>
                <w:szCs w:val="22"/>
              </w:rPr>
            </w:pPr>
          </w:p>
        </w:tc>
        <w:tc>
          <w:tcPr>
            <w:tcW w:w="3030" w:type="dxa"/>
          </w:tcPr>
          <w:p w14:paraId="6E5F2076" w14:textId="77777777" w:rsidR="004A4894" w:rsidRDefault="00000000" w:rsidP="001F2D26">
            <w:pPr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Kementerian Pariwisata</w:t>
            </w:r>
          </w:p>
          <w:p w14:paraId="526D53F0" w14:textId="77777777" w:rsidR="004A4894" w:rsidRDefault="004A4894" w:rsidP="001F2D26">
            <w:pPr>
              <w:rPr>
                <w:rFonts w:ascii="Noto Sans" w:eastAsia="Noto Sans" w:hAnsi="Noto Sans" w:cs="Noto Sans"/>
                <w:b/>
                <w:bCs/>
                <w:sz w:val="22"/>
                <w:szCs w:val="22"/>
              </w:rPr>
            </w:pPr>
          </w:p>
        </w:tc>
      </w:tr>
    </w:tbl>
    <w:p w14:paraId="090F159D" w14:textId="35EF23D1" w:rsidR="004A4894" w:rsidRDefault="00000000" w:rsidP="002344E5">
      <w:pPr>
        <w:spacing w:after="0" w:line="240" w:lineRule="auto"/>
        <w:jc w:val="both"/>
        <w:rPr>
          <w:rFonts w:ascii="Noto Sans" w:eastAsia="Noto Sans" w:hAnsi="Noto Sans" w:cs="Noto Sans"/>
          <w:b/>
          <w:bCs/>
          <w:sz w:val="22"/>
          <w:szCs w:val="22"/>
        </w:rPr>
      </w:pPr>
      <w:r>
        <w:rPr>
          <w:rFonts w:ascii="Noto Sans" w:eastAsia="Noto Sans" w:hAnsi="Noto Sans" w:cs="Noto Sans"/>
          <w:color w:val="131313"/>
          <w:sz w:val="22"/>
          <w:szCs w:val="22"/>
        </w:rPr>
        <w:t xml:space="preserve"> </w:t>
      </w:r>
    </w:p>
    <w:sectPr w:rsidR="004A4894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87FD" w14:textId="77777777" w:rsidR="00BB752C" w:rsidRDefault="00BB752C">
      <w:pPr>
        <w:spacing w:after="0" w:line="240" w:lineRule="auto"/>
      </w:pPr>
      <w:r>
        <w:separator/>
      </w:r>
    </w:p>
  </w:endnote>
  <w:endnote w:type="continuationSeparator" w:id="0">
    <w:p w14:paraId="64E661FC" w14:textId="77777777" w:rsidR="00BB752C" w:rsidRDefault="00BB7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2835F2B5-7A28-410E-BB31-AEB2026226A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FE11B6D-48A7-4198-8794-B0C8B838942D}"/>
    <w:embedItalic r:id="rId3" w:fontKey="{958592CF-92A7-4F8A-A066-F076AF501B13}"/>
  </w:font>
  <w:font w:name="Play">
    <w:charset w:val="00"/>
    <w:family w:val="auto"/>
    <w:pitch w:val="default"/>
    <w:embedRegular r:id="rId4" w:fontKey="{ED8A1AB8-6CC2-42EB-95DF-65FCB07E8B9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784A5F8-0315-4918-A290-4F4CF2A4A850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D425C74F-83BC-4519-8A29-2AC6B5791DB0}"/>
    <w:embedBold r:id="rId7" w:fontKey="{706BCE81-D5DE-478E-BB0D-411ADA35E22D}"/>
    <w:embedItalic r:id="rId8" w:fontKey="{1E0464F4-B13B-4BB8-A0B4-E24CE272272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6B67" w14:textId="77777777" w:rsidR="00BB752C" w:rsidRDefault="00BB752C">
      <w:pPr>
        <w:spacing w:after="0" w:line="240" w:lineRule="auto"/>
      </w:pPr>
      <w:r>
        <w:separator/>
      </w:r>
    </w:p>
  </w:footnote>
  <w:footnote w:type="continuationSeparator" w:id="0">
    <w:p w14:paraId="763045EC" w14:textId="77777777" w:rsidR="00BB752C" w:rsidRDefault="00BB7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A795" w14:textId="77777777" w:rsidR="004A48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82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DF1D81C" wp14:editId="71FC94CB">
          <wp:extent cx="1432851" cy="516404"/>
          <wp:effectExtent l="0" t="0" r="0" b="0"/>
          <wp:docPr id="286283446" name="image3.png" descr="A blue logo with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 blue logo with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2851" cy="5164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0" distR="0" wp14:anchorId="01E51BDF" wp14:editId="4D6AF1AF">
          <wp:extent cx="3070009" cy="504424"/>
          <wp:effectExtent l="0" t="0" r="0" b="0"/>
          <wp:docPr id="1336860193" name="image2.png" descr="PAGE Indonesia Fas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AGE Indonesia Fase 1"/>
                  <pic:cNvPicPr preferRelativeResize="0"/>
                </pic:nvPicPr>
                <pic:blipFill>
                  <a:blip r:embed="rId2"/>
                  <a:srcRect t="36536" b="38775"/>
                  <a:stretch>
                    <a:fillRect/>
                  </a:stretch>
                </pic:blipFill>
                <pic:spPr>
                  <a:xfrm>
                    <a:off x="0" y="0"/>
                    <a:ext cx="3070009" cy="504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114300" distB="114300" distL="114300" distR="114300" wp14:anchorId="1AC69ED8" wp14:editId="50C88DE6">
          <wp:extent cx="605879" cy="605879"/>
          <wp:effectExtent l="0" t="0" r="0" b="0"/>
          <wp:docPr id="5261306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879" cy="60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A80"/>
    <w:multiLevelType w:val="multilevel"/>
    <w:tmpl w:val="03FC38F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95C3148"/>
    <w:multiLevelType w:val="multilevel"/>
    <w:tmpl w:val="B9C0B19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FBA07B5"/>
    <w:multiLevelType w:val="multilevel"/>
    <w:tmpl w:val="CA84AC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4E2368E"/>
    <w:multiLevelType w:val="multilevel"/>
    <w:tmpl w:val="2FD6808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28E47DC6"/>
    <w:multiLevelType w:val="multilevel"/>
    <w:tmpl w:val="E7123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62CB4"/>
    <w:multiLevelType w:val="multilevel"/>
    <w:tmpl w:val="70CCDBD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70865"/>
    <w:multiLevelType w:val="multilevel"/>
    <w:tmpl w:val="A7A4F36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4830174F"/>
    <w:multiLevelType w:val="multilevel"/>
    <w:tmpl w:val="ED42993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4D3523EA"/>
    <w:multiLevelType w:val="multilevel"/>
    <w:tmpl w:val="1E4468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7D48FD"/>
    <w:multiLevelType w:val="multilevel"/>
    <w:tmpl w:val="86BE9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503708D"/>
    <w:multiLevelType w:val="multilevel"/>
    <w:tmpl w:val="264E011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68351198"/>
    <w:multiLevelType w:val="multilevel"/>
    <w:tmpl w:val="383A8F3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69AD63C7"/>
    <w:multiLevelType w:val="multilevel"/>
    <w:tmpl w:val="0862DA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9A575AC"/>
    <w:multiLevelType w:val="multilevel"/>
    <w:tmpl w:val="267A6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93334126">
    <w:abstractNumId w:val="6"/>
  </w:num>
  <w:num w:numId="2" w16cid:durableId="847597527">
    <w:abstractNumId w:val="0"/>
  </w:num>
  <w:num w:numId="3" w16cid:durableId="1827933600">
    <w:abstractNumId w:val="11"/>
  </w:num>
  <w:num w:numId="4" w16cid:durableId="572470570">
    <w:abstractNumId w:val="7"/>
  </w:num>
  <w:num w:numId="5" w16cid:durableId="1535263964">
    <w:abstractNumId w:val="1"/>
  </w:num>
  <w:num w:numId="6" w16cid:durableId="639001702">
    <w:abstractNumId w:val="12"/>
  </w:num>
  <w:num w:numId="7" w16cid:durableId="1474760392">
    <w:abstractNumId w:val="3"/>
  </w:num>
  <w:num w:numId="8" w16cid:durableId="626663936">
    <w:abstractNumId w:val="2"/>
  </w:num>
  <w:num w:numId="9" w16cid:durableId="16933539">
    <w:abstractNumId w:val="10"/>
  </w:num>
  <w:num w:numId="10" w16cid:durableId="401879231">
    <w:abstractNumId w:val="4"/>
  </w:num>
  <w:num w:numId="11" w16cid:durableId="1032851751">
    <w:abstractNumId w:val="8"/>
  </w:num>
  <w:num w:numId="12" w16cid:durableId="1837064558">
    <w:abstractNumId w:val="5"/>
  </w:num>
  <w:num w:numId="13" w16cid:durableId="201290422">
    <w:abstractNumId w:val="13"/>
  </w:num>
  <w:num w:numId="14" w16cid:durableId="17470753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94"/>
    <w:rsid w:val="000B1357"/>
    <w:rsid w:val="001F2D26"/>
    <w:rsid w:val="0022199B"/>
    <w:rsid w:val="002344E5"/>
    <w:rsid w:val="002A6BFF"/>
    <w:rsid w:val="0031298B"/>
    <w:rsid w:val="004A4894"/>
    <w:rsid w:val="00527E04"/>
    <w:rsid w:val="00706E59"/>
    <w:rsid w:val="009A2081"/>
    <w:rsid w:val="00A17F66"/>
    <w:rsid w:val="00BB752C"/>
    <w:rsid w:val="00D515DB"/>
    <w:rsid w:val="00D818A1"/>
    <w:rsid w:val="00ED6551"/>
    <w:rsid w:val="00F2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D95D9"/>
  <w15:docId w15:val="{44A8A774-E273-4D12-B659-45C1AD35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d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A2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2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7E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A2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9A2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7EE"/>
    <w:rPr>
      <w:i/>
      <w:iCs/>
      <w:color w:val="404040" w:themeColor="text1" w:themeTint="BF"/>
    </w:rPr>
  </w:style>
  <w:style w:type="paragraph" w:styleId="ListParagraph">
    <w:name w:val="List Paragraph"/>
    <w:aliases w:val="Dot pt,F5 List Paragraph,List Paragraph1,No Spacing1,List Paragraph Char Char Char,Indicator Text,Numbered Para 1,References,Colorful List - Accent 11,Bullet 1,Bullet Points,Párrafo de lista,MAIN CONTENT,Recommendation,List Paragraph2,Ha"/>
    <w:basedOn w:val="Normal"/>
    <w:link w:val="ListParagraphChar"/>
    <w:uiPriority w:val="34"/>
    <w:qFormat/>
    <w:rsid w:val="009A2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7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27EE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9A27EE"/>
    <w:rPr>
      <w:b/>
      <w:b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References Char,Colorful List - Accent 11 Char,Bullet 1 Char,Bullet Points Char"/>
    <w:link w:val="ListParagraph"/>
    <w:uiPriority w:val="34"/>
    <w:qFormat/>
    <w:rsid w:val="009A27EE"/>
  </w:style>
  <w:style w:type="paragraph" w:styleId="NormalWeb">
    <w:name w:val="Normal (Web)"/>
    <w:basedOn w:val="Normal"/>
    <w:uiPriority w:val="99"/>
    <w:unhideWhenUsed/>
    <w:rsid w:val="009A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qFormat/>
    <w:rsid w:val="009A27EE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6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BC"/>
  </w:style>
  <w:style w:type="paragraph" w:styleId="Footer">
    <w:name w:val="footer"/>
    <w:basedOn w:val="Normal"/>
    <w:link w:val="FooterChar"/>
    <w:uiPriority w:val="99"/>
    <w:unhideWhenUsed/>
    <w:rsid w:val="009D6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BC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rllZRWTmBZm3OKB0DaXwpk1F6Q==">CgMxLjAyDmguanN1OXZyZ2docjV3Mg5oLmkxdDZoZ2g5dzBmaDgAciExcE1aTC10SWxyMDBmTEVqejg4R253N0gtTEF2UVBOZUY=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ILO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Sari, Dina Novita</dc:creator>
  <cp:lastModifiedBy>Setiawati, Budi</cp:lastModifiedBy>
  <cp:revision>3</cp:revision>
  <cp:lastPrinted>2025-12-09T06:14:00Z</cp:lastPrinted>
  <dcterms:created xsi:type="dcterms:W3CDTF">2025-12-11T04:40:00Z</dcterms:created>
  <dcterms:modified xsi:type="dcterms:W3CDTF">2025-12-11T04:42:00Z</dcterms:modified>
</cp:coreProperties>
</file>