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168BD7" w14:textId="0C7525A5" w:rsidR="00F329F0" w:rsidRDefault="00F329F0" w:rsidP="00F329F0">
      <w:pPr>
        <w:jc w:val="center"/>
      </w:pPr>
      <w:r>
        <w:t>Global Webinar</w:t>
      </w:r>
    </w:p>
    <w:p w14:paraId="6F0CA35E" w14:textId="6E8347E9" w:rsidR="00F329F0" w:rsidRDefault="00F329F0" w:rsidP="00F329F0">
      <w:pPr>
        <w:jc w:val="center"/>
      </w:pPr>
      <w:r>
        <w:t>presented by</w:t>
      </w:r>
    </w:p>
    <w:p w14:paraId="4E98D8D9" w14:textId="34E273DA" w:rsidR="000B4155" w:rsidRPr="00F329F0" w:rsidRDefault="00F329F0" w:rsidP="00F329F0">
      <w:pPr>
        <w:jc w:val="center"/>
      </w:pPr>
      <w:r>
        <w:t xml:space="preserve">ILO’s </w:t>
      </w:r>
      <w:r w:rsidRPr="00F329F0">
        <w:t xml:space="preserve">Work In Freedom </w:t>
      </w:r>
      <w:r>
        <w:t>Programme</w:t>
      </w:r>
      <w:r w:rsidRPr="00F329F0">
        <w:t xml:space="preserve"> and International Domestic Workers Federation</w:t>
      </w:r>
    </w:p>
    <w:tbl>
      <w:tblPr>
        <w:tblStyle w:val="ILOAccessibleTable"/>
        <w:tblpPr w:leftFromText="180" w:rightFromText="180" w:horzAnchor="margin" w:tblpY="-405"/>
        <w:tblW w:w="5000" w:type="pct"/>
        <w:tblLook w:val="04A0" w:firstRow="1" w:lastRow="0" w:firstColumn="1" w:lastColumn="0" w:noHBand="0" w:noVBand="1"/>
      </w:tblPr>
      <w:tblGrid>
        <w:gridCol w:w="8996"/>
      </w:tblGrid>
      <w:tr w:rsidR="000B4155" w14:paraId="6FAA0CA4" w14:textId="77777777" w:rsidTr="00F868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tcW w:w="5000" w:type="pct"/>
            <w:vAlign w:val="center"/>
          </w:tcPr>
          <w:p w14:paraId="0B848D53" w14:textId="77777777" w:rsidR="00F329F0" w:rsidRPr="00F329F0" w:rsidRDefault="00F329F0" w:rsidP="00F329F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IN" w:eastAsia="en-IN"/>
              </w:rPr>
            </w:pPr>
            <w:r w:rsidRPr="00F329F0">
              <w:rPr>
                <w:rFonts w:ascii="Calibri" w:eastAsia="Times New Roman" w:hAnsi="Calibri" w:cs="Calibri"/>
                <w:i/>
                <w:iCs/>
                <w:color w:val="000000"/>
                <w:sz w:val="28"/>
                <w:szCs w:val="28"/>
                <w:lang w:val="en-IN" w:eastAsia="en-IN"/>
              </w:rPr>
              <w:t>Working in Freedom, Mobility with Choice! </w:t>
            </w:r>
          </w:p>
          <w:p w14:paraId="772E4FAA" w14:textId="77777777" w:rsidR="00F329F0" w:rsidRPr="00F329F0" w:rsidRDefault="00F329F0" w:rsidP="00F329F0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8"/>
                <w:szCs w:val="28"/>
                <w:lang w:val="en-IN" w:eastAsia="en-IN"/>
              </w:rPr>
            </w:pPr>
            <w:r w:rsidRPr="00F329F0">
              <w:rPr>
                <w:rFonts w:ascii="Calibri" w:eastAsia="Times New Roman" w:hAnsi="Calibri" w:cs="Calibri"/>
                <w:i/>
                <w:iCs/>
                <w:color w:val="000000"/>
                <w:sz w:val="28"/>
                <w:szCs w:val="28"/>
                <w:lang w:val="en-IN" w:eastAsia="en-IN"/>
              </w:rPr>
              <w:t xml:space="preserve">Preventing Trafficking and Forced Labour of Migrant Domestic Workers: </w:t>
            </w:r>
          </w:p>
          <w:p w14:paraId="58C3EEB9" w14:textId="4F68EF0F" w:rsidR="000B4155" w:rsidRPr="00F329F0" w:rsidRDefault="00F329F0" w:rsidP="00F329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</w:pPr>
            <w:r w:rsidRPr="00F329F0">
              <w:rPr>
                <w:rFonts w:ascii="Calibri" w:eastAsia="Times New Roman" w:hAnsi="Calibri" w:cs="Calibri"/>
                <w:i/>
                <w:iCs/>
                <w:color w:val="000000"/>
                <w:sz w:val="28"/>
                <w:szCs w:val="28"/>
                <w:lang w:val="en-IN" w:eastAsia="en-IN"/>
              </w:rPr>
              <w:t>Progress, Challenges and Ways Forward</w:t>
            </w:r>
          </w:p>
        </w:tc>
      </w:tr>
      <w:tr w:rsidR="000B4155" w14:paraId="342B5E33" w14:textId="77777777" w:rsidTr="00F86860">
        <w:tc>
          <w:tcPr>
            <w:tcW w:w="5000" w:type="pct"/>
            <w:vAlign w:val="bottom"/>
          </w:tcPr>
          <w:p w14:paraId="69B3DCD2" w14:textId="47CB7ED3" w:rsidR="000B4155" w:rsidRPr="00645199" w:rsidRDefault="00761F08" w:rsidP="00F86860">
            <w:pPr>
              <w:pStyle w:val="xmsonormal"/>
              <w:jc w:val="center"/>
              <w:rPr>
                <w:lang w:val="en-IN"/>
              </w:rPr>
            </w:pPr>
            <w:r>
              <w:rPr>
                <w:rFonts w:ascii="Noto Sans" w:hAnsi="Noto Sans" w:cs="Noto Sans"/>
                <w:lang w:val="en-IN"/>
              </w:rPr>
              <w:t>29</w:t>
            </w:r>
            <w:r w:rsidR="000B4155">
              <w:rPr>
                <w:rFonts w:ascii="Noto Sans" w:hAnsi="Noto Sans" w:cs="Noto Sans"/>
                <w:lang w:val="en-IN"/>
              </w:rPr>
              <w:t xml:space="preserve"> </w:t>
            </w:r>
            <w:r w:rsidR="00EE0E5F">
              <w:rPr>
                <w:rFonts w:ascii="Noto Sans" w:hAnsi="Noto Sans" w:cs="Noto Sans"/>
                <w:lang w:val="en-IN"/>
              </w:rPr>
              <w:t>July</w:t>
            </w:r>
            <w:r w:rsidR="000B4155">
              <w:rPr>
                <w:rFonts w:ascii="Noto Sans" w:hAnsi="Noto Sans" w:cs="Noto Sans"/>
                <w:lang w:val="en-IN"/>
              </w:rPr>
              <w:t xml:space="preserve"> 202</w:t>
            </w:r>
            <w:r>
              <w:rPr>
                <w:rFonts w:ascii="Noto Sans" w:hAnsi="Noto Sans" w:cs="Noto Sans"/>
                <w:lang w:val="en-IN"/>
              </w:rPr>
              <w:t>4</w:t>
            </w:r>
            <w:r w:rsidR="000B4155">
              <w:rPr>
                <w:rFonts w:ascii="Noto Sans" w:hAnsi="Noto Sans" w:cs="Noto Sans"/>
                <w:lang w:val="en-IN"/>
              </w:rPr>
              <w:t xml:space="preserve"> (</w:t>
            </w:r>
            <w:r>
              <w:rPr>
                <w:rFonts w:ascii="Noto Sans" w:hAnsi="Noto Sans" w:cs="Noto Sans"/>
                <w:lang w:val="en-IN"/>
              </w:rPr>
              <w:t>Monday</w:t>
            </w:r>
            <w:r w:rsidR="000B4155">
              <w:rPr>
                <w:rFonts w:ascii="Noto Sans" w:hAnsi="Noto Sans" w:cs="Noto Sans"/>
                <w:lang w:val="en-IN"/>
              </w:rPr>
              <w:t>)</w:t>
            </w:r>
          </w:p>
        </w:tc>
      </w:tr>
      <w:tr w:rsidR="000B4155" w14:paraId="15FEBAFE" w14:textId="77777777" w:rsidTr="00F86860">
        <w:tc>
          <w:tcPr>
            <w:tcW w:w="5000" w:type="pct"/>
            <w:vAlign w:val="bottom"/>
          </w:tcPr>
          <w:p w14:paraId="7EC9924E" w14:textId="7385FF23" w:rsidR="000B4155" w:rsidRPr="00645199" w:rsidRDefault="00761F08" w:rsidP="00F86860">
            <w:pPr>
              <w:pStyle w:val="xmsonormal"/>
              <w:jc w:val="center"/>
              <w:rPr>
                <w:lang w:val="en-IN"/>
              </w:rPr>
            </w:pPr>
            <w:r>
              <w:rPr>
                <w:lang w:val="en-IN"/>
              </w:rPr>
              <w:t>15:30 CET</w:t>
            </w:r>
          </w:p>
        </w:tc>
      </w:tr>
    </w:tbl>
    <w:p w14:paraId="2E45A496" w14:textId="6899BAEC" w:rsidR="00761F08" w:rsidRPr="00EE0E5F" w:rsidRDefault="000B4155" w:rsidP="00EE0E5F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Draft </w:t>
      </w:r>
      <w:r w:rsidRPr="263EA150">
        <w:rPr>
          <w:b/>
          <w:bCs/>
          <w:u w:val="single"/>
        </w:rPr>
        <w:t>Agenda</w:t>
      </w:r>
    </w:p>
    <w:p w14:paraId="55DDE34C" w14:textId="4C6B846A" w:rsidR="000B4155" w:rsidRDefault="000B4155" w:rsidP="000B4155">
      <w:pPr>
        <w:pStyle w:val="ListParagraph"/>
        <w:rPr>
          <w:i/>
          <w:iCs/>
        </w:rPr>
      </w:pPr>
      <w:r w:rsidRPr="006A248C">
        <w:rPr>
          <w:i/>
          <w:iCs/>
        </w:rPr>
        <w:t>Welcome remarks</w:t>
      </w:r>
      <w:r>
        <w:t xml:space="preserve"> </w:t>
      </w:r>
      <w:r>
        <w:rPr>
          <w:i/>
          <w:iCs/>
        </w:rPr>
        <w:t>(</w:t>
      </w:r>
      <w:r w:rsidR="00761F08">
        <w:rPr>
          <w:i/>
          <w:iCs/>
        </w:rPr>
        <w:t>3</w:t>
      </w:r>
      <w:r w:rsidRPr="003E1FAA">
        <w:rPr>
          <w:i/>
          <w:iCs/>
        </w:rPr>
        <w:t xml:space="preserve"> minutes</w:t>
      </w:r>
      <w:r>
        <w:rPr>
          <w:i/>
          <w:iCs/>
        </w:rPr>
        <w:t>)</w:t>
      </w:r>
    </w:p>
    <w:p w14:paraId="3C65B233" w14:textId="3AB40A6A" w:rsidR="000B4155" w:rsidRDefault="00761F08" w:rsidP="000B4155">
      <w:pPr>
        <w:pStyle w:val="ListParagraph"/>
        <w:spacing w:before="240"/>
      </w:pPr>
      <w:r>
        <w:t xml:space="preserve">Michiko Miyamoto, </w:t>
      </w:r>
      <w:r w:rsidR="000B4155">
        <w:t>Director,</w:t>
      </w:r>
      <w:r w:rsidR="000B4155" w:rsidRPr="00E50FFA">
        <w:t xml:space="preserve"> ILO </w:t>
      </w:r>
      <w:r>
        <w:t xml:space="preserve">India and </w:t>
      </w:r>
      <w:r w:rsidR="000B4155" w:rsidRPr="00E50FFA">
        <w:t>Decent Work</w:t>
      </w:r>
      <w:r w:rsidR="000B4155">
        <w:t xml:space="preserve"> Country Team of South Asia</w:t>
      </w:r>
    </w:p>
    <w:p w14:paraId="24723555" w14:textId="77777777" w:rsidR="000B4155" w:rsidRDefault="000B4155" w:rsidP="000B4155">
      <w:pPr>
        <w:pStyle w:val="ListParagraph"/>
        <w:spacing w:before="240"/>
      </w:pPr>
    </w:p>
    <w:p w14:paraId="4C74B972" w14:textId="1BFC4D7C" w:rsidR="000B4155" w:rsidRPr="000E43A6" w:rsidRDefault="000B4155" w:rsidP="000B4155">
      <w:pPr>
        <w:pStyle w:val="ListParagraph"/>
        <w:rPr>
          <w:i/>
          <w:iCs/>
        </w:rPr>
      </w:pPr>
      <w:r w:rsidRPr="006A248C">
        <w:rPr>
          <w:i/>
          <w:iCs/>
        </w:rPr>
        <w:t>Introduction and setting the context</w:t>
      </w:r>
      <w:r w:rsidRPr="00E00088">
        <w:t xml:space="preserve"> </w:t>
      </w:r>
      <w:r>
        <w:t>(</w:t>
      </w:r>
      <w:r w:rsidR="00761F08">
        <w:rPr>
          <w:i/>
          <w:iCs/>
        </w:rPr>
        <w:t>3</w:t>
      </w:r>
      <w:r w:rsidRPr="000E43A6">
        <w:rPr>
          <w:i/>
          <w:iCs/>
        </w:rPr>
        <w:t xml:space="preserve"> minutes</w:t>
      </w:r>
      <w:r>
        <w:rPr>
          <w:i/>
          <w:iCs/>
        </w:rPr>
        <w:t>)</w:t>
      </w:r>
    </w:p>
    <w:p w14:paraId="34FB33C4" w14:textId="191AEC7E" w:rsidR="000B4155" w:rsidRDefault="00761F08" w:rsidP="000B4155">
      <w:pPr>
        <w:pStyle w:val="ListParagraph"/>
      </w:pPr>
      <w:r>
        <w:t>Insaf Nizam</w:t>
      </w:r>
      <w:r w:rsidR="000B4155" w:rsidRPr="00E00088">
        <w:t xml:space="preserve">, </w:t>
      </w:r>
      <w:r w:rsidR="00F329F0">
        <w:t xml:space="preserve">Specialist on </w:t>
      </w:r>
      <w:r>
        <w:t>Fundamental Principles and Rights at Work,</w:t>
      </w:r>
      <w:r w:rsidR="000B4155" w:rsidRPr="00E00088">
        <w:t xml:space="preserve"> </w:t>
      </w:r>
      <w:r w:rsidR="000B4155" w:rsidRPr="00E50FFA">
        <w:t>ILO Decent Work</w:t>
      </w:r>
      <w:r w:rsidR="000B4155">
        <w:t xml:space="preserve"> Country Team</w:t>
      </w:r>
      <w:r w:rsidR="0014629E">
        <w:t xml:space="preserve">, </w:t>
      </w:r>
      <w:r w:rsidR="000B4155">
        <w:t>South Asia</w:t>
      </w:r>
    </w:p>
    <w:p w14:paraId="23FDA884" w14:textId="77777777" w:rsidR="000B4155" w:rsidRDefault="000B4155" w:rsidP="000B4155">
      <w:pPr>
        <w:pStyle w:val="ListParagraph"/>
      </w:pPr>
    </w:p>
    <w:p w14:paraId="37280CDC" w14:textId="77777777" w:rsidR="002D3C77" w:rsidRPr="002D3C77" w:rsidRDefault="002D3C77" w:rsidP="002D3C77">
      <w:pPr>
        <w:pStyle w:val="BoxTitle"/>
      </w:pPr>
      <w:bookmarkStart w:id="0" w:name="_Hlk136603206"/>
      <w:r w:rsidRPr="002D3C77">
        <w:t xml:space="preserve">Lessons from ILO’s Work in Freedom project: </w:t>
      </w:r>
      <w:bookmarkStart w:id="1" w:name="_Hlk136603105"/>
      <w:r w:rsidRPr="002D3C77">
        <w:t xml:space="preserve">Reducing Vulnerability to Forced Labour and Trafficking into Domestic Work </w:t>
      </w:r>
    </w:p>
    <w:bookmarkEnd w:id="1"/>
    <w:p w14:paraId="2BAF92D8" w14:textId="08B3A6CB" w:rsidR="000B4155" w:rsidRDefault="002D3C77" w:rsidP="000B4155">
      <w:pPr>
        <w:pStyle w:val="ListParagraph"/>
        <w:rPr>
          <w:i/>
          <w:iCs/>
        </w:rPr>
      </w:pPr>
      <w:r>
        <w:rPr>
          <w:i/>
          <w:iCs/>
        </w:rPr>
        <w:t>3</w:t>
      </w:r>
      <w:r w:rsidR="00761F08">
        <w:rPr>
          <w:i/>
          <w:iCs/>
        </w:rPr>
        <w:t>5 minutes</w:t>
      </w:r>
      <w:r w:rsidR="000B4155">
        <w:rPr>
          <w:i/>
          <w:iCs/>
        </w:rPr>
        <w:t xml:space="preserve"> (1</w:t>
      </w:r>
      <w:r w:rsidR="00761F08">
        <w:rPr>
          <w:i/>
          <w:iCs/>
        </w:rPr>
        <w:t>5</w:t>
      </w:r>
      <w:r w:rsidR="000B4155">
        <w:rPr>
          <w:i/>
          <w:iCs/>
        </w:rPr>
        <w:t>:</w:t>
      </w:r>
      <w:r w:rsidR="00761F08">
        <w:rPr>
          <w:i/>
          <w:iCs/>
        </w:rPr>
        <w:t>40</w:t>
      </w:r>
      <w:r w:rsidR="000B4155">
        <w:rPr>
          <w:i/>
          <w:iCs/>
        </w:rPr>
        <w:t xml:space="preserve"> am to 1</w:t>
      </w:r>
      <w:r w:rsidR="00761F08">
        <w:rPr>
          <w:i/>
          <w:iCs/>
        </w:rPr>
        <w:t>6</w:t>
      </w:r>
      <w:r w:rsidR="000B4155">
        <w:rPr>
          <w:i/>
          <w:iCs/>
        </w:rPr>
        <w:t>:</w:t>
      </w:r>
      <w:r w:rsidR="00A72F1A">
        <w:rPr>
          <w:i/>
          <w:iCs/>
        </w:rPr>
        <w:t>1</w:t>
      </w:r>
      <w:r w:rsidR="00761F08">
        <w:rPr>
          <w:i/>
          <w:iCs/>
        </w:rPr>
        <w:t>5</w:t>
      </w:r>
      <w:r w:rsidR="000B4155">
        <w:rPr>
          <w:i/>
          <w:iCs/>
        </w:rPr>
        <w:t xml:space="preserve"> </w:t>
      </w:r>
      <w:r w:rsidR="00761F08">
        <w:rPr>
          <w:i/>
          <w:iCs/>
        </w:rPr>
        <w:t>p</w:t>
      </w:r>
      <w:r w:rsidR="000B4155">
        <w:rPr>
          <w:i/>
          <w:iCs/>
        </w:rPr>
        <w:t>m)</w:t>
      </w:r>
    </w:p>
    <w:bookmarkEnd w:id="0"/>
    <w:p w14:paraId="0D5AC292" w14:textId="77223255" w:rsidR="000B4155" w:rsidRPr="00EE0E5F" w:rsidRDefault="00761F08" w:rsidP="00EE0E5F">
      <w:pPr>
        <w:pStyle w:val="ListParagraph"/>
      </w:pPr>
      <w:r w:rsidRPr="00EE0E5F">
        <w:t xml:space="preserve">Igor Bosc, former </w:t>
      </w:r>
      <w:r w:rsidR="00EE0E5F" w:rsidRPr="00EE0E5F">
        <w:t xml:space="preserve">Chief Technical Adviser </w:t>
      </w:r>
      <w:r w:rsidRPr="00EE0E5F">
        <w:t xml:space="preserve">WIF &amp; </w:t>
      </w:r>
      <w:r w:rsidR="000B4155" w:rsidRPr="00EE0E5F">
        <w:t>Neha Wadhawan, National Project Coordinator - India, ILO Work in Freedom p</w:t>
      </w:r>
      <w:r w:rsidRPr="00EE0E5F">
        <w:t>rogramme</w:t>
      </w:r>
      <w:r w:rsidR="002D3C77" w:rsidRPr="00EE0E5F">
        <w:t xml:space="preserve"> w</w:t>
      </w:r>
      <w:r w:rsidRPr="00EE0E5F">
        <w:t>ith Deepali</w:t>
      </w:r>
      <w:r w:rsidR="00EE0E5F">
        <w:t xml:space="preserve"> </w:t>
      </w:r>
      <w:r w:rsidRPr="00EE0E5F">
        <w:t>ben, SEWA India and Lissy Joseph, (NWWT &amp; ADWU)</w:t>
      </w:r>
    </w:p>
    <w:p w14:paraId="66AB1191" w14:textId="5764DAE9" w:rsidR="002D3C77" w:rsidRPr="002D3C77" w:rsidRDefault="00761F08" w:rsidP="002D3C77">
      <w:pPr>
        <w:pStyle w:val="BoxTitle"/>
      </w:pPr>
      <w:r>
        <w:t>Interventions from Migrant Domestic Worker Leaders in the Asia Pacific, Africa and Latin America</w:t>
      </w:r>
      <w:r w:rsidR="002D3C77">
        <w:t xml:space="preserve"> on strategizing to r</w:t>
      </w:r>
      <w:r>
        <w:t xml:space="preserve">educing </w:t>
      </w:r>
      <w:r w:rsidR="002D3C77">
        <w:t>v</w:t>
      </w:r>
      <w:r>
        <w:t xml:space="preserve">ulnerability to </w:t>
      </w:r>
      <w:r w:rsidR="002D3C77">
        <w:t>f</w:t>
      </w:r>
      <w:r>
        <w:t xml:space="preserve">orced </w:t>
      </w:r>
      <w:r w:rsidR="002D3C77">
        <w:t>l</w:t>
      </w:r>
      <w:r>
        <w:t xml:space="preserve">abour and </w:t>
      </w:r>
      <w:r w:rsidR="002D3C77">
        <w:t>t</w:t>
      </w:r>
      <w:r>
        <w:t xml:space="preserve">rafficking </w:t>
      </w:r>
    </w:p>
    <w:p w14:paraId="1482F0C2" w14:textId="77777777" w:rsidR="00A72F1A" w:rsidRPr="00A72F1A" w:rsidRDefault="00A72F1A" w:rsidP="002D3C77">
      <w:pPr>
        <w:pStyle w:val="ListParagraph"/>
        <w:rPr>
          <w:i/>
          <w:iCs/>
        </w:rPr>
      </w:pPr>
      <w:r w:rsidRPr="00A72F1A">
        <w:rPr>
          <w:i/>
          <w:iCs/>
        </w:rPr>
        <w:t>20 minutes (16:15 pm to 16:45 pm)</w:t>
      </w:r>
    </w:p>
    <w:p w14:paraId="04608EE2" w14:textId="77777777" w:rsidR="00A72F1A" w:rsidRDefault="00A72F1A" w:rsidP="002D3C77">
      <w:pPr>
        <w:pStyle w:val="ListParagraph"/>
      </w:pPr>
    </w:p>
    <w:p w14:paraId="4B286919" w14:textId="4B267CFF" w:rsidR="002D3C77" w:rsidRDefault="002D3C77" w:rsidP="002D3C77">
      <w:pPr>
        <w:pStyle w:val="ListParagraph"/>
      </w:pPr>
      <w:r>
        <w:t>Donna Mae Custodio, AMMPO</w:t>
      </w:r>
      <w:r w:rsidR="00711DC3">
        <w:t>,</w:t>
      </w:r>
      <w:r>
        <w:t xml:space="preserve"> Malaysia</w:t>
      </w:r>
    </w:p>
    <w:p w14:paraId="6854CACE" w14:textId="25BC7D7A" w:rsidR="002D3C77" w:rsidRDefault="002D3C77" w:rsidP="002D3C77">
      <w:pPr>
        <w:pStyle w:val="ListParagraph"/>
      </w:pPr>
      <w:r>
        <w:t>Ali Somoe, K</w:t>
      </w:r>
      <w:r w:rsidR="00711DC3">
        <w:t>UDHEIHA, Keny</w:t>
      </w:r>
      <w:r>
        <w:t>a</w:t>
      </w:r>
    </w:p>
    <w:p w14:paraId="36F80C5E" w14:textId="08830752" w:rsidR="002D3C77" w:rsidRDefault="002D3C77" w:rsidP="002D3C77">
      <w:pPr>
        <w:pStyle w:val="ListParagraph"/>
      </w:pPr>
      <w:r>
        <w:t>Diana Soliz Soria de Garcia – Sao Paolo D</w:t>
      </w:r>
      <w:r w:rsidR="00711DC3">
        <w:t xml:space="preserve">omestic </w:t>
      </w:r>
      <w:r>
        <w:t>W</w:t>
      </w:r>
      <w:r w:rsidR="00711DC3">
        <w:t>orkers</w:t>
      </w:r>
      <w:r>
        <w:t xml:space="preserve"> Union</w:t>
      </w:r>
      <w:r w:rsidR="00711DC3">
        <w:t>, Brazil</w:t>
      </w:r>
      <w:r>
        <w:t xml:space="preserve"> </w:t>
      </w:r>
    </w:p>
    <w:p w14:paraId="618AF6F9" w14:textId="371667A3" w:rsidR="000B4155" w:rsidRDefault="002D3C77" w:rsidP="002D3C77">
      <w:pPr>
        <w:pStyle w:val="BoxTitle"/>
      </w:pPr>
      <w:r>
        <w:t xml:space="preserve">Reflection on Opportunities and Challenges for Advocacy on Preventing Trafficking and Protecting DW Rights </w:t>
      </w:r>
      <w:r w:rsidR="00A72F1A">
        <w:t>at the Destination</w:t>
      </w:r>
    </w:p>
    <w:p w14:paraId="11548950" w14:textId="64227F6E" w:rsidR="00A72F1A" w:rsidRPr="00A72F1A" w:rsidRDefault="00A72F1A" w:rsidP="000B4155">
      <w:pPr>
        <w:pStyle w:val="ListParagraph"/>
        <w:rPr>
          <w:i/>
          <w:iCs/>
        </w:rPr>
      </w:pPr>
      <w:r w:rsidRPr="00A72F1A">
        <w:rPr>
          <w:i/>
          <w:iCs/>
        </w:rPr>
        <w:t xml:space="preserve">7 minutes </w:t>
      </w:r>
    </w:p>
    <w:p w14:paraId="24A2EACD" w14:textId="77777777" w:rsidR="00A72F1A" w:rsidRDefault="00A72F1A" w:rsidP="000B4155">
      <w:pPr>
        <w:pStyle w:val="ListParagraph"/>
      </w:pPr>
    </w:p>
    <w:p w14:paraId="4DB75A89" w14:textId="591CB9D8" w:rsidR="002D3C77" w:rsidRDefault="00F329F0" w:rsidP="000B4155">
      <w:pPr>
        <w:pStyle w:val="ListParagraph"/>
      </w:pPr>
      <w:r w:rsidRPr="00F329F0">
        <w:t>Marie-José</w:t>
      </w:r>
      <w:r>
        <w:t xml:space="preserve"> </w:t>
      </w:r>
      <w:r w:rsidR="002D3C77" w:rsidRPr="002D3C77">
        <w:t>Tayah</w:t>
      </w:r>
      <w:r>
        <w:t>,</w:t>
      </w:r>
      <w:r w:rsidR="002D3C77" w:rsidRPr="002D3C77">
        <w:t xml:space="preserve"> </w:t>
      </w:r>
      <w:r w:rsidR="0014629E">
        <w:t xml:space="preserve">Specialist on Social Dialogue, Regional Office of Arab States, ILO </w:t>
      </w:r>
      <w:r w:rsidR="002D3C77" w:rsidRPr="002D3C77">
        <w:t>(TBC)</w:t>
      </w:r>
    </w:p>
    <w:p w14:paraId="726E40B6" w14:textId="77777777" w:rsidR="002D3C77" w:rsidRDefault="002D3C77" w:rsidP="000B4155">
      <w:pPr>
        <w:pStyle w:val="ListParagraph"/>
      </w:pPr>
    </w:p>
    <w:p w14:paraId="138FE4A3" w14:textId="1A7F83F8" w:rsidR="000B4155" w:rsidRPr="0014629E" w:rsidRDefault="000B4155" w:rsidP="00A72F1A">
      <w:pPr>
        <w:pStyle w:val="ListParagraph"/>
        <w:rPr>
          <w:i/>
          <w:iCs/>
        </w:rPr>
      </w:pPr>
      <w:r w:rsidRPr="0014629E">
        <w:rPr>
          <w:i/>
          <w:iCs/>
        </w:rPr>
        <w:t xml:space="preserve">Moderated Discussion: Questions and Comments (30 minutes) </w:t>
      </w:r>
    </w:p>
    <w:p w14:paraId="2083857B" w14:textId="034BEA45" w:rsidR="00AA2416" w:rsidRDefault="00A72F1A" w:rsidP="0014629E">
      <w:pPr>
        <w:pStyle w:val="BoxTitle"/>
      </w:pPr>
      <w:r>
        <w:t xml:space="preserve">Summary and closing remarks </w:t>
      </w:r>
    </w:p>
    <w:p w14:paraId="0F8559F8" w14:textId="77777777" w:rsidR="0014629E" w:rsidRDefault="0014629E" w:rsidP="0014629E">
      <w:pPr>
        <w:pStyle w:val="ListParagraph"/>
      </w:pPr>
      <w:r>
        <w:t xml:space="preserve">Webinar </w:t>
      </w:r>
      <w:r w:rsidRPr="00761F08">
        <w:t>Moderators: Fish IP (IDWF) and Neha Wadhawan</w:t>
      </w:r>
      <w:r>
        <w:t xml:space="preserve"> (ILO)</w:t>
      </w:r>
    </w:p>
    <w:p w14:paraId="330B209E" w14:textId="77777777" w:rsidR="00EE0E5F" w:rsidRDefault="00EE0E5F" w:rsidP="0014629E">
      <w:pPr>
        <w:pStyle w:val="ListParagraph"/>
      </w:pPr>
    </w:p>
    <w:p w14:paraId="576A8C69" w14:textId="663F43C0" w:rsidR="00EE0E5F" w:rsidRPr="00EE0E5F" w:rsidRDefault="00EE0E5F" w:rsidP="00623C8C">
      <w:pPr>
        <w:rPr>
          <w:i/>
          <w:iCs/>
        </w:rPr>
      </w:pPr>
      <w:r w:rsidRPr="00EE0E5F">
        <w:rPr>
          <w:i/>
          <w:iCs/>
        </w:rPr>
        <w:t xml:space="preserve">Interpretation of the webinar will be provided in the following languages: </w:t>
      </w:r>
      <w:r w:rsidR="00623C8C">
        <w:rPr>
          <w:i/>
          <w:iCs/>
        </w:rPr>
        <w:br/>
      </w:r>
      <w:r w:rsidR="00623C8C" w:rsidRPr="00853999">
        <w:rPr>
          <w:rFonts w:ascii="Noto Sans" w:hAnsi="Noto Sans" w:cs="Noto Sans"/>
          <w:i/>
          <w:iCs/>
        </w:rPr>
        <w:t>Spanish, French, Portuguese</w:t>
      </w:r>
      <w:r w:rsidR="00623C8C">
        <w:rPr>
          <w:rFonts w:ascii="Noto Sans" w:hAnsi="Noto Sans" w:cs="Noto Sans"/>
          <w:i/>
          <w:iCs/>
        </w:rPr>
        <w:t xml:space="preserve">, Swahili, </w:t>
      </w:r>
      <w:r w:rsidR="00623C8C" w:rsidRPr="00853999">
        <w:rPr>
          <w:rFonts w:ascii="Noto Sans" w:hAnsi="Noto Sans" w:cs="Noto Sans"/>
          <w:i/>
          <w:iCs/>
        </w:rPr>
        <w:t xml:space="preserve">Bhs Indonesia, Hindi, </w:t>
      </w:r>
      <w:r w:rsidR="00623C8C">
        <w:rPr>
          <w:rFonts w:ascii="Noto Sans" w:hAnsi="Noto Sans" w:cs="Noto Sans"/>
          <w:i/>
          <w:iCs/>
        </w:rPr>
        <w:t>Tamil, Thai</w:t>
      </w:r>
    </w:p>
    <w:p w14:paraId="0A180AFF" w14:textId="3BAC1B40" w:rsidR="00EE0E5F" w:rsidRPr="00761F08" w:rsidRDefault="00EE0E5F" w:rsidP="00EE0E5F">
      <w:pPr>
        <w:pStyle w:val="ListParagraph"/>
        <w:jc w:val="center"/>
      </w:pPr>
      <w:r>
        <w:t>****</w:t>
      </w:r>
    </w:p>
    <w:sectPr w:rsidR="00EE0E5F" w:rsidRPr="00761F08" w:rsidSect="00592658">
      <w:pgSz w:w="11906" w:h="16838"/>
      <w:pgMar w:top="1440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">
    <w:panose1 w:val="020B0502040504020204"/>
    <w:charset w:val="00"/>
    <w:family w:val="swiss"/>
    <w:pitch w:val="variable"/>
    <w:sig w:usb0="E00082FF" w:usb1="400078FF" w:usb2="08000029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BA321FA"/>
    <w:multiLevelType w:val="hybridMultilevel"/>
    <w:tmpl w:val="FD42504A"/>
    <w:lvl w:ilvl="0" w:tplc="44A6FE82">
      <w:start w:val="1"/>
      <w:numFmt w:val="bullet"/>
      <w:pStyle w:val="BoxTitle"/>
      <w:lvlText w:val=""/>
      <w:lvlJc w:val="left"/>
      <w:pPr>
        <w:ind w:left="720" w:hanging="360"/>
      </w:pPr>
      <w:rPr>
        <w:rFonts w:ascii="Wingdings 3" w:hAnsi="Wingdings 3" w:hint="default"/>
        <w:color w:val="1E2DBE"/>
        <w:sz w:val="18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63279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155"/>
    <w:rsid w:val="000B4155"/>
    <w:rsid w:val="0014629E"/>
    <w:rsid w:val="002D3C77"/>
    <w:rsid w:val="00422BA7"/>
    <w:rsid w:val="004B6543"/>
    <w:rsid w:val="004F2297"/>
    <w:rsid w:val="00623C8C"/>
    <w:rsid w:val="00711DC3"/>
    <w:rsid w:val="00761F08"/>
    <w:rsid w:val="009E6AE2"/>
    <w:rsid w:val="00A72F1A"/>
    <w:rsid w:val="00AA2416"/>
    <w:rsid w:val="00EE0E5F"/>
    <w:rsid w:val="00F03B2D"/>
    <w:rsid w:val="00F32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D17E57"/>
  <w15:chartTrackingRefBased/>
  <w15:docId w15:val="{B4D4AEBC-B1CA-475D-B1F2-8A37B5C56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41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415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B4155"/>
    <w:rPr>
      <w:color w:val="0563C1" w:themeColor="hyperlink"/>
      <w:u w:val="single"/>
    </w:rPr>
  </w:style>
  <w:style w:type="table" w:customStyle="1" w:styleId="ILOAccessibleTable">
    <w:name w:val="ILO_AccessibleTable"/>
    <w:basedOn w:val="TableNormal"/>
    <w:uiPriority w:val="99"/>
    <w:rsid w:val="000B4155"/>
    <w:pPr>
      <w:spacing w:after="0" w:line="240" w:lineRule="auto"/>
    </w:pPr>
    <w:rPr>
      <w:lang w:val="fr-CH"/>
    </w:rPr>
    <w:tblPr>
      <w:tblBorders>
        <w:top w:val="single" w:sz="12" w:space="0" w:color="4472C4" w:themeColor="accent1"/>
        <w:left w:val="single" w:sz="12" w:space="0" w:color="4472C4" w:themeColor="accent1"/>
        <w:bottom w:val="single" w:sz="12" w:space="0" w:color="4472C4" w:themeColor="accent1"/>
        <w:right w:val="single" w:sz="12" w:space="0" w:color="4472C4" w:themeColor="accent1"/>
        <w:insideH w:val="single" w:sz="12" w:space="0" w:color="4472C4" w:themeColor="accent1"/>
        <w:insideV w:val="single" w:sz="12" w:space="0" w:color="4472C4" w:themeColor="accent1"/>
      </w:tblBorders>
      <w:tblCellMar>
        <w:top w:w="28" w:type="dxa"/>
        <w:left w:w="85" w:type="dxa"/>
        <w:bottom w:w="28" w:type="dxa"/>
        <w:right w:w="85" w:type="dxa"/>
      </w:tblCellMar>
    </w:tblPr>
    <w:tcPr>
      <w:shd w:val="clear" w:color="auto" w:fill="auto"/>
    </w:tcPr>
    <w:tblStylePr w:type="firstRow">
      <w:tblPr/>
      <w:tcPr>
        <w:tcBorders>
          <w:top w:val="single" w:sz="12" w:space="0" w:color="4472C4" w:themeColor="accent1"/>
          <w:left w:val="single" w:sz="12" w:space="0" w:color="4472C4" w:themeColor="accent1"/>
          <w:bottom w:val="nil"/>
          <w:right w:val="single" w:sz="12" w:space="0" w:color="4472C4" w:themeColor="accent1"/>
          <w:insideH w:val="nil"/>
          <w:insideV w:val="single" w:sz="12" w:space="0" w:color="FFFFFF" w:themeColor="background1"/>
          <w:tl2br w:val="nil"/>
          <w:tr2bl w:val="nil"/>
        </w:tcBorders>
        <w:shd w:val="clear" w:color="auto" w:fill="4472C4" w:themeFill="accent1"/>
      </w:tcPr>
    </w:tblStylePr>
  </w:style>
  <w:style w:type="paragraph" w:customStyle="1" w:styleId="xmsonormal">
    <w:name w:val="x_msonormal"/>
    <w:basedOn w:val="Normal"/>
    <w:rsid w:val="000B4155"/>
    <w:pPr>
      <w:spacing w:after="0" w:line="240" w:lineRule="auto"/>
    </w:pPr>
    <w:rPr>
      <w:rFonts w:ascii="Calibri" w:hAnsi="Calibri" w:cs="Calibri"/>
      <w:lang w:val="en-US"/>
    </w:rPr>
  </w:style>
  <w:style w:type="paragraph" w:customStyle="1" w:styleId="BoxTitle">
    <w:name w:val="BoxTitle"/>
    <w:basedOn w:val="Normal"/>
    <w:next w:val="Normal"/>
    <w:uiPriority w:val="7"/>
    <w:qFormat/>
    <w:rsid w:val="000B4155"/>
    <w:pPr>
      <w:keepNext/>
      <w:numPr>
        <w:numId w:val="1"/>
      </w:numPr>
      <w:spacing w:before="120" w:after="120" w:line="240" w:lineRule="auto"/>
    </w:pPr>
    <w:rPr>
      <w:rFonts w:ascii="Noto Sans" w:hAnsi="Noto Sans" w:cs="Noto Sans"/>
      <w:b/>
      <w:bCs/>
      <w:color w:val="1E2DBE"/>
      <w:sz w:val="18"/>
      <w:szCs w:val="18"/>
    </w:rPr>
  </w:style>
  <w:style w:type="paragraph" w:customStyle="1" w:styleId="pf0">
    <w:name w:val="pf0"/>
    <w:basedOn w:val="Normal"/>
    <w:rsid w:val="00EE0E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cf01">
    <w:name w:val="cf01"/>
    <w:basedOn w:val="DefaultParagraphFont"/>
    <w:rsid w:val="00EE0E5F"/>
    <w:rPr>
      <w:rFonts w:ascii="Segoe UI" w:hAnsi="Segoe UI" w:cs="Segoe UI" w:hint="default"/>
      <w:color w:val="262626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517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BCFB8B55C4A14CB268B93FF9E2504C" ma:contentTypeVersion="16" ma:contentTypeDescription="Create a new document." ma:contentTypeScope="" ma:versionID="9aa657957a8ef44db7064b9709cbea7b">
  <xsd:schema xmlns:xsd="http://www.w3.org/2001/XMLSchema" xmlns:xs="http://www.w3.org/2001/XMLSchema" xmlns:p="http://schemas.microsoft.com/office/2006/metadata/properties" xmlns:ns2="31001169-b48e-4ec6-8596-fa845c4d8491" xmlns:ns3="c65bd48e-41b6-473b-a60b-3eb76fe9760e" targetNamespace="http://schemas.microsoft.com/office/2006/metadata/properties" ma:root="true" ma:fieldsID="b3a668e800a653c0565ab546e7953d2d" ns2:_="" ns3:_="">
    <xsd:import namespace="31001169-b48e-4ec6-8596-fa845c4d8491"/>
    <xsd:import namespace="c65bd48e-41b6-473b-a60b-3eb76fe976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001169-b48e-4ec6-8596-fa845c4d84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3932b82f-ee1f-4246-9d44-c1f8cdfbe5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bd48e-41b6-473b-a60b-3eb76fe9760e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1001169-b48e-4ec6-8596-fa845c4d849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D84BA04-899C-40BD-9BC6-3E30573CC2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001169-b48e-4ec6-8596-fa845c4d8491"/>
    <ds:schemaRef ds:uri="c65bd48e-41b6-473b-a60b-3eb76fe976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72A1B03-F529-4151-9818-523AFDB778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F92F5D-D24D-4367-949B-CE3CFE2963FF}">
  <ds:schemaRefs>
    <ds:schemaRef ds:uri="http://schemas.microsoft.com/office/2006/metadata/properties"/>
    <ds:schemaRef ds:uri="http://schemas.microsoft.com/office/infopath/2007/PartnerControls"/>
    <ds:schemaRef ds:uri="31001169-b48e-4ec6-8596-fa845c4d849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ILO</Company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Wadhawan, Neha</dc:creator>
  <cp:keywords/>
  <dc:description/>
  <cp:lastModifiedBy>Verma, Reshma</cp:lastModifiedBy>
  <cp:revision>4</cp:revision>
  <dcterms:created xsi:type="dcterms:W3CDTF">2024-07-23T11:07:00Z</dcterms:created>
  <dcterms:modified xsi:type="dcterms:W3CDTF">2024-07-24T09:58:00Z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0x01010036BCFB8B55C4A14CB268B93FF9E2504C</vt:lpwstr>
  </property>
  <property fmtid="{D5CDD505-2E9C-101B-9397-08002B2CF9AE}" pid="3" name="MediaServiceImageTags">
    <vt:lpwstr/>
  </property>
</Properties>
</file>