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85AD9" w14:textId="7398FD3B" w:rsidR="00E45DFF" w:rsidRPr="005F6E44" w:rsidRDefault="00E45DFF" w:rsidP="00E45DFF">
      <w:pPr>
        <w:pStyle w:val="Heading2"/>
      </w:pPr>
      <w:r w:rsidRPr="005F6E44">
        <w:t xml:space="preserve">APPENDIX </w:t>
      </w:r>
      <w:r>
        <w:t>4</w:t>
      </w:r>
      <w:r w:rsidRPr="005F6E44">
        <w:t xml:space="preserve">. </w:t>
      </w:r>
      <w:r w:rsidR="00FD3DDE">
        <w:rPr>
          <w:bCs/>
        </w:rPr>
        <w:t>TEMPLATES FOR</w:t>
      </w:r>
      <w:r w:rsidR="005E3D53">
        <w:rPr>
          <w:bCs/>
        </w:rPr>
        <w:t xml:space="preserve"> </w:t>
      </w:r>
      <w:r w:rsidR="005E3D53" w:rsidRPr="00043F62">
        <w:rPr>
          <w:bCs/>
        </w:rPr>
        <w:t xml:space="preserve">MONITORING AND EVALUATION </w:t>
      </w:r>
    </w:p>
    <w:p w14:paraId="50E21744" w14:textId="77777777" w:rsidR="001723DF" w:rsidRDefault="001723DF" w:rsidP="00CD7039">
      <w:pPr>
        <w:jc w:val="both"/>
        <w:rPr>
          <w:b/>
          <w:bCs/>
        </w:rPr>
      </w:pPr>
    </w:p>
    <w:p w14:paraId="161A69D9" w14:textId="16184BCD" w:rsidR="001723DF" w:rsidRPr="001723DF" w:rsidRDefault="001723DF" w:rsidP="00CD7039">
      <w:pPr>
        <w:jc w:val="both"/>
        <w:rPr>
          <w:b/>
          <w:bCs/>
        </w:rPr>
      </w:pPr>
      <w:r w:rsidRPr="001723DF">
        <w:rPr>
          <w:b/>
          <w:bCs/>
        </w:rPr>
        <w:t>Program logic diagram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56"/>
        <w:gridCol w:w="1384"/>
        <w:gridCol w:w="1812"/>
        <w:gridCol w:w="1894"/>
        <w:gridCol w:w="1894"/>
        <w:gridCol w:w="1894"/>
      </w:tblGrid>
      <w:tr w:rsidR="00CD7039" w14:paraId="386F2611" w14:textId="77777777" w:rsidTr="002F23BF">
        <w:tc>
          <w:tcPr>
            <w:tcW w:w="1244" w:type="dxa"/>
            <w:vAlign w:val="center"/>
          </w:tcPr>
          <w:p w14:paraId="72B65D03" w14:textId="77777777" w:rsidR="00CD7039" w:rsidRPr="00A23C5C" w:rsidRDefault="00CD7039" w:rsidP="002F23BF">
            <w:pPr>
              <w:jc w:val="center"/>
              <w:rPr>
                <w:i/>
                <w:sz w:val="20"/>
              </w:rPr>
            </w:pPr>
            <w:r w:rsidRPr="00A23C5C">
              <w:rPr>
                <w:i/>
                <w:sz w:val="20"/>
              </w:rPr>
              <w:t>Objectives</w:t>
            </w:r>
          </w:p>
        </w:tc>
        <w:tc>
          <w:tcPr>
            <w:tcW w:w="1235" w:type="dxa"/>
            <w:vAlign w:val="center"/>
          </w:tcPr>
          <w:p w14:paraId="591B3F4A" w14:textId="77777777" w:rsidR="00CD7039" w:rsidRPr="00A23C5C" w:rsidRDefault="00CD7039" w:rsidP="002F23BF">
            <w:pPr>
              <w:jc w:val="center"/>
              <w:rPr>
                <w:i/>
                <w:sz w:val="20"/>
              </w:rPr>
            </w:pPr>
            <w:r w:rsidRPr="00A23C5C">
              <w:rPr>
                <w:i/>
                <w:sz w:val="20"/>
              </w:rPr>
              <w:t>Inputs</w:t>
            </w:r>
          </w:p>
        </w:tc>
        <w:tc>
          <w:tcPr>
            <w:tcW w:w="1467" w:type="dxa"/>
            <w:vAlign w:val="center"/>
          </w:tcPr>
          <w:p w14:paraId="0557D5D3" w14:textId="77777777" w:rsidR="00CD7039" w:rsidRPr="00A23C5C" w:rsidRDefault="00CD7039" w:rsidP="002F23BF">
            <w:pPr>
              <w:jc w:val="center"/>
              <w:rPr>
                <w:i/>
                <w:sz w:val="20"/>
              </w:rPr>
            </w:pPr>
            <w:r w:rsidRPr="00A23C5C">
              <w:rPr>
                <w:i/>
                <w:sz w:val="20"/>
              </w:rPr>
              <w:t xml:space="preserve">Processes and </w:t>
            </w:r>
            <w:r w:rsidRPr="00683B8D">
              <w:rPr>
                <w:i/>
                <w:iCs/>
                <w:sz w:val="20"/>
                <w:szCs w:val="20"/>
              </w:rPr>
              <w:t>actions</w:t>
            </w:r>
          </w:p>
        </w:tc>
        <w:tc>
          <w:tcPr>
            <w:tcW w:w="1894" w:type="dxa"/>
            <w:vAlign w:val="center"/>
          </w:tcPr>
          <w:p w14:paraId="15B2AE43" w14:textId="77777777" w:rsidR="00CD7039" w:rsidRPr="00A23C5C" w:rsidRDefault="00CD7039" w:rsidP="002F23BF">
            <w:pPr>
              <w:jc w:val="center"/>
              <w:rPr>
                <w:i/>
                <w:sz w:val="20"/>
              </w:rPr>
            </w:pPr>
            <w:r w:rsidRPr="00A23C5C">
              <w:rPr>
                <w:i/>
                <w:sz w:val="20"/>
              </w:rPr>
              <w:t xml:space="preserve">Short-term </w:t>
            </w:r>
            <w:r w:rsidRPr="00683B8D">
              <w:rPr>
                <w:i/>
                <w:iCs/>
                <w:sz w:val="20"/>
                <w:szCs w:val="20"/>
              </w:rPr>
              <w:t>outcomes</w:t>
            </w:r>
          </w:p>
        </w:tc>
        <w:tc>
          <w:tcPr>
            <w:tcW w:w="1894" w:type="dxa"/>
            <w:vAlign w:val="center"/>
          </w:tcPr>
          <w:p w14:paraId="02D3F312" w14:textId="77777777" w:rsidR="00CD7039" w:rsidRPr="00A23C5C" w:rsidRDefault="00CD7039" w:rsidP="002F23BF">
            <w:pPr>
              <w:jc w:val="center"/>
              <w:rPr>
                <w:i/>
                <w:sz w:val="20"/>
              </w:rPr>
            </w:pPr>
            <w:r w:rsidRPr="00A23C5C">
              <w:rPr>
                <w:i/>
                <w:sz w:val="20"/>
              </w:rPr>
              <w:t xml:space="preserve">Medium-term </w:t>
            </w:r>
            <w:r w:rsidRPr="00683B8D">
              <w:rPr>
                <w:i/>
                <w:iCs/>
                <w:sz w:val="20"/>
                <w:szCs w:val="20"/>
              </w:rPr>
              <w:t>outcomes</w:t>
            </w:r>
          </w:p>
        </w:tc>
        <w:tc>
          <w:tcPr>
            <w:tcW w:w="1894" w:type="dxa"/>
            <w:vAlign w:val="center"/>
          </w:tcPr>
          <w:p w14:paraId="1820ABE5" w14:textId="77777777" w:rsidR="00CD7039" w:rsidRPr="00A23C5C" w:rsidRDefault="00CD7039" w:rsidP="002F23BF">
            <w:pPr>
              <w:jc w:val="center"/>
              <w:rPr>
                <w:i/>
                <w:sz w:val="20"/>
              </w:rPr>
            </w:pPr>
            <w:r w:rsidRPr="00A23C5C">
              <w:rPr>
                <w:i/>
                <w:sz w:val="20"/>
              </w:rPr>
              <w:t xml:space="preserve">Long-term </w:t>
            </w:r>
            <w:r w:rsidRPr="00683B8D">
              <w:rPr>
                <w:i/>
                <w:iCs/>
                <w:sz w:val="20"/>
                <w:szCs w:val="20"/>
              </w:rPr>
              <w:t>outcomes</w:t>
            </w:r>
          </w:p>
        </w:tc>
      </w:tr>
      <w:tr w:rsidR="00CD7039" w14:paraId="04BB804B" w14:textId="77777777" w:rsidTr="002F23BF">
        <w:trPr>
          <w:trHeight w:val="2287"/>
        </w:trPr>
        <w:tc>
          <w:tcPr>
            <w:tcW w:w="1244" w:type="dxa"/>
            <w:vAlign w:val="center"/>
          </w:tcPr>
          <w:p w14:paraId="1B143BA9" w14:textId="77777777" w:rsidR="00CD7039" w:rsidRPr="00A23C5C" w:rsidRDefault="00CD7039" w:rsidP="002F23BF">
            <w:pPr>
              <w:jc w:val="center"/>
              <w:rPr>
                <w:sz w:val="20"/>
              </w:rPr>
            </w:pPr>
            <w:r w:rsidRPr="00A23C5C">
              <w:rPr>
                <w:sz w:val="20"/>
              </w:rPr>
              <w:t>Development objectives for the change or improvement</w:t>
            </w:r>
          </w:p>
        </w:tc>
        <w:tc>
          <w:tcPr>
            <w:tcW w:w="1235" w:type="dxa"/>
            <w:vAlign w:val="center"/>
          </w:tcPr>
          <w:p w14:paraId="724181EE" w14:textId="77777777" w:rsidR="00CD7039" w:rsidRPr="00A23C5C" w:rsidRDefault="00CD7039" w:rsidP="002F23BF">
            <w:pPr>
              <w:jc w:val="center"/>
              <w:rPr>
                <w:sz w:val="20"/>
              </w:rPr>
            </w:pPr>
            <w:r w:rsidRPr="00A23C5C">
              <w:rPr>
                <w:sz w:val="20"/>
              </w:rPr>
              <w:t>Times</w:t>
            </w:r>
          </w:p>
          <w:p w14:paraId="562288DC" w14:textId="77777777" w:rsidR="00CD7039" w:rsidRPr="00A23C5C" w:rsidRDefault="00CD7039" w:rsidP="002F23BF">
            <w:pPr>
              <w:jc w:val="center"/>
              <w:rPr>
                <w:sz w:val="20"/>
              </w:rPr>
            </w:pPr>
            <w:r w:rsidRPr="00A23C5C">
              <w:rPr>
                <w:sz w:val="20"/>
              </w:rPr>
              <w:t>Finances</w:t>
            </w:r>
          </w:p>
          <w:p w14:paraId="05E95470" w14:textId="77777777" w:rsidR="00CD7039" w:rsidRPr="00A23C5C" w:rsidRDefault="00CD7039" w:rsidP="002F23BF">
            <w:pPr>
              <w:jc w:val="center"/>
              <w:rPr>
                <w:sz w:val="20"/>
              </w:rPr>
            </w:pPr>
            <w:r w:rsidRPr="00A23C5C">
              <w:rPr>
                <w:sz w:val="20"/>
              </w:rPr>
              <w:t>Plans</w:t>
            </w:r>
          </w:p>
          <w:p w14:paraId="63591178" w14:textId="77777777" w:rsidR="00CD7039" w:rsidRPr="00A23C5C" w:rsidRDefault="00CD7039" w:rsidP="002F23BF">
            <w:pPr>
              <w:jc w:val="center"/>
              <w:rPr>
                <w:sz w:val="20"/>
              </w:rPr>
            </w:pPr>
            <w:r w:rsidRPr="00A23C5C">
              <w:rPr>
                <w:sz w:val="20"/>
              </w:rPr>
              <w:t>Expertise</w:t>
            </w:r>
          </w:p>
          <w:p w14:paraId="6B001F0E" w14:textId="77777777" w:rsidR="00CD7039" w:rsidRPr="00A23C5C" w:rsidRDefault="00CD7039" w:rsidP="002F23BF">
            <w:pPr>
              <w:jc w:val="center"/>
              <w:rPr>
                <w:sz w:val="20"/>
              </w:rPr>
            </w:pPr>
            <w:r w:rsidRPr="00A23C5C">
              <w:rPr>
                <w:sz w:val="20"/>
              </w:rPr>
              <w:t>Equipment</w:t>
            </w:r>
          </w:p>
          <w:p w14:paraId="7EB43C97" w14:textId="77777777" w:rsidR="00CD7039" w:rsidRPr="00A23C5C" w:rsidRDefault="00CD7039" w:rsidP="002F23BF">
            <w:pPr>
              <w:jc w:val="center"/>
              <w:rPr>
                <w:sz w:val="20"/>
              </w:rPr>
            </w:pPr>
            <w:r w:rsidRPr="00A23C5C">
              <w:rPr>
                <w:sz w:val="20"/>
              </w:rPr>
              <w:t>Stakeholders</w:t>
            </w:r>
          </w:p>
        </w:tc>
        <w:tc>
          <w:tcPr>
            <w:tcW w:w="1467" w:type="dxa"/>
            <w:vAlign w:val="center"/>
          </w:tcPr>
          <w:p w14:paraId="63856B42" w14:textId="77777777" w:rsidR="00CD7039" w:rsidRPr="00A23C5C" w:rsidRDefault="00CD7039" w:rsidP="002F23BF">
            <w:pPr>
              <w:jc w:val="center"/>
              <w:rPr>
                <w:sz w:val="20"/>
              </w:rPr>
            </w:pPr>
            <w:r w:rsidRPr="00A23C5C">
              <w:rPr>
                <w:sz w:val="20"/>
              </w:rPr>
              <w:t>Specific actions to be undertaken with corresponding methods and responsibilities</w:t>
            </w:r>
          </w:p>
        </w:tc>
        <w:tc>
          <w:tcPr>
            <w:tcW w:w="1894" w:type="dxa"/>
            <w:vAlign w:val="center"/>
          </w:tcPr>
          <w:p w14:paraId="1070AD4E" w14:textId="77777777" w:rsidR="00CD7039" w:rsidRPr="00A23C5C" w:rsidRDefault="00CD7039" w:rsidP="002F23BF">
            <w:pPr>
              <w:jc w:val="center"/>
              <w:rPr>
                <w:sz w:val="20"/>
              </w:rPr>
            </w:pPr>
            <w:r w:rsidRPr="00A23C5C">
              <w:rPr>
                <w:sz w:val="20"/>
              </w:rPr>
              <w:t xml:space="preserve">Immediate outcomes likely to occur within </w:t>
            </w:r>
            <w:r w:rsidRPr="00AE5239">
              <w:rPr>
                <w:sz w:val="20"/>
                <w:szCs w:val="20"/>
              </w:rPr>
              <w:t>one</w:t>
            </w:r>
            <w:r w:rsidRPr="00A23C5C">
              <w:rPr>
                <w:sz w:val="20"/>
              </w:rPr>
              <w:t xml:space="preserve"> year</w:t>
            </w:r>
          </w:p>
        </w:tc>
        <w:tc>
          <w:tcPr>
            <w:tcW w:w="1894" w:type="dxa"/>
            <w:vAlign w:val="center"/>
          </w:tcPr>
          <w:p w14:paraId="4DB53325" w14:textId="77777777" w:rsidR="00CD7039" w:rsidRPr="00A23C5C" w:rsidRDefault="00CD7039" w:rsidP="002F23BF">
            <w:pPr>
              <w:jc w:val="center"/>
              <w:rPr>
                <w:sz w:val="20"/>
              </w:rPr>
            </w:pPr>
            <w:r w:rsidRPr="00A23C5C">
              <w:rPr>
                <w:sz w:val="20"/>
              </w:rPr>
              <w:t xml:space="preserve">Outcomes likely to occur within </w:t>
            </w:r>
            <w:r w:rsidRPr="00AE5239">
              <w:rPr>
                <w:sz w:val="20"/>
                <w:szCs w:val="20"/>
              </w:rPr>
              <w:t>two</w:t>
            </w:r>
            <w:r w:rsidRPr="00A23C5C">
              <w:rPr>
                <w:sz w:val="20"/>
              </w:rPr>
              <w:t xml:space="preserve"> years</w:t>
            </w:r>
          </w:p>
        </w:tc>
        <w:tc>
          <w:tcPr>
            <w:tcW w:w="1894" w:type="dxa"/>
            <w:vAlign w:val="center"/>
          </w:tcPr>
          <w:p w14:paraId="3B77F9EB" w14:textId="77777777" w:rsidR="00CD7039" w:rsidRPr="00A23C5C" w:rsidRDefault="00CD7039" w:rsidP="002F23BF">
            <w:pPr>
              <w:jc w:val="center"/>
              <w:rPr>
                <w:sz w:val="20"/>
              </w:rPr>
            </w:pPr>
            <w:r w:rsidRPr="00A23C5C">
              <w:rPr>
                <w:sz w:val="20"/>
              </w:rPr>
              <w:t xml:space="preserve">Outcomes likely to occur </w:t>
            </w:r>
            <w:r w:rsidRPr="00AE5239">
              <w:rPr>
                <w:sz w:val="20"/>
                <w:szCs w:val="20"/>
              </w:rPr>
              <w:t>five</w:t>
            </w:r>
            <w:r w:rsidRPr="00A23C5C">
              <w:rPr>
                <w:sz w:val="20"/>
              </w:rPr>
              <w:t xml:space="preserve"> years or later</w:t>
            </w:r>
          </w:p>
        </w:tc>
      </w:tr>
      <w:tr w:rsidR="00CD7039" w14:paraId="27B61DE9" w14:textId="77777777" w:rsidTr="002F23BF">
        <w:tc>
          <w:tcPr>
            <w:tcW w:w="9628" w:type="dxa"/>
            <w:gridSpan w:val="6"/>
          </w:tcPr>
          <w:p w14:paraId="28358182" w14:textId="77777777" w:rsidR="00CD7039" w:rsidRPr="00A74479" w:rsidRDefault="00CD7039" w:rsidP="002F23BF">
            <w:pPr>
              <w:jc w:val="center"/>
              <w:rPr>
                <w:b/>
                <w:bCs/>
              </w:rPr>
            </w:pPr>
            <w:r w:rsidRPr="00A74479">
              <w:rPr>
                <w:b/>
                <w:bCs/>
              </w:rPr>
              <w:t>External context</w:t>
            </w:r>
          </w:p>
        </w:tc>
      </w:tr>
      <w:tr w:rsidR="00CD7039" w:rsidRPr="00AE5239" w14:paraId="568A24A2" w14:textId="77777777" w:rsidTr="002F23BF">
        <w:tc>
          <w:tcPr>
            <w:tcW w:w="9628" w:type="dxa"/>
            <w:gridSpan w:val="6"/>
          </w:tcPr>
          <w:p w14:paraId="10A64AA4" w14:textId="77777777" w:rsidR="00CD7039" w:rsidRPr="00A23C5C" w:rsidRDefault="00CD7039" w:rsidP="002F23BF">
            <w:pPr>
              <w:jc w:val="center"/>
              <w:rPr>
                <w:sz w:val="20"/>
              </w:rPr>
            </w:pPr>
            <w:r w:rsidRPr="00A23C5C">
              <w:rPr>
                <w:sz w:val="20"/>
              </w:rPr>
              <w:t>Industrial trends, labour market forces, economic conditions, political powers and influences…</w:t>
            </w:r>
          </w:p>
        </w:tc>
      </w:tr>
    </w:tbl>
    <w:p w14:paraId="2CD907AF" w14:textId="77777777" w:rsidR="00FD3DDE" w:rsidRDefault="00FD3DDE" w:rsidP="00E45DFF">
      <w:pPr>
        <w:jc w:val="both"/>
        <w:rPr>
          <w:b/>
          <w:bCs/>
        </w:rPr>
      </w:pPr>
    </w:p>
    <w:p w14:paraId="08C8C727" w14:textId="67E5F07B" w:rsidR="00E45DFF" w:rsidRPr="00043F62" w:rsidRDefault="00E45DFF" w:rsidP="00E45DFF">
      <w:pPr>
        <w:jc w:val="both"/>
        <w:rPr>
          <w:b/>
          <w:bCs/>
        </w:rPr>
      </w:pPr>
      <w:r w:rsidRPr="00043F62">
        <w:rPr>
          <w:b/>
          <w:bCs/>
        </w:rPr>
        <w:t xml:space="preserve">Example of logical </w:t>
      </w:r>
      <w:r>
        <w:rPr>
          <w:b/>
          <w:bCs/>
        </w:rPr>
        <w:t xml:space="preserve">framework for </w:t>
      </w:r>
      <w:r w:rsidRPr="00043F62">
        <w:rPr>
          <w:b/>
          <w:bCs/>
        </w:rPr>
        <w:t xml:space="preserve">monitoring and evaluation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12"/>
        <w:gridCol w:w="2873"/>
        <w:gridCol w:w="2249"/>
        <w:gridCol w:w="3692"/>
        <w:gridCol w:w="2322"/>
      </w:tblGrid>
      <w:tr w:rsidR="00E45DFF" w:rsidRPr="00475313" w14:paraId="14B4EFE9" w14:textId="77777777" w:rsidTr="002F23BF">
        <w:tc>
          <w:tcPr>
            <w:tcW w:w="14276" w:type="dxa"/>
            <w:gridSpan w:val="5"/>
          </w:tcPr>
          <w:p w14:paraId="198CD393" w14:textId="77777777" w:rsidR="00E45DFF" w:rsidRDefault="00E45DFF" w:rsidP="002F23BF">
            <w:pPr>
              <w:rPr>
                <w:b/>
                <w:bCs/>
                <w:lang w:val="en-US"/>
              </w:rPr>
            </w:pPr>
            <w:r w:rsidRPr="002A2BCE">
              <w:rPr>
                <w:b/>
                <w:bCs/>
                <w:lang w:val="en-US"/>
              </w:rPr>
              <w:t>Objective: To have an e</w:t>
            </w:r>
            <w:r>
              <w:rPr>
                <w:b/>
                <w:bCs/>
                <w:lang w:val="en-US"/>
              </w:rPr>
              <w:t>ffective national OSH qualification system</w:t>
            </w:r>
          </w:p>
          <w:p w14:paraId="4A9D6EEA" w14:textId="77777777" w:rsidR="00E45DFF" w:rsidRDefault="00E45DFF" w:rsidP="002F23BF">
            <w:pPr>
              <w:rPr>
                <w:b/>
                <w:bCs/>
              </w:rPr>
            </w:pPr>
          </w:p>
        </w:tc>
      </w:tr>
      <w:tr w:rsidR="00E45DFF" w:rsidRPr="00475313" w14:paraId="0ECDCCE4" w14:textId="77777777" w:rsidTr="002F23BF">
        <w:tc>
          <w:tcPr>
            <w:tcW w:w="2528" w:type="dxa"/>
          </w:tcPr>
          <w:p w14:paraId="7C647C82" w14:textId="77777777" w:rsidR="00E45DFF" w:rsidRPr="00A23C5C" w:rsidRDefault="00E45DFF" w:rsidP="002F23BF">
            <w:pPr>
              <w:rPr>
                <w:i/>
                <w:lang w:val="fr-CH"/>
              </w:rPr>
            </w:pPr>
            <w:r w:rsidRPr="00A23C5C">
              <w:rPr>
                <w:i/>
                <w:lang w:val="fr-CH"/>
              </w:rPr>
              <w:t xml:space="preserve">Change </w:t>
            </w:r>
            <w:proofErr w:type="spellStart"/>
            <w:r w:rsidRPr="00A23C5C">
              <w:rPr>
                <w:i/>
                <w:lang w:val="fr-CH"/>
              </w:rPr>
              <w:t>domain</w:t>
            </w:r>
            <w:proofErr w:type="spellEnd"/>
          </w:p>
        </w:tc>
        <w:tc>
          <w:tcPr>
            <w:tcW w:w="2589" w:type="dxa"/>
          </w:tcPr>
          <w:p w14:paraId="36097047" w14:textId="77777777" w:rsidR="00E45DFF" w:rsidRPr="00A23C5C" w:rsidRDefault="00E45DFF" w:rsidP="002F23BF">
            <w:pPr>
              <w:rPr>
                <w:i/>
              </w:rPr>
            </w:pPr>
            <w:r w:rsidRPr="00A23C5C">
              <w:rPr>
                <w:i/>
              </w:rPr>
              <w:t xml:space="preserve">Potential </w:t>
            </w:r>
            <w:r>
              <w:rPr>
                <w:i/>
                <w:iCs/>
              </w:rPr>
              <w:t>a</w:t>
            </w:r>
            <w:r w:rsidRPr="00683B8D">
              <w:rPr>
                <w:i/>
                <w:iCs/>
              </w:rPr>
              <w:t>ction</w:t>
            </w:r>
            <w:r w:rsidRPr="00A23C5C">
              <w:rPr>
                <w:i/>
              </w:rPr>
              <w:t xml:space="preserve"> areas for the task- force</w:t>
            </w:r>
          </w:p>
        </w:tc>
        <w:tc>
          <w:tcPr>
            <w:tcW w:w="2249" w:type="dxa"/>
          </w:tcPr>
          <w:p w14:paraId="232520BF" w14:textId="77777777" w:rsidR="00E45DFF" w:rsidRPr="00A23C5C" w:rsidRDefault="00E45DFF" w:rsidP="002F23BF">
            <w:pPr>
              <w:rPr>
                <w:i/>
              </w:rPr>
            </w:pPr>
            <w:r w:rsidRPr="00A23C5C">
              <w:rPr>
                <w:i/>
              </w:rPr>
              <w:t>Outcomes</w:t>
            </w:r>
          </w:p>
        </w:tc>
        <w:tc>
          <w:tcPr>
            <w:tcW w:w="4395" w:type="dxa"/>
          </w:tcPr>
          <w:p w14:paraId="626607C4" w14:textId="77777777" w:rsidR="00E45DFF" w:rsidRPr="00A23C5C" w:rsidRDefault="00E45DFF" w:rsidP="002F23BF">
            <w:pPr>
              <w:rPr>
                <w:i/>
              </w:rPr>
            </w:pPr>
            <w:r w:rsidRPr="00A23C5C">
              <w:rPr>
                <w:i/>
              </w:rPr>
              <w:t>Indicators</w:t>
            </w:r>
          </w:p>
        </w:tc>
        <w:tc>
          <w:tcPr>
            <w:tcW w:w="2515" w:type="dxa"/>
          </w:tcPr>
          <w:p w14:paraId="7F44D5DF" w14:textId="77777777" w:rsidR="00E45DFF" w:rsidRPr="00A23C5C" w:rsidRDefault="00E45DFF" w:rsidP="002F23BF">
            <w:pPr>
              <w:rPr>
                <w:i/>
              </w:rPr>
            </w:pPr>
            <w:r w:rsidRPr="00A23C5C">
              <w:rPr>
                <w:i/>
              </w:rPr>
              <w:t xml:space="preserve">Processes, actions and responsibilities </w:t>
            </w:r>
          </w:p>
        </w:tc>
      </w:tr>
      <w:tr w:rsidR="00E45DFF" w:rsidRPr="00475313" w14:paraId="7028686A" w14:textId="77777777" w:rsidTr="002F23BF">
        <w:tc>
          <w:tcPr>
            <w:tcW w:w="2528" w:type="dxa"/>
            <w:shd w:val="clear" w:color="auto" w:fill="FBE4D5" w:themeFill="accent2" w:themeFillTint="33"/>
          </w:tcPr>
          <w:p w14:paraId="083A0A7E" w14:textId="77777777" w:rsidR="00E45DFF" w:rsidRPr="00475313" w:rsidRDefault="00E45DFF" w:rsidP="002F23BF">
            <w:r w:rsidRPr="00475313">
              <w:lastRenderedPageBreak/>
              <w:t>National regulat</w:t>
            </w:r>
            <w:r>
              <w:t xml:space="preserve">ory framework </w:t>
            </w:r>
            <w:r w:rsidRPr="00475313">
              <w:t>(</w:t>
            </w:r>
            <w:r>
              <w:t>laws</w:t>
            </w:r>
            <w:r w:rsidRPr="00475313">
              <w:t>/policy /regulations</w:t>
            </w:r>
            <w:r>
              <w:t>/institutions</w:t>
            </w:r>
            <w:r w:rsidRPr="00475313">
              <w:t>)</w:t>
            </w:r>
          </w:p>
          <w:p w14:paraId="35B13813" w14:textId="77777777" w:rsidR="00E45DFF" w:rsidRPr="00475313" w:rsidRDefault="00E45DFF" w:rsidP="002F23BF"/>
        </w:tc>
        <w:tc>
          <w:tcPr>
            <w:tcW w:w="2589" w:type="dxa"/>
            <w:shd w:val="clear" w:color="auto" w:fill="FBE4D5" w:themeFill="accent2" w:themeFillTint="33"/>
          </w:tcPr>
          <w:p w14:paraId="6AC1027F" w14:textId="77777777" w:rsidR="00E45DFF" w:rsidRDefault="00E45DFF" w:rsidP="002F23BF">
            <w:r w:rsidRPr="00475313">
              <w:t xml:space="preserve">Review </w:t>
            </w:r>
            <w:r>
              <w:t>or develop</w:t>
            </w:r>
            <w:r w:rsidRPr="00475313">
              <w:t xml:space="preserve"> relevant laws/p</w:t>
            </w:r>
            <w:r>
              <w:t>olicies/regulations</w:t>
            </w:r>
          </w:p>
          <w:p w14:paraId="0989BAED" w14:textId="77777777" w:rsidR="00E45DFF" w:rsidRDefault="00E45DFF" w:rsidP="002F23BF"/>
          <w:p w14:paraId="03D4C216" w14:textId="77777777" w:rsidR="00E45DFF" w:rsidRDefault="00E45DFF" w:rsidP="002F23BF"/>
          <w:p w14:paraId="14266B03" w14:textId="77777777" w:rsidR="00E45DFF" w:rsidRDefault="00E45DFF" w:rsidP="002F23BF"/>
          <w:p w14:paraId="20E3FB3A" w14:textId="77777777" w:rsidR="00E45DFF" w:rsidRDefault="00E45DFF" w:rsidP="002F23BF"/>
          <w:p w14:paraId="6529AF31" w14:textId="77777777" w:rsidR="00E45DFF" w:rsidRPr="00475313" w:rsidRDefault="00E45DFF" w:rsidP="002F23BF"/>
        </w:tc>
        <w:tc>
          <w:tcPr>
            <w:tcW w:w="2249" w:type="dxa"/>
            <w:shd w:val="clear" w:color="auto" w:fill="FBE4D5" w:themeFill="accent2" w:themeFillTint="33"/>
          </w:tcPr>
          <w:p w14:paraId="0B32E3D0" w14:textId="77777777" w:rsidR="00E45DFF" w:rsidRDefault="00E45DFF" w:rsidP="002F23BF">
            <w:r>
              <w:t>Improved national regulation framework</w:t>
            </w:r>
          </w:p>
          <w:p w14:paraId="3A5A6373" w14:textId="77777777" w:rsidR="00E45DFF" w:rsidRDefault="00E45DFF" w:rsidP="002F23BF"/>
          <w:p w14:paraId="38A61828" w14:textId="77777777" w:rsidR="00E45DFF" w:rsidRPr="00475313" w:rsidRDefault="00E45DFF" w:rsidP="002F23BF"/>
        </w:tc>
        <w:tc>
          <w:tcPr>
            <w:tcW w:w="4395" w:type="dxa"/>
            <w:shd w:val="clear" w:color="auto" w:fill="FBE4D5" w:themeFill="accent2" w:themeFillTint="33"/>
          </w:tcPr>
          <w:p w14:paraId="56F98727" w14:textId="77777777" w:rsidR="00E45DFF" w:rsidRDefault="00E45DFF" w:rsidP="00E45DFF">
            <w:pPr>
              <w:pStyle w:val="ListParagraph"/>
              <w:numPr>
                <w:ilvl w:val="0"/>
                <w:numId w:val="1"/>
              </w:numPr>
              <w:spacing w:before="0" w:after="0"/>
            </w:pPr>
            <w:r w:rsidRPr="000A5064">
              <w:t>Number of laws and regulations undergoing revision</w:t>
            </w:r>
            <w:r>
              <w:t>, including requirements on employers to secure OSH competence in the workplace</w:t>
            </w:r>
          </w:p>
          <w:p w14:paraId="3DC2CE17" w14:textId="77777777" w:rsidR="00E45DFF" w:rsidRDefault="00E45DFF" w:rsidP="00E45DFF">
            <w:pPr>
              <w:pStyle w:val="ListParagraph"/>
              <w:numPr>
                <w:ilvl w:val="0"/>
                <w:numId w:val="1"/>
              </w:numPr>
              <w:spacing w:before="0" w:after="0"/>
            </w:pPr>
            <w:r>
              <w:t>Number of laws, regulations (guidance) on minimum qualification requirements for professionals</w:t>
            </w:r>
          </w:p>
          <w:p w14:paraId="756929E9" w14:textId="77777777" w:rsidR="00E45DFF" w:rsidRDefault="00E45DFF" w:rsidP="00E45DFF">
            <w:pPr>
              <w:pStyle w:val="ListParagraph"/>
              <w:numPr>
                <w:ilvl w:val="0"/>
                <w:numId w:val="1"/>
              </w:numPr>
              <w:spacing w:before="0" w:after="0"/>
            </w:pPr>
            <w:r>
              <w:t>Number of professionals registered by national authority to carry out their functions in enterprises (by gender)</w:t>
            </w:r>
          </w:p>
          <w:p w14:paraId="5E79BC84" w14:textId="77777777" w:rsidR="00E45DFF" w:rsidRDefault="00E45DFF" w:rsidP="00E45DFF">
            <w:pPr>
              <w:pStyle w:val="ListParagraph"/>
              <w:numPr>
                <w:ilvl w:val="0"/>
                <w:numId w:val="1"/>
              </w:numPr>
              <w:spacing w:before="0" w:after="0"/>
            </w:pPr>
            <w:r>
              <w:t>Number of professionals certified by authorities and/or OSH professional associations to carry out their functions in enterprises</w:t>
            </w:r>
          </w:p>
          <w:p w14:paraId="7F41EAF1" w14:textId="77777777" w:rsidR="00E45DFF" w:rsidRPr="00475313" w:rsidRDefault="00E45DFF" w:rsidP="00E45DFF">
            <w:pPr>
              <w:pStyle w:val="ListParagraph"/>
              <w:numPr>
                <w:ilvl w:val="0"/>
                <w:numId w:val="1"/>
              </w:numPr>
              <w:spacing w:before="0" w:after="0"/>
            </w:pPr>
            <w:r>
              <w:t>Numbers of OSH professionals employed (by industry/sector,  region and gender)</w:t>
            </w:r>
          </w:p>
        </w:tc>
        <w:tc>
          <w:tcPr>
            <w:tcW w:w="2515" w:type="dxa"/>
            <w:shd w:val="clear" w:color="auto" w:fill="FBE4D5" w:themeFill="accent2" w:themeFillTint="33"/>
          </w:tcPr>
          <w:p w14:paraId="1EDF1B56" w14:textId="77777777" w:rsidR="00E45DFF" w:rsidRPr="00475313" w:rsidRDefault="00E45DFF" w:rsidP="002F23BF">
            <w:r>
              <w:t>Specific actions to be undertaken, with corresponding methods and responsibilities</w:t>
            </w:r>
          </w:p>
        </w:tc>
      </w:tr>
      <w:tr w:rsidR="00E45DFF" w:rsidRPr="00475313" w14:paraId="5A470B11" w14:textId="77777777" w:rsidTr="002F23BF">
        <w:trPr>
          <w:trHeight w:val="1599"/>
        </w:trPr>
        <w:tc>
          <w:tcPr>
            <w:tcW w:w="2528" w:type="dxa"/>
            <w:vMerge w:val="restart"/>
          </w:tcPr>
          <w:p w14:paraId="593A90DC" w14:textId="77777777" w:rsidR="00E45DFF" w:rsidRPr="00475313" w:rsidRDefault="00E45DFF" w:rsidP="002F23BF">
            <w:r>
              <w:t xml:space="preserve">National capacity for developing the competence of OSH professionals </w:t>
            </w:r>
          </w:p>
        </w:tc>
        <w:tc>
          <w:tcPr>
            <w:tcW w:w="2589" w:type="dxa"/>
            <w:vMerge w:val="restart"/>
          </w:tcPr>
          <w:p w14:paraId="36D4268F" w14:textId="77777777" w:rsidR="00E45DFF" w:rsidRPr="001421F6" w:rsidRDefault="00E45DFF" w:rsidP="002F23B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421F6">
              <w:rPr>
                <w:rFonts w:ascii="Arial" w:hAnsi="Arial" w:cs="Arial"/>
                <w:color w:val="auto"/>
                <w:sz w:val="22"/>
                <w:szCs w:val="22"/>
              </w:rPr>
              <w:t xml:space="preserve">Assessment of the demand for and supply of OSH professionals </w:t>
            </w:r>
          </w:p>
          <w:p w14:paraId="03D7FF3D" w14:textId="77777777" w:rsidR="00E45DFF" w:rsidRDefault="00E45DFF" w:rsidP="002F23BF">
            <w:r>
              <w:t>Develop national capacity to educate and train competent OSH professionals</w:t>
            </w:r>
          </w:p>
          <w:p w14:paraId="10677EFC" w14:textId="77777777" w:rsidR="00E45DFF" w:rsidRDefault="00E45DFF" w:rsidP="002F23BF">
            <w:r>
              <w:t>Develop capacity for providing CPD opportunities</w:t>
            </w:r>
          </w:p>
          <w:p w14:paraId="6D7F4962" w14:textId="77777777" w:rsidR="00E45DFF" w:rsidRDefault="00E45DFF" w:rsidP="002F23BF"/>
          <w:p w14:paraId="472F2B83" w14:textId="77777777" w:rsidR="00E45DFF" w:rsidRPr="00475313" w:rsidRDefault="00E45DFF" w:rsidP="002F23BF"/>
        </w:tc>
        <w:tc>
          <w:tcPr>
            <w:tcW w:w="2249" w:type="dxa"/>
          </w:tcPr>
          <w:p w14:paraId="77A5249E" w14:textId="77777777" w:rsidR="00E45DFF" w:rsidRPr="00475313" w:rsidRDefault="00E45DFF" w:rsidP="002F23BF">
            <w:r>
              <w:lastRenderedPageBreak/>
              <w:t>A system to forecast demand and supply of OSH professionals is in place</w:t>
            </w:r>
          </w:p>
        </w:tc>
        <w:tc>
          <w:tcPr>
            <w:tcW w:w="4395" w:type="dxa"/>
          </w:tcPr>
          <w:p w14:paraId="157AAE0C" w14:textId="77777777" w:rsidR="00E45DFF" w:rsidRPr="00475313" w:rsidRDefault="00E45DFF" w:rsidP="00E45DFF">
            <w:pPr>
              <w:pStyle w:val="ListParagraph"/>
              <w:numPr>
                <w:ilvl w:val="0"/>
                <w:numId w:val="1"/>
              </w:numPr>
              <w:spacing w:before="0" w:after="0"/>
            </w:pPr>
            <w:r w:rsidRPr="00AE0985">
              <w:t xml:space="preserve">Number of initiatives on workforce planning undertaken </w:t>
            </w:r>
          </w:p>
        </w:tc>
        <w:tc>
          <w:tcPr>
            <w:tcW w:w="2515" w:type="dxa"/>
            <w:vMerge w:val="restart"/>
          </w:tcPr>
          <w:p w14:paraId="1E73C486" w14:textId="77777777" w:rsidR="00E45DFF" w:rsidRPr="00475313" w:rsidRDefault="00E45DFF" w:rsidP="002F23BF">
            <w:r>
              <w:t>Specific actions to be undertaken, with corresponding methods and responsibilities</w:t>
            </w:r>
          </w:p>
        </w:tc>
      </w:tr>
      <w:tr w:rsidR="00E45DFF" w:rsidRPr="00475313" w14:paraId="241326F7" w14:textId="77777777" w:rsidTr="002F23BF">
        <w:trPr>
          <w:trHeight w:val="1410"/>
        </w:trPr>
        <w:tc>
          <w:tcPr>
            <w:tcW w:w="2528" w:type="dxa"/>
            <w:vMerge/>
          </w:tcPr>
          <w:p w14:paraId="72806277" w14:textId="77777777" w:rsidR="00E45DFF" w:rsidRDefault="00E45DFF" w:rsidP="002F23BF"/>
        </w:tc>
        <w:tc>
          <w:tcPr>
            <w:tcW w:w="2589" w:type="dxa"/>
            <w:vMerge/>
          </w:tcPr>
          <w:p w14:paraId="424E6086" w14:textId="77777777" w:rsidR="00E45DFF" w:rsidRPr="001421F6" w:rsidRDefault="00E45DFF" w:rsidP="002F23B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2249" w:type="dxa"/>
          </w:tcPr>
          <w:p w14:paraId="53D9C0BB" w14:textId="77777777" w:rsidR="00E45DFF" w:rsidRDefault="00E45DFF" w:rsidP="002F23BF">
            <w:r>
              <w:t>Improved training and education capacities/options</w:t>
            </w:r>
          </w:p>
        </w:tc>
        <w:tc>
          <w:tcPr>
            <w:tcW w:w="4395" w:type="dxa"/>
          </w:tcPr>
          <w:p w14:paraId="63C3ADC8" w14:textId="77777777" w:rsidR="00E45DFF" w:rsidRDefault="00E45DFF" w:rsidP="00E45DFF">
            <w:pPr>
              <w:pStyle w:val="ListParagraph"/>
              <w:numPr>
                <w:ilvl w:val="0"/>
                <w:numId w:val="1"/>
              </w:numPr>
              <w:spacing w:before="0" w:after="0"/>
            </w:pPr>
            <w:r>
              <w:t>Number of reviewed education/training curricula</w:t>
            </w:r>
          </w:p>
          <w:p w14:paraId="64EEC86A" w14:textId="77777777" w:rsidR="00E45DFF" w:rsidRDefault="00E45DFF" w:rsidP="00E45DFF">
            <w:pPr>
              <w:pStyle w:val="ListParagraph"/>
              <w:numPr>
                <w:ilvl w:val="0"/>
                <w:numId w:val="1"/>
              </w:numPr>
              <w:spacing w:before="0" w:after="0"/>
            </w:pPr>
            <w:r>
              <w:t>Number of training/education programme being updated</w:t>
            </w:r>
          </w:p>
          <w:p w14:paraId="378B86E4" w14:textId="77777777" w:rsidR="00E45DFF" w:rsidRDefault="00E45DFF" w:rsidP="00E45DFF">
            <w:pPr>
              <w:pStyle w:val="ListParagraph"/>
              <w:numPr>
                <w:ilvl w:val="0"/>
                <w:numId w:val="1"/>
              </w:numPr>
              <w:spacing w:before="0" w:after="0"/>
            </w:pPr>
            <w:r>
              <w:t xml:space="preserve">Number of persons that successfully completed training/education programmes </w:t>
            </w:r>
            <w:r>
              <w:lastRenderedPageBreak/>
              <w:t>on OSH (disaggregated by gender)</w:t>
            </w:r>
          </w:p>
          <w:p w14:paraId="7EC2A062" w14:textId="77777777" w:rsidR="00E45DFF" w:rsidRPr="00AE0985" w:rsidRDefault="00E45DFF" w:rsidP="00E45DFF">
            <w:pPr>
              <w:pStyle w:val="ListParagraph"/>
              <w:numPr>
                <w:ilvl w:val="0"/>
                <w:numId w:val="1"/>
              </w:numPr>
              <w:spacing w:before="0" w:after="0"/>
            </w:pPr>
            <w:r>
              <w:t>Number of OSH professionals that have completed activities for CPD (by gender)</w:t>
            </w:r>
          </w:p>
        </w:tc>
        <w:tc>
          <w:tcPr>
            <w:tcW w:w="2515" w:type="dxa"/>
            <w:vMerge/>
          </w:tcPr>
          <w:p w14:paraId="0B8FBB5A" w14:textId="77777777" w:rsidR="00E45DFF" w:rsidRDefault="00E45DFF" w:rsidP="002F23BF"/>
        </w:tc>
      </w:tr>
      <w:tr w:rsidR="00E45DFF" w:rsidRPr="00475313" w14:paraId="567E9004" w14:textId="77777777" w:rsidTr="002F23BF">
        <w:trPr>
          <w:trHeight w:val="1573"/>
        </w:trPr>
        <w:tc>
          <w:tcPr>
            <w:tcW w:w="2528" w:type="dxa"/>
            <w:vMerge/>
          </w:tcPr>
          <w:p w14:paraId="0DCA9F36" w14:textId="77777777" w:rsidR="00E45DFF" w:rsidRDefault="00E45DFF" w:rsidP="002F23BF"/>
        </w:tc>
        <w:tc>
          <w:tcPr>
            <w:tcW w:w="2589" w:type="dxa"/>
            <w:vMerge/>
          </w:tcPr>
          <w:p w14:paraId="314A870D" w14:textId="77777777" w:rsidR="00E45DFF" w:rsidRDefault="00E45DFF" w:rsidP="002F23BF"/>
        </w:tc>
        <w:tc>
          <w:tcPr>
            <w:tcW w:w="2249" w:type="dxa"/>
          </w:tcPr>
          <w:p w14:paraId="132BCC8D" w14:textId="77777777" w:rsidR="00E45DFF" w:rsidRDefault="00E45DFF" w:rsidP="002F23BF">
            <w:r>
              <w:t xml:space="preserve">Increased OSH employability post-qualification </w:t>
            </w:r>
          </w:p>
        </w:tc>
        <w:tc>
          <w:tcPr>
            <w:tcW w:w="4395" w:type="dxa"/>
          </w:tcPr>
          <w:p w14:paraId="1252F400" w14:textId="77777777" w:rsidR="00E45DFF" w:rsidRDefault="00E45DFF" w:rsidP="00E45DFF">
            <w:pPr>
              <w:pStyle w:val="ListParagraph"/>
              <w:numPr>
                <w:ilvl w:val="0"/>
                <w:numId w:val="1"/>
              </w:numPr>
              <w:spacing w:before="0" w:after="0"/>
            </w:pPr>
            <w:r>
              <w:t>Rate of employment within 12 months following graduation or completion of courses</w:t>
            </w:r>
          </w:p>
          <w:p w14:paraId="13674F03" w14:textId="77777777" w:rsidR="00E45DFF" w:rsidRPr="00AE0985" w:rsidRDefault="00E45DFF" w:rsidP="00E45DFF">
            <w:pPr>
              <w:pStyle w:val="ListParagraph"/>
              <w:numPr>
                <w:ilvl w:val="0"/>
                <w:numId w:val="1"/>
              </w:numPr>
              <w:spacing w:before="0" w:after="0"/>
            </w:pPr>
            <w:r>
              <w:t>Student satisfaction data collected as part of OSH course evaluation</w:t>
            </w:r>
          </w:p>
        </w:tc>
        <w:tc>
          <w:tcPr>
            <w:tcW w:w="2515" w:type="dxa"/>
            <w:vMerge/>
          </w:tcPr>
          <w:p w14:paraId="7D4EE39A" w14:textId="77777777" w:rsidR="00E45DFF" w:rsidRDefault="00E45DFF" w:rsidP="002F23BF"/>
        </w:tc>
      </w:tr>
      <w:tr w:rsidR="00E45DFF" w:rsidRPr="00475313" w14:paraId="59D30474" w14:textId="77777777" w:rsidTr="002F23BF">
        <w:tc>
          <w:tcPr>
            <w:tcW w:w="2528" w:type="dxa"/>
            <w:shd w:val="clear" w:color="auto" w:fill="FBE4D5" w:themeFill="accent2" w:themeFillTint="33"/>
          </w:tcPr>
          <w:p w14:paraId="5067DA12" w14:textId="77777777" w:rsidR="00E45DFF" w:rsidRPr="00475313" w:rsidRDefault="00E45DFF" w:rsidP="002F23BF">
            <w:r>
              <w:t>Promotion and visibility of the OSH profession</w:t>
            </w:r>
          </w:p>
        </w:tc>
        <w:tc>
          <w:tcPr>
            <w:tcW w:w="2589" w:type="dxa"/>
            <w:shd w:val="clear" w:color="auto" w:fill="FBE4D5" w:themeFill="accent2" w:themeFillTint="33"/>
          </w:tcPr>
          <w:p w14:paraId="3B25BE9A" w14:textId="77777777" w:rsidR="00E45DFF" w:rsidRDefault="00E45DFF" w:rsidP="002F23BF">
            <w:r>
              <w:t xml:space="preserve">Promote the importance of the role of OSH professionals among the government, employers’ and workers’ organizations </w:t>
            </w:r>
          </w:p>
          <w:p w14:paraId="320E0086" w14:textId="77777777" w:rsidR="00E45DFF" w:rsidRDefault="00E45DFF" w:rsidP="002F23BF"/>
          <w:p w14:paraId="5E36E1B4" w14:textId="77777777" w:rsidR="00E45DFF" w:rsidRDefault="00E45DFF" w:rsidP="002F23BF">
            <w:r>
              <w:t>Promote OSH as a prospective profession among students and practitioners</w:t>
            </w:r>
          </w:p>
          <w:p w14:paraId="7A7DAC1A" w14:textId="77777777" w:rsidR="00E45DFF" w:rsidRDefault="00E45DFF" w:rsidP="002F23BF"/>
          <w:p w14:paraId="424048FF" w14:textId="77777777" w:rsidR="00E45DFF" w:rsidRPr="00475313" w:rsidRDefault="00E45DFF" w:rsidP="002F23BF">
            <w:r>
              <w:t xml:space="preserve">Create/leverage OSH professional associations </w:t>
            </w:r>
          </w:p>
        </w:tc>
        <w:tc>
          <w:tcPr>
            <w:tcW w:w="2249" w:type="dxa"/>
            <w:shd w:val="clear" w:color="auto" w:fill="FBE4D5" w:themeFill="accent2" w:themeFillTint="33"/>
            <w:vAlign w:val="center"/>
          </w:tcPr>
          <w:p w14:paraId="373D39AD" w14:textId="77777777" w:rsidR="00E45DFF" w:rsidRPr="00475313" w:rsidRDefault="00E45DFF" w:rsidP="002F23BF">
            <w:r>
              <w:t>Increased coverage of the workforce by OSH professionals</w:t>
            </w:r>
          </w:p>
        </w:tc>
        <w:tc>
          <w:tcPr>
            <w:tcW w:w="4395" w:type="dxa"/>
            <w:shd w:val="clear" w:color="auto" w:fill="FBE4D5" w:themeFill="accent2" w:themeFillTint="33"/>
          </w:tcPr>
          <w:p w14:paraId="42DA6FEC" w14:textId="77777777" w:rsidR="00E45DFF" w:rsidRDefault="00E45DFF" w:rsidP="00E45DFF">
            <w:pPr>
              <w:pStyle w:val="ListParagraph"/>
              <w:numPr>
                <w:ilvl w:val="0"/>
                <w:numId w:val="1"/>
              </w:numPr>
              <w:spacing w:before="0" w:after="0"/>
            </w:pPr>
            <w:r>
              <w:t xml:space="preserve">Number of initiatives undertaken to promote the profession (including at the national and regional levels, in workplaces and in schools) </w:t>
            </w:r>
          </w:p>
          <w:p w14:paraId="510494EA" w14:textId="77777777" w:rsidR="00E45DFF" w:rsidRDefault="00E45DFF" w:rsidP="00E45DFF">
            <w:pPr>
              <w:pStyle w:val="ListParagraph"/>
              <w:numPr>
                <w:ilvl w:val="0"/>
                <w:numId w:val="1"/>
              </w:numPr>
              <w:spacing w:before="0" w:after="0"/>
            </w:pPr>
            <w:r>
              <w:t>Number of persons who expressed interest/enrolled in OSH-related courses or education programmes (disaggregated by gender)</w:t>
            </w:r>
          </w:p>
          <w:p w14:paraId="37D1A93A" w14:textId="77777777" w:rsidR="00E45DFF" w:rsidRPr="00475313" w:rsidRDefault="00E45DFF" w:rsidP="00E45DFF">
            <w:pPr>
              <w:pStyle w:val="ListParagraph"/>
              <w:numPr>
                <w:ilvl w:val="0"/>
                <w:numId w:val="1"/>
              </w:numPr>
              <w:spacing w:before="0" w:after="0"/>
            </w:pPr>
            <w:r>
              <w:t>Proportions of OSH professionals employed relative to total workforce size (by industry/sector and region)</w:t>
            </w:r>
          </w:p>
        </w:tc>
        <w:tc>
          <w:tcPr>
            <w:tcW w:w="2515" w:type="dxa"/>
            <w:shd w:val="clear" w:color="auto" w:fill="FBE4D5" w:themeFill="accent2" w:themeFillTint="33"/>
          </w:tcPr>
          <w:p w14:paraId="0155F635" w14:textId="77777777" w:rsidR="00E45DFF" w:rsidRPr="00475313" w:rsidRDefault="00E45DFF" w:rsidP="002F23BF">
            <w:r>
              <w:t>Specific actions to be undertaken, with corresponding methods and responsibilities</w:t>
            </w:r>
          </w:p>
        </w:tc>
      </w:tr>
    </w:tbl>
    <w:p w14:paraId="0F5EAEA3" w14:textId="77777777" w:rsidR="00E45DFF" w:rsidRDefault="00E45DFF" w:rsidP="00E45DFF">
      <w:pPr>
        <w:jc w:val="both"/>
      </w:pPr>
    </w:p>
    <w:p w14:paraId="3E5E4FA6" w14:textId="77777777" w:rsidR="00075EE1" w:rsidRDefault="00075EE1"/>
    <w:sectPr w:rsidR="00075EE1" w:rsidSect="00E45DF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oto Serif">
    <w:charset w:val="00"/>
    <w:family w:val="roman"/>
    <w:pitch w:val="variable"/>
    <w:sig w:usb0="E00002FF" w:usb1="500078FF" w:usb2="0000002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46749D"/>
    <w:multiLevelType w:val="hybridMultilevel"/>
    <w:tmpl w:val="21261C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059620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DFF"/>
    <w:rsid w:val="00075EE1"/>
    <w:rsid w:val="00085171"/>
    <w:rsid w:val="001723DF"/>
    <w:rsid w:val="00230A43"/>
    <w:rsid w:val="00496F7B"/>
    <w:rsid w:val="00592597"/>
    <w:rsid w:val="005E3D53"/>
    <w:rsid w:val="008D4247"/>
    <w:rsid w:val="00B43C97"/>
    <w:rsid w:val="00CD7039"/>
    <w:rsid w:val="00E45DFF"/>
    <w:rsid w:val="00FD3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164CB"/>
  <w15:chartTrackingRefBased/>
  <w15:docId w15:val="{F0134E70-FFCF-4E72-9FDA-7B71CF935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5DFF"/>
    <w:pPr>
      <w:spacing w:before="120" w:after="120" w:line="240" w:lineRule="auto"/>
    </w:pPr>
    <w:rPr>
      <w:rFonts w:ascii="Arial" w:hAnsi="Arial" w:cs="Arial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45DF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E45DFF"/>
    <w:pPr>
      <w:keepNext w:val="0"/>
      <w:keepLines w:val="0"/>
      <w:spacing w:after="120"/>
      <w:outlineLvl w:val="1"/>
    </w:pPr>
    <w:rPr>
      <w:rFonts w:ascii="Noto Serif" w:eastAsiaTheme="minorHAnsi" w:hAnsi="Noto Serif" w:cs="Noto Serif"/>
      <w:b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5DFF"/>
    <w:pPr>
      <w:spacing w:after="0" w:line="240" w:lineRule="auto"/>
      <w:ind w:left="284" w:hanging="284"/>
    </w:pPr>
    <w:rPr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 NRC,List Paragraph (numbered (a)),Lapis Bulleted List,Dot pt,F5 List Paragraph,List Paragraph1,No Spacing1,List Paragraph Char Char Char,Indicator Text,Numbered Para 1,List Paragraph12,Bullet Points,MAIN CONTENT,List 100s,L"/>
    <w:basedOn w:val="Normal"/>
    <w:link w:val="ListParagraphChar"/>
    <w:uiPriority w:val="34"/>
    <w:qFormat/>
    <w:rsid w:val="00E45DFF"/>
    <w:pPr>
      <w:ind w:left="720"/>
      <w:contextualSpacing/>
    </w:pPr>
  </w:style>
  <w:style w:type="character" w:customStyle="1" w:styleId="ListParagraphChar">
    <w:name w:val="List Paragraph Char"/>
    <w:aliases w:val="List NRC Char,List Paragraph (numbered (a)) Char,Lapis Bulleted List Char,Dot pt Char,F5 List Paragraph Char,List Paragraph1 Char,No Spacing1 Char,List Paragraph Char Char Char Char,Indicator Text Char,Numbered Para 1 Char,L Char"/>
    <w:basedOn w:val="DefaultParagraphFont"/>
    <w:link w:val="ListParagraph"/>
    <w:uiPriority w:val="34"/>
    <w:rsid w:val="00E45DFF"/>
    <w:rPr>
      <w:rFonts w:ascii="Arial" w:hAnsi="Arial" w:cs="Arial"/>
      <w:lang w:val="en-GB"/>
      <w14:ligatures w14:val="none"/>
    </w:rPr>
  </w:style>
  <w:style w:type="paragraph" w:customStyle="1" w:styleId="Default">
    <w:name w:val="Default"/>
    <w:rsid w:val="00E45DF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E45DFF"/>
    <w:rPr>
      <w:rFonts w:ascii="Noto Serif" w:hAnsi="Noto Serif" w:cs="Noto Serif"/>
      <w:b/>
      <w:color w:val="2F5496" w:themeColor="accent1" w:themeShade="BF"/>
      <w:sz w:val="28"/>
      <w:szCs w:val="28"/>
      <w:lang w:val="en-GB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E45DF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3908A712D7AA418D95BFCC0ECE245F" ma:contentTypeVersion="18" ma:contentTypeDescription="Create a new document." ma:contentTypeScope="" ma:versionID="1b5d56c4448805680f95162c6eb64448">
  <xsd:schema xmlns:xsd="http://www.w3.org/2001/XMLSchema" xmlns:xs="http://www.w3.org/2001/XMLSchema" xmlns:p="http://schemas.microsoft.com/office/2006/metadata/properties" xmlns:ns2="18f9ac08-cad0-4069-9cc9-ad6597f5f3a5" xmlns:ns3="8f68b5b3-e33a-4795-8620-9e287973ee67" xmlns:ns4="2118e9f4-83e0-430e-8618-3d02343c48a9" targetNamespace="http://schemas.microsoft.com/office/2006/metadata/properties" ma:root="true" ma:fieldsID="e96f78ebeb261c0e9e7320137fadd373" ns2:_="" ns3:_="" ns4:_="">
    <xsd:import namespace="18f9ac08-cad0-4069-9cc9-ad6597f5f3a5"/>
    <xsd:import namespace="8f68b5b3-e33a-4795-8620-9e287973ee67"/>
    <xsd:import namespace="2118e9f4-83e0-430e-8618-3d02343c48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f9ac08-cad0-4069-9cc9-ad6597f5f3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932b82f-ee1f-4246-9d44-c1f8cdfbe5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68b5b3-e33a-4795-8620-9e287973ee6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18e9f4-83e0-430e-8618-3d02343c48a9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a99bea5c-8ec8-4b88-9319-e51098983805}" ma:internalName="TaxCatchAll" ma:showField="CatchAllData" ma:web="8f68b5b3-e33a-4795-8620-9e287973ee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8f9ac08-cad0-4069-9cc9-ad6597f5f3a5">
      <Terms xmlns="http://schemas.microsoft.com/office/infopath/2007/PartnerControls"/>
    </lcf76f155ced4ddcb4097134ff3c332f>
    <TaxCatchAll xmlns="2118e9f4-83e0-430e-8618-3d02343c48a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94C0AA-EB73-46F8-AA8A-7A9697EB70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f9ac08-cad0-4069-9cc9-ad6597f5f3a5"/>
    <ds:schemaRef ds:uri="8f68b5b3-e33a-4795-8620-9e287973ee67"/>
    <ds:schemaRef ds:uri="2118e9f4-83e0-430e-8618-3d02343c48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AB5CD8-F08C-4082-97BC-8D43E77BEA95}">
  <ds:schemaRefs>
    <ds:schemaRef ds:uri="http://schemas.microsoft.com/office/2006/metadata/properties"/>
    <ds:schemaRef ds:uri="http://schemas.microsoft.com/office/infopath/2007/PartnerControls"/>
    <ds:schemaRef ds:uri="18f9ac08-cad0-4069-9cc9-ad6597f5f3a5"/>
    <ds:schemaRef ds:uri="2118e9f4-83e0-430e-8618-3d02343c48a9"/>
  </ds:schemaRefs>
</ds:datastoreItem>
</file>

<file path=customXml/itemProps3.xml><?xml version="1.0" encoding="utf-8"?>
<ds:datastoreItem xmlns:ds="http://schemas.openxmlformats.org/officeDocument/2006/customXml" ds:itemID="{D11EBE62-8C9A-4AAC-9B73-6048A2D75B5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535</Words>
  <Characters>2947</Characters>
  <Application>Microsoft Office Word</Application>
  <DocSecurity>0</DocSecurity>
  <Lines>24</Lines>
  <Paragraphs>6</Paragraphs>
  <ScaleCrop>false</ScaleCrop>
  <Company>ILO</Company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Charbonneau, Alizée</dc:creator>
  <cp:keywords/>
  <dc:description/>
  <cp:lastModifiedBy>Charbonneau, Alizée</cp:lastModifiedBy>
  <cp:revision>10</cp:revision>
  <dcterms:created xsi:type="dcterms:W3CDTF">2024-07-02T13:41:00Z</dcterms:created>
  <dcterms:modified xsi:type="dcterms:W3CDTF">2024-07-02T13:49:00Z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0x010100B23908A712D7AA418D95BFCC0ECE245F</vt:lpwstr>
  </property>
  <property fmtid="{D5CDD505-2E9C-101B-9397-08002B2CF9AE}" pid="3" name="MediaServiceImageTags">
    <vt:lpwstr/>
  </property>
</Properties>
</file>