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55238" w14:textId="5E9A3698" w:rsidR="00971E5C" w:rsidRPr="00672E63" w:rsidRDefault="00971E5C" w:rsidP="00C56AA4">
      <w:pPr>
        <w:spacing w:line="240" w:lineRule="auto"/>
        <w:rPr>
          <w:rFonts w:cstheme="minorHAnsi"/>
        </w:rPr>
      </w:pPr>
      <w:r w:rsidRPr="00672E63">
        <w:rPr>
          <w:rFonts w:cstheme="minorHAnsi"/>
          <w:noProof/>
        </w:rPr>
        <w:drawing>
          <wp:anchor distT="0" distB="0" distL="114300" distR="114300" simplePos="0" relativeHeight="251658240" behindDoc="0" locked="0" layoutInCell="1" allowOverlap="1" wp14:anchorId="049C9B7A" wp14:editId="28870366">
            <wp:simplePos x="0" y="0"/>
            <wp:positionH relativeFrom="margin">
              <wp:posOffset>-222885</wp:posOffset>
            </wp:positionH>
            <wp:positionV relativeFrom="margin">
              <wp:posOffset>-485140</wp:posOffset>
            </wp:positionV>
            <wp:extent cx="2710815" cy="66421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0815" cy="664210"/>
                    </a:xfrm>
                    <a:prstGeom prst="rect">
                      <a:avLst/>
                    </a:prstGeom>
                    <a:noFill/>
                  </pic:spPr>
                </pic:pic>
              </a:graphicData>
            </a:graphic>
            <wp14:sizeRelH relativeFrom="margin">
              <wp14:pctWidth>0</wp14:pctWidth>
            </wp14:sizeRelH>
            <wp14:sizeRelV relativeFrom="margin">
              <wp14:pctHeight>0</wp14:pctHeight>
            </wp14:sizeRelV>
          </wp:anchor>
        </w:drawing>
      </w:r>
    </w:p>
    <w:p w14:paraId="722FD8FA" w14:textId="77777777" w:rsidR="00971E5C" w:rsidRPr="00672E63" w:rsidRDefault="00971E5C" w:rsidP="00C56AA4">
      <w:pPr>
        <w:pStyle w:val="Centerheading"/>
        <w:tabs>
          <w:tab w:val="left" w:pos="930"/>
          <w:tab w:val="center" w:pos="4535"/>
        </w:tabs>
        <w:rPr>
          <w:rFonts w:asciiTheme="minorHAnsi" w:hAnsiTheme="minorHAnsi" w:cstheme="minorHAnsi"/>
          <w:color w:val="auto"/>
          <w:sz w:val="22"/>
          <w:szCs w:val="22"/>
          <w:u w:val="single"/>
        </w:rPr>
      </w:pPr>
    </w:p>
    <w:p w14:paraId="3A846E97" w14:textId="74C09A5D" w:rsidR="000B6548" w:rsidRPr="008E3AC2" w:rsidRDefault="008E3AC2" w:rsidP="00C56AA4">
      <w:pPr>
        <w:spacing w:line="240" w:lineRule="auto"/>
        <w:jc w:val="center"/>
        <w:rPr>
          <w:rFonts w:ascii="Times New Roman" w:eastAsia="Times New Roman" w:hAnsi="Times New Roman" w:cs="Times New Roman"/>
          <w:b/>
          <w:bCs/>
          <w:color w:val="0912BD"/>
          <w:sz w:val="26"/>
          <w:szCs w:val="26"/>
          <w:u w:val="single"/>
          <w:lang w:eastAsia="fr-CA"/>
        </w:rPr>
      </w:pPr>
      <w:r w:rsidRPr="008E3AC2">
        <w:rPr>
          <w:rFonts w:ascii="Times New Roman" w:eastAsia="Times New Roman" w:hAnsi="Times New Roman" w:cs="Times New Roman"/>
          <w:b/>
          <w:bCs/>
          <w:color w:val="0912BD"/>
          <w:sz w:val="26"/>
          <w:szCs w:val="26"/>
          <w:u w:val="single"/>
          <w:lang w:eastAsia="fr-CA"/>
        </w:rPr>
        <w:t>Términos de Referencia</w:t>
      </w:r>
    </w:p>
    <w:p w14:paraId="394BD0C5" w14:textId="40B8ECE5" w:rsidR="00A25569" w:rsidRPr="00672E63" w:rsidRDefault="00672E63" w:rsidP="00C56AA4">
      <w:pPr>
        <w:pStyle w:val="Title"/>
        <w:jc w:val="center"/>
        <w:rPr>
          <w:rFonts w:ascii="Times New Roman" w:eastAsia="Times New Roman" w:hAnsi="Times New Roman" w:cs="Times New Roman"/>
          <w:color w:val="0912BD"/>
          <w:spacing w:val="0"/>
          <w:kern w:val="0"/>
          <w:sz w:val="26"/>
          <w:szCs w:val="26"/>
          <w:lang w:eastAsia="fr-CA"/>
        </w:rPr>
      </w:pPr>
      <w:r w:rsidRPr="00672E63">
        <w:rPr>
          <w:rFonts w:ascii="Times New Roman" w:eastAsia="Times New Roman" w:hAnsi="Times New Roman" w:cs="Times New Roman"/>
          <w:color w:val="0912BD"/>
          <w:spacing w:val="0"/>
          <w:kern w:val="0"/>
          <w:sz w:val="26"/>
          <w:szCs w:val="26"/>
          <w:lang w:eastAsia="fr-CA"/>
        </w:rPr>
        <w:t xml:space="preserve">Evaluación de los sistemas de cualificación en materia de seguridad y salud en el trabajo en </w:t>
      </w:r>
      <w:r w:rsidR="00A25569" w:rsidRPr="00672E63">
        <w:rPr>
          <w:rFonts w:ascii="Times New Roman" w:eastAsia="Times New Roman" w:hAnsi="Times New Roman" w:cs="Times New Roman"/>
          <w:color w:val="0912BD"/>
          <w:spacing w:val="0"/>
          <w:kern w:val="0"/>
          <w:sz w:val="26"/>
          <w:szCs w:val="26"/>
          <w:highlight w:val="lightGray"/>
          <w:lang w:eastAsia="fr-CA"/>
        </w:rPr>
        <w:t>[</w:t>
      </w:r>
      <w:r w:rsidRPr="00672E63">
        <w:rPr>
          <w:rFonts w:ascii="Times New Roman" w:eastAsia="Times New Roman" w:hAnsi="Times New Roman" w:cs="Times New Roman"/>
          <w:color w:val="0912BD"/>
          <w:spacing w:val="0"/>
          <w:kern w:val="0"/>
          <w:sz w:val="26"/>
          <w:szCs w:val="26"/>
          <w:highlight w:val="lightGray"/>
          <w:lang w:eastAsia="fr-CA"/>
        </w:rPr>
        <w:t>país</w:t>
      </w:r>
      <w:r w:rsidR="00A25569" w:rsidRPr="00672E63">
        <w:rPr>
          <w:rFonts w:ascii="Times New Roman" w:eastAsia="Times New Roman" w:hAnsi="Times New Roman" w:cs="Times New Roman"/>
          <w:color w:val="0912BD"/>
          <w:spacing w:val="0"/>
          <w:kern w:val="0"/>
          <w:sz w:val="26"/>
          <w:szCs w:val="26"/>
          <w:highlight w:val="lightGray"/>
          <w:lang w:eastAsia="fr-CA"/>
        </w:rPr>
        <w:t>]</w:t>
      </w:r>
    </w:p>
    <w:p w14:paraId="683F3039" w14:textId="77777777" w:rsidR="005E02AC" w:rsidRPr="00672E63" w:rsidRDefault="005E02AC" w:rsidP="00C56AA4">
      <w:pPr>
        <w:pStyle w:val="Heading1"/>
        <w:spacing w:before="0"/>
        <w:ind w:left="644"/>
        <w:jc w:val="both"/>
        <w:rPr>
          <w:rFonts w:cstheme="minorHAnsi"/>
          <w:b/>
          <w:bCs/>
          <w:color w:val="000000" w:themeColor="text1"/>
        </w:rPr>
      </w:pPr>
    </w:p>
    <w:p w14:paraId="6DD962A9" w14:textId="38047741" w:rsidR="00E51964" w:rsidRPr="00672E63" w:rsidRDefault="00672E63" w:rsidP="00C56AA4">
      <w:pPr>
        <w:pStyle w:val="Heading1"/>
        <w:numPr>
          <w:ilvl w:val="0"/>
          <w:numId w:val="31"/>
        </w:numPr>
        <w:spacing w:before="0"/>
        <w:jc w:val="both"/>
        <w:rPr>
          <w:b/>
          <w:bCs/>
          <w:color w:val="0912BD"/>
          <w:sz w:val="26"/>
          <w:szCs w:val="26"/>
          <w:lang w:eastAsia="en-US"/>
        </w:rPr>
      </w:pPr>
      <w:r w:rsidRPr="00672E63">
        <w:rPr>
          <w:b/>
          <w:bCs/>
          <w:color w:val="0912BD"/>
          <w:sz w:val="26"/>
          <w:szCs w:val="26"/>
          <w:lang w:eastAsia="en-US"/>
        </w:rPr>
        <w:t>CONTEXTO</w:t>
      </w:r>
    </w:p>
    <w:p w14:paraId="783B8BF1" w14:textId="77777777" w:rsidR="00581D4E" w:rsidRPr="00672E63" w:rsidRDefault="00581D4E" w:rsidP="00C56AA4">
      <w:pPr>
        <w:spacing w:line="240" w:lineRule="auto"/>
        <w:rPr>
          <w:lang w:eastAsia="fr-CA"/>
        </w:rPr>
      </w:pPr>
    </w:p>
    <w:p w14:paraId="7EE2C0B0" w14:textId="26950AE9" w:rsidR="008D710D" w:rsidRPr="00AE5A5B" w:rsidRDefault="00AE5A5B" w:rsidP="00C56AA4">
      <w:pPr>
        <w:spacing w:line="240" w:lineRule="auto"/>
        <w:jc w:val="both"/>
      </w:pPr>
      <w:r>
        <w:t xml:space="preserve">Los profesionales de la seguridad y salud en el trabajo (SST) están al frente de los esfuerzos encaminados a apoyar la prevención de las muertes, lesiones y enfermedades relacionadas con el trabajo. Para la gestión de la SST en el lugar de trabajo, las </w:t>
      </w:r>
      <w:r w:rsidRPr="00CD7AD6">
        <w:t>Directrices relativas a los sistemas de gestión de la seguridad y la salud en el trabajo</w:t>
      </w:r>
      <w:r>
        <w:t xml:space="preserve"> (</w:t>
      </w:r>
      <w:r w:rsidRPr="00CD7AD6">
        <w:t>ILO-OSH 2001)</w:t>
      </w:r>
      <w:r>
        <w:t xml:space="preserve"> de la Organización Internacional del Trabajo (OIT) aconsejan que ciertas funciones, como la evaluación de los riesgos y la investigación de las lesiones, enfermedades, dolencias e incidentes relacionados con el trabajo sean realizadas por “personas competentes”, en consulta con los trabajadores y/o sus representantes, según proceda, y en consonancia con los requisitos de competencia </w:t>
      </w:r>
      <w:r w:rsidRPr="00CD7AD6">
        <w:t>en materia de SST</w:t>
      </w:r>
      <w:r w:rsidRPr="004632BA">
        <w:t xml:space="preserve"> </w:t>
      </w:r>
      <w:r>
        <w:t>definidos por el empleador. Las Directrices definen la expresión “persona competente” como toda persona que tenga una formación adecuada, y conocimientos, experiencia y cualificaciones suficientes para el desempeño de una actividad específica</w:t>
      </w:r>
      <w:r w:rsidR="00372A00" w:rsidRPr="00672E63">
        <w:rPr>
          <w:rFonts w:cstheme="minorHAnsi"/>
        </w:rPr>
        <w:t>.</w:t>
      </w:r>
      <w:r w:rsidR="00B026C7" w:rsidRPr="00672E63">
        <w:rPr>
          <w:rFonts w:cstheme="minorHAnsi"/>
          <w:vertAlign w:val="superscript"/>
        </w:rPr>
        <w:t xml:space="preserve"> </w:t>
      </w:r>
      <w:r w:rsidR="00B026C7" w:rsidRPr="00672E63">
        <w:rPr>
          <w:rFonts w:cstheme="minorHAnsi"/>
          <w:vertAlign w:val="superscript"/>
        </w:rPr>
        <w:footnoteReference w:id="2"/>
      </w:r>
    </w:p>
    <w:p w14:paraId="5C0709F6" w14:textId="77777777" w:rsidR="008D710D" w:rsidRPr="00672E63" w:rsidRDefault="008D710D" w:rsidP="00C56AA4">
      <w:pPr>
        <w:autoSpaceDE w:val="0"/>
        <w:autoSpaceDN w:val="0"/>
        <w:adjustRightInd w:val="0"/>
        <w:spacing w:after="0" w:line="240" w:lineRule="auto"/>
        <w:jc w:val="both"/>
        <w:rPr>
          <w:rFonts w:cstheme="minorHAnsi"/>
        </w:rPr>
      </w:pPr>
    </w:p>
    <w:p w14:paraId="5BF6B3FC" w14:textId="1CB0BCF4" w:rsidR="008100E6" w:rsidRDefault="008762ED" w:rsidP="008762ED">
      <w:pPr>
        <w:autoSpaceDE w:val="0"/>
        <w:autoSpaceDN w:val="0"/>
        <w:adjustRightInd w:val="0"/>
        <w:spacing w:after="0"/>
        <w:jc w:val="both"/>
      </w:pPr>
      <w:r>
        <w:t>En todo el mundo, muchos lugares de trabajo no tienen acceso a conocimientos suficientes sobre la SST a fin de llevar a cabo una gestión adecuada de la SST al nivel del lugar de trabajo, ni los recursos financieros para contratar a expertos externos</w:t>
      </w:r>
      <w:r w:rsidRPr="004632BA">
        <w:t xml:space="preserve">. </w:t>
      </w:r>
      <w:r>
        <w:t xml:space="preserve">El problema es particularmente acuciante en las pequeñas y medianas empresas (pymes) y en la economía informal, así como en los países en desarrollo, donde el número de profesionales debidamente cualificados a menudo es insuficiente para responder a las necesidades de las empresas. Además, muchos países en desarrollo no tienen conocimientos especializados a nivel nacional para garantizar la disponibilidad de profesionales cualificados. Se observan brechas entre los requisitos de la legislación nacional, en su caso, y su aplicación.  </w:t>
      </w:r>
    </w:p>
    <w:p w14:paraId="14AC7D66" w14:textId="77777777" w:rsidR="008762ED" w:rsidRPr="00672E63" w:rsidRDefault="008762ED" w:rsidP="008762ED">
      <w:pPr>
        <w:autoSpaceDE w:val="0"/>
        <w:autoSpaceDN w:val="0"/>
        <w:adjustRightInd w:val="0"/>
        <w:spacing w:after="0"/>
        <w:jc w:val="both"/>
      </w:pPr>
    </w:p>
    <w:p w14:paraId="6F24A726" w14:textId="27438268" w:rsidR="00212E6C" w:rsidRPr="00672E63" w:rsidRDefault="00705456" w:rsidP="00C56AA4">
      <w:pPr>
        <w:spacing w:line="240" w:lineRule="auto"/>
        <w:jc w:val="both"/>
      </w:pPr>
      <w:r w:rsidRPr="00705456">
        <w:t xml:space="preserve">En este contexto, la OIT ha elaborado </w:t>
      </w:r>
      <w:r w:rsidR="00745B7A">
        <w:t>una</w:t>
      </w:r>
      <w:r w:rsidRPr="00705456">
        <w:t xml:space="preserve"> guía práctica a fin de ayudar a los países a evaluar y mejorar sus sistemas nacionales de cualificación en materia de SST</w:t>
      </w:r>
      <w:r w:rsidR="008100E6" w:rsidRPr="00672E63">
        <w:t xml:space="preserve">. </w:t>
      </w:r>
      <w:r>
        <w:t xml:space="preserve">La guía se ha elaborado apoyándose en la labor de </w:t>
      </w:r>
      <w:hyperlink r:id="rId12" w:history="1">
        <w:r w:rsidRPr="00390519">
          <w:rPr>
            <w:rStyle w:val="Hyperlink"/>
          </w:rPr>
          <w:t>investigación realizada sobre los sistemas de cualificación en 14 países</w:t>
        </w:r>
      </w:hyperlink>
      <w:r>
        <w:t>,</w:t>
      </w:r>
      <w:r w:rsidR="00601E40" w:rsidRPr="00672E63">
        <w:t xml:space="preserve"> </w:t>
      </w:r>
      <w:r w:rsidRPr="00705456">
        <w:t xml:space="preserve">a fin de proporcionar una visión completa de los diferentes elementos que constituyen los sistemas de cualificación en materia de SST, así como de las diferentes tipologías y tendencias en los diversos sistemas. Las conclusiones ponen de relieve </w:t>
      </w:r>
      <w:r w:rsidR="009D452B">
        <w:t xml:space="preserve">las </w:t>
      </w:r>
      <w:r w:rsidRPr="00705456">
        <w:t xml:space="preserve">similitudes y diferencias entre los 14 países en lo que respecta a la regulación, la educación, la formación y la cualificación, la certificación y </w:t>
      </w:r>
      <w:r w:rsidR="00AB6DE2">
        <w:t>el contexto</w:t>
      </w:r>
      <w:r w:rsidRPr="00705456">
        <w:t xml:space="preserve"> </w:t>
      </w:r>
      <w:r w:rsidR="00AB6DE2">
        <w:t>en el que</w:t>
      </w:r>
      <w:r w:rsidRPr="00705456">
        <w:t xml:space="preserve"> los profesionales de la SST despliegan su actividad</w:t>
      </w:r>
      <w:r w:rsidR="007E5942" w:rsidRPr="00672E63">
        <w:t>.</w:t>
      </w:r>
      <w:r w:rsidR="00B723E7" w:rsidRPr="00672E63">
        <w:t xml:space="preserve"> </w:t>
      </w:r>
      <w:r w:rsidR="00821C16">
        <w:t>La guía se ha preparado como parte de un proyecto financiado por el Gobierno de la República de Corea, titulado</w:t>
      </w:r>
      <w:r w:rsidR="00E77D9B" w:rsidRPr="00672E63">
        <w:t xml:space="preserve"> </w:t>
      </w:r>
      <w:r w:rsidR="00D34A88" w:rsidRPr="00672E63">
        <w:t>“</w:t>
      </w:r>
      <w:hyperlink r:id="rId13" w:history="1">
        <w:r w:rsidR="00821C16" w:rsidRPr="00821C16">
          <w:rPr>
            <w:rStyle w:val="Hyperlink"/>
          </w:rPr>
          <w:t>Mejorar los marcos de cualificaciones en materia de seguridad y salud en el trabajo (SST)</w:t>
        </w:r>
      </w:hyperlink>
      <w:r w:rsidR="00821C16" w:rsidRPr="00821C16">
        <w:t>”,</w:t>
      </w:r>
      <w:r w:rsidR="00821C16">
        <w:rPr>
          <w:rStyle w:val="Hyperlink"/>
          <w:u w:val="none"/>
        </w:rPr>
        <w:t xml:space="preserve"> </w:t>
      </w:r>
      <w:r w:rsidR="00821C16">
        <w:t xml:space="preserve">que se </w:t>
      </w:r>
      <w:r w:rsidR="00AB6DE2">
        <w:t>llevó a cabo</w:t>
      </w:r>
      <w:r w:rsidR="00821C16">
        <w:t xml:space="preserve"> en el marco del programa de referencia “</w:t>
      </w:r>
      <w:hyperlink r:id="rId14" w:history="1">
        <w:r w:rsidR="00821C16" w:rsidRPr="00821C16">
          <w:rPr>
            <w:rStyle w:val="Hyperlink"/>
          </w:rPr>
          <w:t>Seguridad + Salud para Todos</w:t>
        </w:r>
      </w:hyperlink>
      <w:r w:rsidR="00821C16" w:rsidRPr="00821C16">
        <w:t>”</w:t>
      </w:r>
      <w:r w:rsidR="00AB6DE2">
        <w:t xml:space="preserve"> de la OIT</w:t>
      </w:r>
      <w:r w:rsidR="00471BED" w:rsidRPr="00672E63">
        <w:t xml:space="preserve"> </w:t>
      </w:r>
      <w:r w:rsidR="00C45C9A">
        <w:t>en consonancia co</w:t>
      </w:r>
      <w:r w:rsidR="00AB6DE2">
        <w:t xml:space="preserve">n </w:t>
      </w:r>
      <w:r w:rsidR="002964C6">
        <w:t>su</w:t>
      </w:r>
      <w:r w:rsidR="00C45C9A">
        <w:t xml:space="preserve"> </w:t>
      </w:r>
      <w:hyperlink r:id="rId15" w:history="1">
        <w:r w:rsidR="002964C6" w:rsidRPr="002964C6">
          <w:rPr>
            <w:rStyle w:val="Hyperlink"/>
          </w:rPr>
          <w:t>estrategia</w:t>
        </w:r>
      </w:hyperlink>
      <w:r w:rsidR="002964C6">
        <w:t>.</w:t>
      </w:r>
    </w:p>
    <w:p w14:paraId="5CF0D9A2" w14:textId="298101B7" w:rsidR="0046352A" w:rsidRPr="00390519" w:rsidRDefault="00BB530A" w:rsidP="00390519">
      <w:pPr>
        <w:spacing w:before="120" w:after="120" w:line="240" w:lineRule="auto"/>
        <w:jc w:val="both"/>
      </w:pPr>
      <w:r>
        <w:lastRenderedPageBreak/>
        <w:t>La guía ofrece</w:t>
      </w:r>
      <w:r w:rsidR="0046039C" w:rsidRPr="00672E63">
        <w:t xml:space="preserve"> </w:t>
      </w:r>
      <w:r w:rsidRPr="00BB530A">
        <w:t>una descripción de cada elemento del sistema, así como ejemplos de diferentes enfoques/prácticas de diversos países que deben adaptarse para responder a las necesidades de los países</w:t>
      </w:r>
      <w:r w:rsidR="0046039C" w:rsidRPr="00672E63">
        <w:t xml:space="preserve">. </w:t>
      </w:r>
      <w:r w:rsidR="008F464B">
        <w:t xml:space="preserve">Su utilización a nivel nacional ayudará a identificar </w:t>
      </w:r>
      <w:r w:rsidR="008F464B" w:rsidRPr="008F464B">
        <w:t xml:space="preserve">las brechas existentes y las futuras necesidades de desarrollo, a fin de garantizar la disponibilidad de profesionales de la SST debidamente cualificados, proporcionando una base para la toma de decisiones sobre </w:t>
      </w:r>
      <w:r w:rsidR="005F4D7B">
        <w:t>las a</w:t>
      </w:r>
      <w:r w:rsidR="008F464B" w:rsidRPr="008F464B">
        <w:t xml:space="preserve">cciones prioritarias </w:t>
      </w:r>
      <w:r w:rsidR="005F4D7B">
        <w:t xml:space="preserve">que </w:t>
      </w:r>
      <w:r w:rsidR="000849A6">
        <w:t>se emprenderán</w:t>
      </w:r>
      <w:r w:rsidR="005F4D7B">
        <w:t xml:space="preserve"> con </w:t>
      </w:r>
      <w:r w:rsidR="008F464B" w:rsidRPr="008F464B">
        <w:t>miras a establecer un sistema nacional de cualificación que sea coherente y eficaz</w:t>
      </w:r>
      <w:r w:rsidR="0046039C" w:rsidRPr="00672E63">
        <w:t xml:space="preserve">. </w:t>
      </w:r>
    </w:p>
    <w:p w14:paraId="5A2E76A1" w14:textId="77777777" w:rsidR="00D64B26" w:rsidRPr="00672E63" w:rsidRDefault="00D64B26" w:rsidP="00C56AA4">
      <w:pPr>
        <w:pStyle w:val="Default"/>
        <w:jc w:val="both"/>
        <w:rPr>
          <w:rFonts w:asciiTheme="minorHAnsi" w:hAnsiTheme="minorHAnsi" w:cstheme="minorHAnsi"/>
          <w:sz w:val="22"/>
          <w:szCs w:val="22"/>
          <w:lang w:val="es-ES"/>
        </w:rPr>
      </w:pPr>
    </w:p>
    <w:p w14:paraId="0F85C039" w14:textId="386D0909" w:rsidR="00157EBC" w:rsidRPr="00672E63" w:rsidRDefault="00157EBC" w:rsidP="00C56AA4">
      <w:pPr>
        <w:pStyle w:val="Default"/>
        <w:jc w:val="both"/>
        <w:rPr>
          <w:rFonts w:asciiTheme="minorHAnsi" w:hAnsiTheme="minorHAnsi"/>
          <w:i/>
          <w:sz w:val="22"/>
          <w:lang w:val="es-ES"/>
        </w:rPr>
      </w:pPr>
      <w:r w:rsidRPr="00672E63">
        <w:rPr>
          <w:rFonts w:asciiTheme="minorHAnsi" w:hAnsiTheme="minorHAnsi"/>
          <w:i/>
          <w:sz w:val="22"/>
          <w:highlight w:val="lightGray"/>
          <w:lang w:val="es-ES"/>
        </w:rPr>
        <w:t>[</w:t>
      </w:r>
      <w:r w:rsidR="00012681" w:rsidRPr="00672E63">
        <w:rPr>
          <w:rFonts w:asciiTheme="minorHAnsi" w:hAnsiTheme="minorHAnsi"/>
          <w:i/>
          <w:sz w:val="22"/>
          <w:highlight w:val="lightGray"/>
          <w:lang w:val="es-ES"/>
        </w:rPr>
        <w:t>Inclu</w:t>
      </w:r>
      <w:r w:rsidR="00012681">
        <w:rPr>
          <w:rFonts w:asciiTheme="minorHAnsi" w:hAnsiTheme="minorHAnsi"/>
          <w:i/>
          <w:sz w:val="22"/>
          <w:highlight w:val="lightGray"/>
          <w:lang w:val="es-ES"/>
        </w:rPr>
        <w:t>ir</w:t>
      </w:r>
      <w:r w:rsidR="004D3904">
        <w:rPr>
          <w:rFonts w:asciiTheme="minorHAnsi" w:hAnsiTheme="minorHAnsi"/>
          <w:i/>
          <w:sz w:val="22"/>
          <w:highlight w:val="lightGray"/>
          <w:lang w:val="es-ES"/>
        </w:rPr>
        <w:t xml:space="preserve"> información sobre el país y el contexto para justificar la aplicación de la guía</w:t>
      </w:r>
      <w:r w:rsidRPr="00672E63">
        <w:rPr>
          <w:rFonts w:asciiTheme="minorHAnsi" w:hAnsiTheme="minorHAnsi"/>
          <w:i/>
          <w:sz w:val="22"/>
          <w:highlight w:val="lightGray"/>
          <w:lang w:val="es-ES"/>
        </w:rPr>
        <w:t>]</w:t>
      </w:r>
    </w:p>
    <w:p w14:paraId="149A43C2" w14:textId="77777777" w:rsidR="00C44F33" w:rsidRPr="00672E63" w:rsidRDefault="00C44F33" w:rsidP="00C56AA4">
      <w:pPr>
        <w:pStyle w:val="Default"/>
        <w:jc w:val="both"/>
        <w:rPr>
          <w:rFonts w:asciiTheme="minorHAnsi" w:hAnsiTheme="minorHAnsi" w:cstheme="minorHAnsi"/>
          <w:sz w:val="22"/>
          <w:szCs w:val="22"/>
          <w:lang w:val="es-ES"/>
        </w:rPr>
      </w:pPr>
    </w:p>
    <w:p w14:paraId="547431CD" w14:textId="40B93B32" w:rsidR="00264EDC" w:rsidRPr="00672E63" w:rsidRDefault="00264EDC" w:rsidP="00C56AA4">
      <w:pPr>
        <w:pStyle w:val="Default"/>
        <w:tabs>
          <w:tab w:val="left" w:pos="2610"/>
        </w:tabs>
        <w:jc w:val="both"/>
        <w:rPr>
          <w:rFonts w:asciiTheme="minorHAnsi" w:hAnsiTheme="minorHAnsi" w:cstheme="minorHAnsi"/>
          <w:sz w:val="22"/>
          <w:szCs w:val="22"/>
          <w:lang w:val="es-ES"/>
        </w:rPr>
      </w:pPr>
      <w:r w:rsidRPr="00672E63">
        <w:rPr>
          <w:rFonts w:asciiTheme="minorHAnsi" w:hAnsiTheme="minorHAnsi" w:cstheme="minorHAnsi"/>
          <w:sz w:val="22"/>
          <w:szCs w:val="22"/>
          <w:lang w:val="es-ES"/>
        </w:rPr>
        <w:tab/>
      </w:r>
    </w:p>
    <w:p w14:paraId="58840E69" w14:textId="4F1C823C" w:rsidR="00E51964" w:rsidRPr="00672E63" w:rsidRDefault="00581D4E" w:rsidP="00C56AA4">
      <w:pPr>
        <w:pStyle w:val="Heading1"/>
        <w:numPr>
          <w:ilvl w:val="0"/>
          <w:numId w:val="1"/>
        </w:numPr>
        <w:spacing w:before="0"/>
        <w:jc w:val="both"/>
        <w:rPr>
          <w:rFonts w:asciiTheme="minorHAnsi" w:eastAsia="Times New Roman" w:hAnsiTheme="minorHAnsi" w:cstheme="minorHAnsi"/>
          <w:b/>
          <w:bCs/>
          <w:color w:val="0912BD"/>
          <w:sz w:val="22"/>
          <w:szCs w:val="22"/>
        </w:rPr>
      </w:pPr>
      <w:r w:rsidRPr="00672E63">
        <w:rPr>
          <w:rFonts w:asciiTheme="minorHAnsi" w:eastAsia="Times New Roman" w:hAnsiTheme="minorHAnsi" w:cstheme="minorHAnsi"/>
          <w:b/>
          <w:bCs/>
          <w:color w:val="0912BD"/>
          <w:sz w:val="22"/>
          <w:szCs w:val="22"/>
        </w:rPr>
        <w:t>OBJ</w:t>
      </w:r>
      <w:r w:rsidR="004D3904">
        <w:rPr>
          <w:rFonts w:asciiTheme="minorHAnsi" w:eastAsia="Times New Roman" w:hAnsiTheme="minorHAnsi" w:cstheme="minorHAnsi"/>
          <w:b/>
          <w:bCs/>
          <w:color w:val="0912BD"/>
          <w:sz w:val="22"/>
          <w:szCs w:val="22"/>
        </w:rPr>
        <w:t>ETIVO</w:t>
      </w:r>
    </w:p>
    <w:p w14:paraId="5D29BE44" w14:textId="77777777" w:rsidR="00E51964" w:rsidRPr="00672E63" w:rsidRDefault="00E51964" w:rsidP="00C56AA4">
      <w:pPr>
        <w:autoSpaceDE w:val="0"/>
        <w:autoSpaceDN w:val="0"/>
        <w:adjustRightInd w:val="0"/>
        <w:spacing w:after="0" w:line="240" w:lineRule="auto"/>
        <w:jc w:val="both"/>
        <w:rPr>
          <w:rFonts w:cstheme="minorHAnsi"/>
        </w:rPr>
      </w:pPr>
    </w:p>
    <w:p w14:paraId="102634C5" w14:textId="1DEB5A90" w:rsidR="00E32095" w:rsidRPr="00672E63" w:rsidRDefault="00D7458D" w:rsidP="00C56AA4">
      <w:pPr>
        <w:pStyle w:val="Default"/>
        <w:jc w:val="both"/>
        <w:rPr>
          <w:rFonts w:asciiTheme="minorHAnsi" w:hAnsiTheme="minorHAnsi" w:cstheme="minorHAnsi"/>
          <w:sz w:val="22"/>
          <w:szCs w:val="22"/>
          <w:lang w:val="es-ES"/>
        </w:rPr>
      </w:pPr>
      <w:r>
        <w:rPr>
          <w:rFonts w:asciiTheme="minorHAnsi" w:hAnsiTheme="minorHAnsi" w:cstheme="minorHAnsi"/>
          <w:sz w:val="22"/>
          <w:szCs w:val="22"/>
          <w:lang w:val="es-ES"/>
        </w:rPr>
        <w:t xml:space="preserve">El objetivo de esta consultoría es evaluar el sistema de cualificación en materia de SST </w:t>
      </w:r>
      <w:r w:rsidR="00072D45" w:rsidRPr="00672E63">
        <w:rPr>
          <w:rFonts w:asciiTheme="minorHAnsi" w:hAnsiTheme="minorHAnsi" w:cstheme="minorHAnsi"/>
          <w:i/>
          <w:iCs/>
          <w:sz w:val="22"/>
          <w:szCs w:val="22"/>
          <w:highlight w:val="lightGray"/>
          <w:lang w:val="es-ES"/>
        </w:rPr>
        <w:t>[</w:t>
      </w:r>
      <w:r>
        <w:rPr>
          <w:rFonts w:asciiTheme="minorHAnsi" w:hAnsiTheme="minorHAnsi" w:cstheme="minorHAnsi"/>
          <w:i/>
          <w:iCs/>
          <w:sz w:val="22"/>
          <w:szCs w:val="22"/>
          <w:highlight w:val="lightGray"/>
          <w:lang w:val="es-ES"/>
        </w:rPr>
        <w:t>país</w:t>
      </w:r>
      <w:r w:rsidR="00072D45" w:rsidRPr="00672E63">
        <w:rPr>
          <w:rFonts w:asciiTheme="minorHAnsi" w:hAnsiTheme="minorHAnsi" w:cstheme="minorHAnsi"/>
          <w:sz w:val="22"/>
          <w:szCs w:val="22"/>
          <w:highlight w:val="lightGray"/>
          <w:lang w:val="es-ES"/>
        </w:rPr>
        <w:t>]</w:t>
      </w:r>
      <w:r w:rsidR="00893B4E" w:rsidRPr="00672E63">
        <w:rPr>
          <w:rFonts w:asciiTheme="minorHAnsi" w:hAnsiTheme="minorHAnsi" w:cstheme="minorHAnsi"/>
          <w:sz w:val="22"/>
          <w:szCs w:val="22"/>
          <w:lang w:val="es-ES"/>
        </w:rPr>
        <w:t xml:space="preserve"> </w:t>
      </w:r>
      <w:r>
        <w:rPr>
          <w:rFonts w:asciiTheme="minorHAnsi" w:hAnsiTheme="minorHAnsi" w:cstheme="minorHAnsi"/>
          <w:sz w:val="22"/>
          <w:szCs w:val="22"/>
          <w:lang w:val="es-ES"/>
        </w:rPr>
        <w:t>y elaborar un informe de conclusiones que orientará las discusiones/consultas para la mejora del sistema.</w:t>
      </w:r>
      <w:r w:rsidR="00893B4E" w:rsidRPr="00672E63">
        <w:rPr>
          <w:rFonts w:asciiTheme="minorHAnsi" w:hAnsiTheme="minorHAnsi" w:cstheme="minorHAnsi"/>
          <w:sz w:val="22"/>
          <w:szCs w:val="22"/>
          <w:lang w:val="es-ES"/>
        </w:rPr>
        <w:t xml:space="preserve"> </w:t>
      </w:r>
      <w:r w:rsidR="00B37944">
        <w:rPr>
          <w:rFonts w:asciiTheme="minorHAnsi" w:hAnsiTheme="minorHAnsi" w:cstheme="minorHAnsi"/>
          <w:sz w:val="22"/>
          <w:szCs w:val="22"/>
          <w:lang w:val="es-ES"/>
        </w:rPr>
        <w:t xml:space="preserve">La evaluación permitirá que el Gobierno y los interlocutores sociales en </w:t>
      </w:r>
      <w:r w:rsidR="00E32095" w:rsidRPr="00672E63">
        <w:rPr>
          <w:rFonts w:asciiTheme="minorHAnsi" w:hAnsiTheme="minorHAnsi" w:cstheme="minorHAnsi"/>
          <w:i/>
          <w:iCs/>
          <w:sz w:val="22"/>
          <w:szCs w:val="22"/>
          <w:highlight w:val="lightGray"/>
          <w:lang w:val="es-ES"/>
        </w:rPr>
        <w:t>[</w:t>
      </w:r>
      <w:r w:rsidR="00B37944">
        <w:rPr>
          <w:rFonts w:asciiTheme="minorHAnsi" w:hAnsiTheme="minorHAnsi" w:cstheme="minorHAnsi"/>
          <w:i/>
          <w:iCs/>
          <w:sz w:val="22"/>
          <w:szCs w:val="22"/>
          <w:highlight w:val="lightGray"/>
          <w:lang w:val="es-ES"/>
        </w:rPr>
        <w:t>país</w:t>
      </w:r>
      <w:r w:rsidR="00E32095" w:rsidRPr="00672E63">
        <w:rPr>
          <w:rFonts w:asciiTheme="minorHAnsi" w:hAnsiTheme="minorHAnsi" w:cstheme="minorHAnsi"/>
          <w:i/>
          <w:iCs/>
          <w:sz w:val="22"/>
          <w:szCs w:val="22"/>
          <w:highlight w:val="lightGray"/>
          <w:lang w:val="es-ES"/>
        </w:rPr>
        <w:t>]</w:t>
      </w:r>
      <w:r w:rsidR="00E32095" w:rsidRPr="00672E63">
        <w:rPr>
          <w:rFonts w:asciiTheme="minorHAnsi" w:hAnsiTheme="minorHAnsi" w:cstheme="minorHAnsi"/>
          <w:sz w:val="22"/>
          <w:szCs w:val="22"/>
          <w:lang w:val="es-ES"/>
        </w:rPr>
        <w:t xml:space="preserve"> </w:t>
      </w:r>
      <w:r w:rsidR="00B37944">
        <w:rPr>
          <w:rFonts w:asciiTheme="minorHAnsi" w:hAnsiTheme="minorHAnsi" w:cstheme="minorHAnsi"/>
          <w:sz w:val="22"/>
          <w:szCs w:val="22"/>
          <w:lang w:val="es-ES"/>
        </w:rPr>
        <w:t>comprendan me</w:t>
      </w:r>
      <w:r w:rsidR="00B37944" w:rsidRPr="00B37944">
        <w:rPr>
          <w:rFonts w:asciiTheme="minorHAnsi" w:hAnsiTheme="minorHAnsi" w:cstheme="minorHAnsi"/>
          <w:sz w:val="22"/>
          <w:szCs w:val="22"/>
          <w:lang w:val="es-ES"/>
        </w:rPr>
        <w:t xml:space="preserve">jor </w:t>
      </w:r>
      <w:r w:rsidR="005C5AE7">
        <w:rPr>
          <w:rFonts w:asciiTheme="minorHAnsi" w:hAnsiTheme="minorHAnsi" w:cstheme="minorHAnsi"/>
          <w:sz w:val="22"/>
          <w:szCs w:val="22"/>
          <w:lang w:val="es-ES"/>
        </w:rPr>
        <w:t>su</w:t>
      </w:r>
      <w:r w:rsidR="00B37944" w:rsidRPr="00B37944">
        <w:rPr>
          <w:rFonts w:asciiTheme="minorHAnsi" w:hAnsiTheme="minorHAnsi" w:cstheme="minorHAnsi"/>
          <w:sz w:val="22"/>
          <w:szCs w:val="22"/>
          <w:lang w:val="es-ES"/>
        </w:rPr>
        <w:t xml:space="preserve"> propio sistema nacional de cualificación, incluidos </w:t>
      </w:r>
      <w:r w:rsidR="005C5AE7">
        <w:rPr>
          <w:rFonts w:asciiTheme="minorHAnsi" w:hAnsiTheme="minorHAnsi" w:cstheme="minorHAnsi"/>
          <w:sz w:val="22"/>
          <w:szCs w:val="22"/>
          <w:lang w:val="es-ES"/>
        </w:rPr>
        <w:t>su</w:t>
      </w:r>
      <w:r w:rsidR="00B37944" w:rsidRPr="00B37944">
        <w:rPr>
          <w:rFonts w:asciiTheme="minorHAnsi" w:hAnsiTheme="minorHAnsi" w:cstheme="minorHAnsi"/>
          <w:sz w:val="22"/>
          <w:szCs w:val="22"/>
          <w:lang w:val="es-ES"/>
        </w:rPr>
        <w:t xml:space="preserve"> marco normativo e institucional, así como indicaciones sobre el perfil de competencia de los profesionales de la SST</w:t>
      </w:r>
      <w:r w:rsidR="00E32095" w:rsidRPr="00672E63">
        <w:rPr>
          <w:rFonts w:asciiTheme="minorHAnsi" w:hAnsiTheme="minorHAnsi" w:cstheme="minorHAnsi"/>
          <w:sz w:val="22"/>
          <w:szCs w:val="22"/>
          <w:lang w:val="es-ES"/>
        </w:rPr>
        <w:t xml:space="preserve">. </w:t>
      </w:r>
    </w:p>
    <w:p w14:paraId="6A862CD3" w14:textId="77777777" w:rsidR="00A62C95" w:rsidRPr="00672E63" w:rsidRDefault="00A62C95" w:rsidP="00C56AA4">
      <w:pPr>
        <w:pStyle w:val="Default"/>
        <w:jc w:val="both"/>
        <w:rPr>
          <w:rFonts w:asciiTheme="minorHAnsi" w:hAnsiTheme="minorHAnsi" w:cstheme="minorHAnsi"/>
          <w:sz w:val="22"/>
          <w:szCs w:val="22"/>
          <w:lang w:val="es-ES"/>
        </w:rPr>
      </w:pPr>
    </w:p>
    <w:p w14:paraId="1AD7E2F3" w14:textId="5D86B828" w:rsidR="00582DA5" w:rsidRPr="00C06B8D" w:rsidRDefault="00C06B8D" w:rsidP="00C06B8D">
      <w:pPr>
        <w:autoSpaceDE w:val="0"/>
        <w:autoSpaceDN w:val="0"/>
        <w:adjustRightInd w:val="0"/>
        <w:spacing w:after="0" w:line="240" w:lineRule="auto"/>
        <w:jc w:val="both"/>
        <w:rPr>
          <w:rFonts w:cstheme="minorHAnsi"/>
          <w:color w:val="000000"/>
        </w:rPr>
      </w:pPr>
      <w:r w:rsidRPr="00C06B8D">
        <w:rPr>
          <w:rFonts w:cstheme="minorHAnsi"/>
          <w:color w:val="000000"/>
        </w:rPr>
        <w:t xml:space="preserve">La evaluación se centra en los </w:t>
      </w:r>
      <w:r w:rsidRPr="00C06B8D">
        <w:rPr>
          <w:rFonts w:cstheme="minorHAnsi"/>
          <w:color w:val="000000"/>
          <w:u w:val="single"/>
        </w:rPr>
        <w:t>profesionales con cualificaciones pertinentes que desempeñan funciones relacionadas con la seguridad o la salud, o una combinación de ambas, en el lugar de trabajo, y que son responsables de la gestión general de la SST en el lugar de trabajo</w:t>
      </w:r>
      <w:r w:rsidRPr="00C06B8D">
        <w:rPr>
          <w:rFonts w:cstheme="minorHAnsi"/>
          <w:color w:val="000000"/>
        </w:rPr>
        <w:t xml:space="preserve">. En algunos países, se les denomina “generalistas de la SST”, “trabajadores competentes” o “administradores de la SST”, por ejemplo. A los fines de la presente evaluación, se han excluido las profesiones que requieren una formación médica (como la enfermería del trabajo y la medicina del trabajo, etc.) y las disciplinas especializadas relacionadas con la SST (como higienista laboral, toxicólogo, psicólogo, etc.). La expresión “profesional de la SST” debería entenderse en este contexto en todo el documento.  </w:t>
      </w:r>
    </w:p>
    <w:p w14:paraId="530CD6C6" w14:textId="77777777" w:rsidR="00C06B8D" w:rsidRPr="00672E63" w:rsidRDefault="00C06B8D" w:rsidP="00C56AA4">
      <w:pPr>
        <w:pStyle w:val="Default"/>
        <w:jc w:val="both"/>
        <w:rPr>
          <w:rFonts w:asciiTheme="minorHAnsi" w:hAnsiTheme="minorHAnsi" w:cstheme="minorHAnsi"/>
          <w:sz w:val="22"/>
          <w:szCs w:val="22"/>
          <w:lang w:val="es-ES"/>
        </w:rPr>
      </w:pPr>
    </w:p>
    <w:p w14:paraId="63515DC6" w14:textId="0373E931" w:rsidR="00FD3224" w:rsidRPr="00672E63" w:rsidRDefault="00D14DE8" w:rsidP="00C56AA4">
      <w:pPr>
        <w:autoSpaceDE w:val="0"/>
        <w:autoSpaceDN w:val="0"/>
        <w:adjustRightInd w:val="0"/>
        <w:spacing w:after="0" w:line="240" w:lineRule="auto"/>
        <w:jc w:val="both"/>
        <w:rPr>
          <w:rFonts w:cstheme="minorHAnsi"/>
          <w:color w:val="000000"/>
        </w:rPr>
      </w:pPr>
      <w:r>
        <w:rPr>
          <w:rFonts w:cstheme="minorHAnsi"/>
          <w:color w:val="000000"/>
        </w:rPr>
        <w:t xml:space="preserve">La evaluación adoptará un enfoque participativo y debería cubrir los siguientes puntos: </w:t>
      </w:r>
      <w:r w:rsidR="00285B8D" w:rsidRPr="00672E63">
        <w:rPr>
          <w:rFonts w:cstheme="minorHAnsi"/>
          <w:color w:val="000000"/>
        </w:rPr>
        <w:t xml:space="preserve"> </w:t>
      </w:r>
    </w:p>
    <w:p w14:paraId="4EC22E96" w14:textId="77777777" w:rsidR="00285B8D" w:rsidRPr="00672E63" w:rsidRDefault="00285B8D" w:rsidP="00C56AA4">
      <w:pPr>
        <w:autoSpaceDE w:val="0"/>
        <w:autoSpaceDN w:val="0"/>
        <w:adjustRightInd w:val="0"/>
        <w:spacing w:after="0" w:line="240" w:lineRule="auto"/>
        <w:jc w:val="both"/>
        <w:rPr>
          <w:rFonts w:cstheme="minorHAnsi"/>
        </w:rPr>
      </w:pPr>
    </w:p>
    <w:p w14:paraId="7188FED2" w14:textId="7C2B5EA8" w:rsidR="00FD3224" w:rsidRPr="00672E63" w:rsidRDefault="00FD3224" w:rsidP="00C56AA4">
      <w:pPr>
        <w:spacing w:line="240" w:lineRule="auto"/>
        <w:rPr>
          <w:rFonts w:cstheme="minorHAnsi"/>
          <w:b/>
          <w:bCs/>
        </w:rPr>
      </w:pPr>
      <w:r w:rsidRPr="00672E63">
        <w:rPr>
          <w:rFonts w:cstheme="minorHAnsi"/>
          <w:b/>
          <w:bCs/>
        </w:rPr>
        <w:t xml:space="preserve">1. </w:t>
      </w:r>
      <w:r w:rsidR="00D14DE8">
        <w:rPr>
          <w:rFonts w:cstheme="minorHAnsi"/>
          <w:b/>
          <w:bCs/>
        </w:rPr>
        <w:t>CONTEXTO NACIONAL</w:t>
      </w:r>
    </w:p>
    <w:p w14:paraId="6DB81A39" w14:textId="59DC7393" w:rsidR="006945AB" w:rsidRPr="00672E63" w:rsidRDefault="006945AB" w:rsidP="00C56AA4">
      <w:pPr>
        <w:spacing w:line="240" w:lineRule="auto"/>
        <w:ind w:left="720"/>
        <w:rPr>
          <w:rFonts w:cstheme="minorHAnsi"/>
        </w:rPr>
      </w:pPr>
      <w:r w:rsidRPr="00672E63">
        <w:rPr>
          <w:rFonts w:cstheme="minorHAnsi"/>
        </w:rPr>
        <w:t xml:space="preserve">1.1 </w:t>
      </w:r>
      <w:r w:rsidR="0041755B">
        <w:rPr>
          <w:rFonts w:cstheme="minorHAnsi"/>
        </w:rPr>
        <w:t>Contexto socioeconómico</w:t>
      </w:r>
      <w:r w:rsidRPr="00672E63">
        <w:rPr>
          <w:rFonts w:cstheme="minorHAnsi"/>
        </w:rPr>
        <w:t xml:space="preserve"> (</w:t>
      </w:r>
      <w:r w:rsidR="0041755B">
        <w:rPr>
          <w:rFonts w:cstheme="minorHAnsi"/>
        </w:rPr>
        <w:t xml:space="preserve">incluida una breve visión de conjunto del sistema político, la cultura nacional y las creencias sociales, y el entorno socioeconómico) </w:t>
      </w:r>
      <w:r w:rsidRPr="00672E63">
        <w:rPr>
          <w:rFonts w:cstheme="minorHAnsi"/>
        </w:rPr>
        <w:t xml:space="preserve"> </w:t>
      </w:r>
    </w:p>
    <w:p w14:paraId="158EFF08" w14:textId="0DBFE42A" w:rsidR="006945AB" w:rsidRPr="00672E63" w:rsidRDefault="006945AB" w:rsidP="00C56AA4">
      <w:pPr>
        <w:spacing w:line="240" w:lineRule="auto"/>
        <w:ind w:left="720"/>
        <w:rPr>
          <w:rFonts w:cstheme="minorHAnsi"/>
        </w:rPr>
      </w:pPr>
      <w:r w:rsidRPr="00672E63">
        <w:rPr>
          <w:rFonts w:cstheme="minorHAnsi"/>
        </w:rPr>
        <w:t xml:space="preserve">1.2 </w:t>
      </w:r>
      <w:r w:rsidR="00880804">
        <w:rPr>
          <w:rFonts w:cstheme="minorHAnsi"/>
        </w:rPr>
        <w:t>Contexto industrial/sectorial</w:t>
      </w:r>
      <w:r w:rsidRPr="00672E63">
        <w:rPr>
          <w:rFonts w:cstheme="minorHAnsi"/>
        </w:rPr>
        <w:t xml:space="preserve"> (i</w:t>
      </w:r>
      <w:r w:rsidR="00880804">
        <w:rPr>
          <w:rFonts w:cstheme="minorHAnsi"/>
        </w:rPr>
        <w:t xml:space="preserve">ncluidas las principales actividades industriales/sectoriales, las tendencias del empleo por industria, </w:t>
      </w:r>
      <w:r w:rsidR="00BF321A">
        <w:rPr>
          <w:rFonts w:cstheme="minorHAnsi"/>
        </w:rPr>
        <w:t>las perspectivas</w:t>
      </w:r>
      <w:r w:rsidR="00880804">
        <w:rPr>
          <w:rFonts w:cstheme="minorHAnsi"/>
        </w:rPr>
        <w:t xml:space="preserve"> empresariales y las industrias emergentes</w:t>
      </w:r>
      <w:r w:rsidRPr="00672E63">
        <w:rPr>
          <w:rFonts w:cstheme="minorHAnsi"/>
        </w:rPr>
        <w:t>)</w:t>
      </w:r>
    </w:p>
    <w:p w14:paraId="706B3F02" w14:textId="2AE06523" w:rsidR="006945AB" w:rsidRPr="00672E63" w:rsidRDefault="00FD3224" w:rsidP="00C56AA4">
      <w:pPr>
        <w:spacing w:line="240" w:lineRule="auto"/>
        <w:rPr>
          <w:rFonts w:cstheme="minorHAnsi"/>
          <w:b/>
          <w:bCs/>
        </w:rPr>
      </w:pPr>
      <w:r w:rsidRPr="00672E63">
        <w:rPr>
          <w:rFonts w:cstheme="minorHAnsi"/>
          <w:b/>
          <w:bCs/>
        </w:rPr>
        <w:t xml:space="preserve">2. </w:t>
      </w:r>
      <w:r w:rsidR="0010737F">
        <w:rPr>
          <w:rFonts w:cstheme="minorHAnsi"/>
          <w:b/>
          <w:bCs/>
        </w:rPr>
        <w:t>CONTEXTO DE LA SST</w:t>
      </w:r>
    </w:p>
    <w:p w14:paraId="5D5D1D1F" w14:textId="4BE8BB32" w:rsidR="006945AB" w:rsidRPr="00672E63" w:rsidRDefault="006945AB" w:rsidP="00C56AA4">
      <w:pPr>
        <w:spacing w:line="240" w:lineRule="auto"/>
        <w:rPr>
          <w:rFonts w:cstheme="minorHAnsi"/>
          <w:b/>
          <w:bCs/>
        </w:rPr>
      </w:pPr>
      <w:r w:rsidRPr="00672E63">
        <w:rPr>
          <w:rFonts w:cstheme="minorHAnsi"/>
          <w:b/>
          <w:bCs/>
        </w:rPr>
        <w:t xml:space="preserve">2.1 </w:t>
      </w:r>
      <w:r w:rsidR="0010737F">
        <w:rPr>
          <w:rFonts w:cstheme="minorHAnsi"/>
          <w:b/>
          <w:bCs/>
        </w:rPr>
        <w:t>Contexto estratégico de la SST</w:t>
      </w:r>
    </w:p>
    <w:p w14:paraId="58330F98" w14:textId="09834A86" w:rsidR="006945AB" w:rsidRPr="00672E63" w:rsidRDefault="006945AB" w:rsidP="00C56AA4">
      <w:pPr>
        <w:spacing w:line="240" w:lineRule="auto"/>
        <w:ind w:left="720"/>
        <w:rPr>
          <w:rFonts w:cstheme="minorHAnsi"/>
        </w:rPr>
      </w:pPr>
      <w:r w:rsidRPr="00672E63">
        <w:rPr>
          <w:rFonts w:cstheme="minorHAnsi"/>
        </w:rPr>
        <w:t xml:space="preserve">2.1.1 </w:t>
      </w:r>
      <w:r w:rsidR="000903A4">
        <w:rPr>
          <w:rFonts w:cstheme="minorHAnsi"/>
        </w:rPr>
        <w:t>Marco nacional de la SST</w:t>
      </w:r>
      <w:r w:rsidRPr="00672E63">
        <w:rPr>
          <w:rFonts w:cstheme="minorHAnsi"/>
        </w:rPr>
        <w:t xml:space="preserve"> (</w:t>
      </w:r>
      <w:r w:rsidR="000903A4">
        <w:rPr>
          <w:rFonts w:cstheme="minorHAnsi"/>
        </w:rPr>
        <w:t>breve visión de conjunto de la política y</w:t>
      </w:r>
      <w:r w:rsidR="007312E4">
        <w:rPr>
          <w:rFonts w:cstheme="minorHAnsi"/>
        </w:rPr>
        <w:t xml:space="preserve"> </w:t>
      </w:r>
      <w:r w:rsidR="000903A4">
        <w:rPr>
          <w:rFonts w:cstheme="minorHAnsi"/>
        </w:rPr>
        <w:t>estrategia de SST)</w:t>
      </w:r>
    </w:p>
    <w:p w14:paraId="39EA122F" w14:textId="0116CBAD" w:rsidR="006945AB" w:rsidRPr="00672E63" w:rsidRDefault="006945AB" w:rsidP="00C56AA4">
      <w:pPr>
        <w:spacing w:line="240" w:lineRule="auto"/>
        <w:ind w:left="720"/>
        <w:rPr>
          <w:rFonts w:cstheme="minorHAnsi"/>
        </w:rPr>
      </w:pPr>
      <w:r w:rsidRPr="00672E63">
        <w:rPr>
          <w:rFonts w:cstheme="minorHAnsi"/>
        </w:rPr>
        <w:t xml:space="preserve">2.1.2 </w:t>
      </w:r>
      <w:r w:rsidR="000C679C">
        <w:rPr>
          <w:rFonts w:cstheme="minorHAnsi"/>
        </w:rPr>
        <w:t>Principales instituciones y partes interesadas en el ámbito de la SST (breve visión de conjunto</w:t>
      </w:r>
      <w:r w:rsidRPr="00672E63">
        <w:rPr>
          <w:rFonts w:cstheme="minorHAnsi"/>
        </w:rPr>
        <w:t>)</w:t>
      </w:r>
    </w:p>
    <w:p w14:paraId="7000A823" w14:textId="2128996C" w:rsidR="008523D9" w:rsidRPr="00672E63" w:rsidRDefault="005A3F3E" w:rsidP="00C56AA4">
      <w:pPr>
        <w:spacing w:line="240" w:lineRule="auto"/>
        <w:rPr>
          <w:rFonts w:cstheme="minorHAnsi"/>
          <w:b/>
          <w:bCs/>
        </w:rPr>
      </w:pPr>
      <w:r w:rsidRPr="00672E63">
        <w:rPr>
          <w:rFonts w:cstheme="minorHAnsi"/>
          <w:b/>
          <w:bCs/>
        </w:rPr>
        <w:t xml:space="preserve">2.2 </w:t>
      </w:r>
      <w:r w:rsidR="0010737F">
        <w:rPr>
          <w:rFonts w:cstheme="minorHAnsi"/>
          <w:b/>
          <w:bCs/>
        </w:rPr>
        <w:t xml:space="preserve">Evolución y situación </w:t>
      </w:r>
      <w:r w:rsidR="007312E4">
        <w:rPr>
          <w:rFonts w:cstheme="minorHAnsi"/>
          <w:b/>
          <w:bCs/>
        </w:rPr>
        <w:t>de la profesión de SST</w:t>
      </w:r>
      <w:r w:rsidR="0010737F">
        <w:rPr>
          <w:rFonts w:cstheme="minorHAnsi"/>
          <w:b/>
          <w:bCs/>
        </w:rPr>
        <w:t xml:space="preserve"> </w:t>
      </w:r>
      <w:r w:rsidR="00EC2350" w:rsidRPr="00672E63">
        <w:rPr>
          <w:rFonts w:cstheme="minorHAnsi"/>
          <w:b/>
          <w:bCs/>
        </w:rPr>
        <w:t xml:space="preserve"> </w:t>
      </w:r>
    </w:p>
    <w:p w14:paraId="75510B2C" w14:textId="1AA83252" w:rsidR="004404DB" w:rsidRPr="00672E63" w:rsidRDefault="008523D9" w:rsidP="00C56AA4">
      <w:pPr>
        <w:spacing w:line="240" w:lineRule="auto"/>
        <w:ind w:left="720"/>
        <w:rPr>
          <w:rFonts w:cstheme="minorHAnsi"/>
        </w:rPr>
      </w:pPr>
      <w:r w:rsidRPr="00672E63">
        <w:rPr>
          <w:rFonts w:cstheme="minorHAnsi"/>
        </w:rPr>
        <w:t xml:space="preserve">2.2.1 </w:t>
      </w:r>
      <w:r w:rsidR="000C679C">
        <w:rPr>
          <w:rFonts w:cstheme="minorHAnsi"/>
        </w:rPr>
        <w:t>Historia y situación actual de la profesión (por ejemplo, si se ha establecido el reconocimiento profesional, o no</w:t>
      </w:r>
      <w:r w:rsidR="005C6A92" w:rsidRPr="00672E63">
        <w:rPr>
          <w:rFonts w:cstheme="minorHAnsi"/>
        </w:rPr>
        <w:t>)</w:t>
      </w:r>
    </w:p>
    <w:p w14:paraId="7FBE382B" w14:textId="18033841" w:rsidR="000C0CDE" w:rsidRPr="00672E63" w:rsidRDefault="008523D9" w:rsidP="00C56AA4">
      <w:pPr>
        <w:spacing w:line="240" w:lineRule="auto"/>
        <w:ind w:left="720"/>
        <w:rPr>
          <w:rFonts w:cstheme="minorHAnsi"/>
        </w:rPr>
      </w:pPr>
      <w:r w:rsidRPr="00672E63">
        <w:rPr>
          <w:rFonts w:cstheme="minorHAnsi"/>
        </w:rPr>
        <w:t xml:space="preserve">2.2.2 </w:t>
      </w:r>
      <w:r w:rsidR="0078400F">
        <w:rPr>
          <w:rFonts w:cstheme="minorHAnsi"/>
        </w:rPr>
        <w:t xml:space="preserve">Iniciativas, estrategias y objetivos nacionales en materia de SST </w:t>
      </w:r>
      <w:r w:rsidR="00426D1A">
        <w:rPr>
          <w:rFonts w:cstheme="minorHAnsi"/>
        </w:rPr>
        <w:t>con objeto</w:t>
      </w:r>
      <w:r w:rsidR="0078400F">
        <w:rPr>
          <w:rFonts w:cstheme="minorHAnsi"/>
        </w:rPr>
        <w:t xml:space="preserve"> de promover la profesión </w:t>
      </w:r>
    </w:p>
    <w:p w14:paraId="4CA7EA19" w14:textId="3D4CACE1" w:rsidR="00FD3224" w:rsidRPr="00672E63" w:rsidRDefault="00FD3224" w:rsidP="00C56AA4">
      <w:pPr>
        <w:spacing w:line="240" w:lineRule="auto"/>
        <w:rPr>
          <w:rFonts w:cstheme="minorHAnsi"/>
          <w:b/>
          <w:bCs/>
        </w:rPr>
      </w:pPr>
      <w:r w:rsidRPr="00672E63">
        <w:rPr>
          <w:rFonts w:cstheme="minorHAnsi"/>
          <w:b/>
          <w:bCs/>
        </w:rPr>
        <w:lastRenderedPageBreak/>
        <w:t xml:space="preserve">2.3 </w:t>
      </w:r>
      <w:r w:rsidR="0010737F">
        <w:rPr>
          <w:rFonts w:cstheme="minorHAnsi"/>
          <w:b/>
          <w:bCs/>
        </w:rPr>
        <w:t>La fuerza de trabajo de la SST</w:t>
      </w:r>
    </w:p>
    <w:p w14:paraId="2830F19B" w14:textId="5C0204BA" w:rsidR="001B7BDD" w:rsidRPr="00672E63" w:rsidRDefault="005351E5" w:rsidP="00C56AA4">
      <w:pPr>
        <w:spacing w:line="240" w:lineRule="auto"/>
        <w:ind w:left="720"/>
        <w:rPr>
          <w:rFonts w:cstheme="minorHAnsi"/>
        </w:rPr>
      </w:pPr>
      <w:r w:rsidRPr="00672E63">
        <w:rPr>
          <w:rFonts w:cstheme="minorHAnsi"/>
        </w:rPr>
        <w:t xml:space="preserve">2.3.1 </w:t>
      </w:r>
      <w:r w:rsidR="0078400F">
        <w:t>El perfil de la fuerza de trabajo (</w:t>
      </w:r>
      <w:r w:rsidR="0078400F" w:rsidRPr="0078400F">
        <w:t>profesionales de la SST por industria/sector, tipo y tamaño de empresa, género, edad y otras categorías demográficas relacionadas con el trabajo; muestras de denominaciones de los puestos de trabajo y funciones; muestra de tareas y funciones que deben desempeñar los profesionales de la SST)</w:t>
      </w:r>
      <w:r w:rsidR="001B7BDD" w:rsidRPr="00672E63">
        <w:t>)</w:t>
      </w:r>
    </w:p>
    <w:p w14:paraId="6992DB67" w14:textId="2E063BDA" w:rsidR="005351E5" w:rsidRPr="00672E63" w:rsidRDefault="00B0660B" w:rsidP="00C56AA4">
      <w:pPr>
        <w:spacing w:line="240" w:lineRule="auto"/>
        <w:ind w:left="720"/>
        <w:rPr>
          <w:rFonts w:cstheme="minorHAnsi"/>
        </w:rPr>
      </w:pPr>
      <w:r w:rsidRPr="00672E63">
        <w:rPr>
          <w:rFonts w:cstheme="minorHAnsi"/>
        </w:rPr>
        <w:t xml:space="preserve">2.3.2 </w:t>
      </w:r>
      <w:r w:rsidR="0078400F">
        <w:t>P</w:t>
      </w:r>
      <w:r w:rsidR="0078400F" w:rsidRPr="0078400F">
        <w:t>revisiones</w:t>
      </w:r>
      <w:r w:rsidR="00AC7B7D">
        <w:t>/</w:t>
      </w:r>
      <w:r w:rsidR="0078400F" w:rsidRPr="0078400F">
        <w:t>estimación de la demanda de trabajadores de SST</w:t>
      </w:r>
      <w:r w:rsidR="0078400F">
        <w:t>, inclusive</w:t>
      </w:r>
      <w:r w:rsidR="004A08BF" w:rsidRPr="00672E63">
        <w:t>:</w:t>
      </w:r>
    </w:p>
    <w:p w14:paraId="6AA59658" w14:textId="169A82F3" w:rsidR="0078400F" w:rsidRPr="0078400F" w:rsidRDefault="0078400F" w:rsidP="008B6F73">
      <w:pPr>
        <w:pStyle w:val="Bullet2"/>
        <w:numPr>
          <w:ilvl w:val="1"/>
          <w:numId w:val="41"/>
        </w:numPr>
        <w:rPr>
          <w:rFonts w:asciiTheme="minorHAnsi" w:hAnsiTheme="minorHAnsi" w:cstheme="minorHAnsi"/>
          <w:i w:val="0"/>
        </w:rPr>
      </w:pPr>
      <w:r w:rsidRPr="0078400F">
        <w:rPr>
          <w:rFonts w:asciiTheme="minorHAnsi" w:hAnsiTheme="minorHAnsi" w:cstheme="minorHAnsi"/>
          <w:i w:val="0"/>
          <w:iCs w:val="0"/>
        </w:rPr>
        <w:t xml:space="preserve">datos sobre el número de empresas </w:t>
      </w:r>
      <w:r w:rsidR="004C32FF">
        <w:rPr>
          <w:rFonts w:asciiTheme="minorHAnsi" w:hAnsiTheme="minorHAnsi" w:cstheme="minorHAnsi"/>
          <w:i w:val="0"/>
          <w:iCs w:val="0"/>
        </w:rPr>
        <w:t>que tienen la obligación de</w:t>
      </w:r>
      <w:r w:rsidRPr="0078400F">
        <w:rPr>
          <w:rFonts w:asciiTheme="minorHAnsi" w:hAnsiTheme="minorHAnsi" w:cstheme="minorHAnsi"/>
          <w:i w:val="0"/>
          <w:iCs w:val="0"/>
        </w:rPr>
        <w:t xml:space="preserve"> contratar a un profesional de la SST, garantizar la competencia en materia de SST en los lugares de trabajo y/o establecer un sistema de gestión de la SST, y </w:t>
      </w:r>
      <w:r w:rsidRPr="0078400F">
        <w:rPr>
          <w:rFonts w:asciiTheme="minorHAnsi" w:hAnsiTheme="minorHAnsi" w:cstheme="minorHAnsi"/>
          <w:i w:val="0"/>
        </w:rPr>
        <w:t xml:space="preserve"> </w:t>
      </w:r>
    </w:p>
    <w:p w14:paraId="48D0CAB3" w14:textId="4F4F14B0" w:rsidR="00262056" w:rsidRPr="0078400F" w:rsidRDefault="0078400F" w:rsidP="008B6F73">
      <w:pPr>
        <w:pStyle w:val="Bullet2"/>
        <w:numPr>
          <w:ilvl w:val="1"/>
          <w:numId w:val="41"/>
        </w:numPr>
        <w:rPr>
          <w:rFonts w:asciiTheme="minorHAnsi" w:hAnsiTheme="minorHAnsi" w:cstheme="minorHAnsi"/>
          <w:i w:val="0"/>
        </w:rPr>
      </w:pPr>
      <w:r w:rsidRPr="0078400F">
        <w:rPr>
          <w:rFonts w:asciiTheme="minorHAnsi" w:hAnsiTheme="minorHAnsi" w:cstheme="minorHAnsi"/>
          <w:i w:val="0"/>
          <w:iCs w:val="0"/>
        </w:rPr>
        <w:t xml:space="preserve">datos sobre los lugares de trabajo que emplean a profesionales de la SST (desglose por industria, sector, empresas formales/informales, tamaño de la fuerza de trabajo, tipos de riesgo laboral, participación en una cadena mundial de suministro). </w:t>
      </w:r>
      <w:r w:rsidRPr="0078400F">
        <w:rPr>
          <w:rFonts w:asciiTheme="minorHAnsi" w:hAnsiTheme="minorHAnsi" w:cstheme="minorHAnsi"/>
          <w:i w:val="0"/>
        </w:rPr>
        <w:t xml:space="preserve"> </w:t>
      </w:r>
    </w:p>
    <w:p w14:paraId="4ABD6B14" w14:textId="409E4823" w:rsidR="005351E5" w:rsidRPr="00672E63" w:rsidRDefault="009F0FAB" w:rsidP="00C56AA4">
      <w:pPr>
        <w:spacing w:line="240" w:lineRule="auto"/>
        <w:ind w:left="720"/>
        <w:rPr>
          <w:rFonts w:cstheme="minorHAnsi"/>
        </w:rPr>
      </w:pPr>
      <w:r w:rsidRPr="00672E63">
        <w:rPr>
          <w:rFonts w:cstheme="minorHAnsi"/>
        </w:rPr>
        <w:t>2.3.3</w:t>
      </w:r>
      <w:r w:rsidR="00465993" w:rsidRPr="00672E63">
        <w:rPr>
          <w:rFonts w:cstheme="minorHAnsi"/>
        </w:rPr>
        <w:t xml:space="preserve"> </w:t>
      </w:r>
      <w:r w:rsidR="00671345">
        <w:rPr>
          <w:rFonts w:cstheme="minorHAnsi"/>
        </w:rPr>
        <w:t>Previsión/estimación de la demanda de competencias</w:t>
      </w:r>
    </w:p>
    <w:p w14:paraId="5FC1B0AF" w14:textId="63A5D580" w:rsidR="005351E5" w:rsidRPr="00672E63" w:rsidRDefault="009F0FAB" w:rsidP="00C56AA4">
      <w:pPr>
        <w:spacing w:line="240" w:lineRule="auto"/>
        <w:ind w:left="720"/>
        <w:rPr>
          <w:rFonts w:cstheme="minorHAnsi"/>
        </w:rPr>
      </w:pPr>
      <w:r w:rsidRPr="00672E63">
        <w:rPr>
          <w:rFonts w:cstheme="minorHAnsi"/>
        </w:rPr>
        <w:t xml:space="preserve">2.3.4 </w:t>
      </w:r>
      <w:r w:rsidR="005D5560">
        <w:rPr>
          <w:rFonts w:cstheme="minorHAnsi"/>
        </w:rPr>
        <w:t>Promoción de la entrada a la profesión y de las opciones disponibles para la entrada</w:t>
      </w:r>
      <w:r w:rsidR="00BD58E2" w:rsidRPr="00672E63">
        <w:rPr>
          <w:rFonts w:cstheme="minorHAnsi"/>
        </w:rPr>
        <w:t xml:space="preserve"> </w:t>
      </w:r>
    </w:p>
    <w:p w14:paraId="24A42249" w14:textId="7D22EDD2" w:rsidR="005351E5" w:rsidRPr="00672E63" w:rsidRDefault="00D95849" w:rsidP="00C56AA4">
      <w:pPr>
        <w:spacing w:line="240" w:lineRule="auto"/>
        <w:ind w:left="720"/>
        <w:rPr>
          <w:rFonts w:cstheme="minorHAnsi"/>
        </w:rPr>
      </w:pPr>
      <w:r w:rsidRPr="00672E63">
        <w:rPr>
          <w:rFonts w:cstheme="minorHAnsi"/>
        </w:rPr>
        <w:t xml:space="preserve">2.3.5 </w:t>
      </w:r>
      <w:r w:rsidR="005D5560">
        <w:rPr>
          <w:rFonts w:cstheme="minorHAnsi"/>
        </w:rPr>
        <w:t>Actividades/iniciativas de contratación y de mejora del perfil de la profesión</w:t>
      </w:r>
    </w:p>
    <w:p w14:paraId="453007A3" w14:textId="5787E5D1" w:rsidR="0067371D" w:rsidRPr="00672E63" w:rsidRDefault="00D95849" w:rsidP="00C56AA4">
      <w:pPr>
        <w:spacing w:line="240" w:lineRule="auto"/>
        <w:ind w:left="720"/>
        <w:rPr>
          <w:rFonts w:cstheme="minorHAnsi"/>
        </w:rPr>
      </w:pPr>
      <w:r w:rsidRPr="00672E63">
        <w:rPr>
          <w:rFonts w:cstheme="minorHAnsi"/>
        </w:rPr>
        <w:t xml:space="preserve">2.3.6 </w:t>
      </w:r>
      <w:r w:rsidR="005D5560">
        <w:rPr>
          <w:rFonts w:cstheme="minorHAnsi"/>
        </w:rPr>
        <w:t>S</w:t>
      </w:r>
      <w:r w:rsidR="005D5560" w:rsidRPr="007C5479">
        <w:rPr>
          <w:rFonts w:cstheme="minorHAnsi"/>
        </w:rPr>
        <w:t>ensibilidades y consideraciones en materia de diversidad de la fuerza de trabajo (incluidas consideraciones de género</w:t>
      </w:r>
      <w:r w:rsidR="0067371D" w:rsidRPr="00672E63">
        <w:rPr>
          <w:rFonts w:cstheme="minorHAnsi"/>
        </w:rPr>
        <w:t xml:space="preserve">, </w:t>
      </w:r>
      <w:r w:rsidR="005D5560">
        <w:rPr>
          <w:rFonts w:cstheme="minorHAnsi"/>
        </w:rPr>
        <w:t>edad y origen al acceder y retener a los profesionales</w:t>
      </w:r>
      <w:r w:rsidR="0067371D" w:rsidRPr="00672E63">
        <w:rPr>
          <w:rFonts w:cstheme="minorHAnsi"/>
        </w:rPr>
        <w:t>)</w:t>
      </w:r>
    </w:p>
    <w:p w14:paraId="2C33BC4E" w14:textId="247D2E71" w:rsidR="00FD3224" w:rsidRPr="00672E63" w:rsidRDefault="00FD3224" w:rsidP="00C56AA4">
      <w:pPr>
        <w:spacing w:line="240" w:lineRule="auto"/>
        <w:rPr>
          <w:rFonts w:cstheme="minorHAnsi"/>
          <w:b/>
          <w:bCs/>
        </w:rPr>
      </w:pPr>
      <w:r w:rsidRPr="00672E63">
        <w:rPr>
          <w:rFonts w:cstheme="minorHAnsi"/>
          <w:b/>
          <w:bCs/>
        </w:rPr>
        <w:t xml:space="preserve">3. </w:t>
      </w:r>
      <w:r w:rsidR="002257AF">
        <w:rPr>
          <w:rFonts w:cstheme="minorHAnsi"/>
          <w:b/>
          <w:bCs/>
        </w:rPr>
        <w:t>MARCO NORMATIVO</w:t>
      </w:r>
    </w:p>
    <w:p w14:paraId="46A137F6" w14:textId="42A66F34" w:rsidR="00BB2F3A" w:rsidRPr="00672E63" w:rsidRDefault="00FD3224" w:rsidP="00C56AA4">
      <w:pPr>
        <w:spacing w:line="240" w:lineRule="auto"/>
        <w:rPr>
          <w:rFonts w:cstheme="minorHAnsi"/>
          <w:b/>
          <w:bCs/>
        </w:rPr>
      </w:pPr>
      <w:r w:rsidRPr="00672E63">
        <w:rPr>
          <w:rFonts w:cstheme="minorHAnsi"/>
          <w:b/>
          <w:bCs/>
        </w:rPr>
        <w:t xml:space="preserve">3.1 </w:t>
      </w:r>
      <w:r w:rsidR="002257AF">
        <w:rPr>
          <w:rFonts w:cstheme="minorHAnsi"/>
          <w:b/>
          <w:bCs/>
        </w:rPr>
        <w:t xml:space="preserve">Legislación en materia de SST (breve </w:t>
      </w:r>
      <w:r w:rsidR="00694FE3">
        <w:rPr>
          <w:rFonts w:cstheme="minorHAnsi"/>
          <w:b/>
          <w:bCs/>
        </w:rPr>
        <w:t xml:space="preserve">visión de conjunto de la legislación nacional en materia de SST) </w:t>
      </w:r>
      <w:r w:rsidR="00006B8C" w:rsidRPr="00672E63">
        <w:rPr>
          <w:rFonts w:cstheme="minorHAnsi"/>
          <w:b/>
          <w:bCs/>
        </w:rPr>
        <w:t xml:space="preserve"> </w:t>
      </w:r>
    </w:p>
    <w:p w14:paraId="0E9D36FA" w14:textId="1FAB4A55" w:rsidR="0029744E" w:rsidRPr="00672E63" w:rsidRDefault="00560E71" w:rsidP="00C56AA4">
      <w:pPr>
        <w:spacing w:line="240" w:lineRule="auto"/>
        <w:rPr>
          <w:rFonts w:cstheme="minorHAnsi"/>
          <w:b/>
          <w:bCs/>
        </w:rPr>
      </w:pPr>
      <w:r w:rsidRPr="00672E63">
        <w:rPr>
          <w:rFonts w:cstheme="minorHAnsi"/>
          <w:b/>
          <w:bCs/>
        </w:rPr>
        <w:t xml:space="preserve">3.2 </w:t>
      </w:r>
      <w:r w:rsidR="00694FE3" w:rsidRPr="00694FE3">
        <w:rPr>
          <w:rFonts w:cstheme="minorHAnsi"/>
          <w:b/>
          <w:bCs/>
        </w:rPr>
        <w:t>Regulación de la competencia y las cualificaciones en materia de SST</w:t>
      </w:r>
    </w:p>
    <w:p w14:paraId="6FCA8DAB" w14:textId="43545A41" w:rsidR="00560E71" w:rsidRPr="00672E63" w:rsidRDefault="0029744E" w:rsidP="00C56AA4">
      <w:pPr>
        <w:spacing w:line="240" w:lineRule="auto"/>
        <w:rPr>
          <w:rFonts w:cstheme="minorHAnsi"/>
        </w:rPr>
      </w:pPr>
      <w:r w:rsidRPr="00672E63">
        <w:rPr>
          <w:rFonts w:cstheme="minorHAnsi"/>
        </w:rPr>
        <w:tab/>
      </w:r>
      <w:r w:rsidR="00560E71" w:rsidRPr="00672E63">
        <w:rPr>
          <w:rFonts w:cstheme="minorHAnsi"/>
        </w:rPr>
        <w:t xml:space="preserve"> </w:t>
      </w:r>
      <w:r w:rsidRPr="00672E63">
        <w:rPr>
          <w:rFonts w:cstheme="minorHAnsi"/>
        </w:rPr>
        <w:t xml:space="preserve">3.2.1 </w:t>
      </w:r>
      <w:r w:rsidR="00C119C3">
        <w:t>Análisis del marco institucional y de las partes interesadas</w:t>
      </w:r>
      <w:r w:rsidR="00D44671" w:rsidRPr="00672E63">
        <w:rPr>
          <w:rFonts w:cstheme="minorHAnsi"/>
        </w:rPr>
        <w:t>:</w:t>
      </w:r>
    </w:p>
    <w:p w14:paraId="6BB2B383" w14:textId="29FDCB5A" w:rsidR="00441A5D" w:rsidRPr="00672E63" w:rsidRDefault="00967321" w:rsidP="00C56AA4">
      <w:pPr>
        <w:pStyle w:val="Bullet2"/>
        <w:numPr>
          <w:ilvl w:val="1"/>
          <w:numId w:val="21"/>
        </w:numPr>
        <w:rPr>
          <w:rFonts w:asciiTheme="minorHAnsi" w:hAnsiTheme="minorHAnsi" w:cstheme="minorBidi"/>
          <w:i w:val="0"/>
          <w:iCs w:val="0"/>
        </w:rPr>
      </w:pPr>
      <w:r>
        <w:rPr>
          <w:rFonts w:asciiTheme="minorHAnsi" w:hAnsiTheme="minorHAnsi" w:cstheme="minorBidi"/>
          <w:i w:val="0"/>
          <w:iCs w:val="0"/>
        </w:rPr>
        <w:t xml:space="preserve">Las autoridades, </w:t>
      </w:r>
      <w:r w:rsidR="003134A6">
        <w:rPr>
          <w:rFonts w:asciiTheme="minorHAnsi" w:hAnsiTheme="minorHAnsi" w:cstheme="minorBidi"/>
          <w:i w:val="0"/>
          <w:iCs w:val="0"/>
        </w:rPr>
        <w:t xml:space="preserve">las </w:t>
      </w:r>
      <w:r>
        <w:rPr>
          <w:rFonts w:asciiTheme="minorHAnsi" w:hAnsiTheme="minorHAnsi" w:cstheme="minorBidi"/>
          <w:i w:val="0"/>
          <w:iCs w:val="0"/>
        </w:rPr>
        <w:t>instituciones y otros actores que participan en el sistema nacional de cualificación</w:t>
      </w:r>
      <w:r w:rsidR="003134A6">
        <w:rPr>
          <w:rFonts w:asciiTheme="minorHAnsi" w:hAnsiTheme="minorHAnsi" w:cstheme="minorBidi"/>
          <w:i w:val="0"/>
          <w:iCs w:val="0"/>
        </w:rPr>
        <w:t>,</w:t>
      </w:r>
      <w:r>
        <w:rPr>
          <w:rFonts w:asciiTheme="minorHAnsi" w:hAnsiTheme="minorHAnsi" w:cstheme="minorBidi"/>
          <w:i w:val="0"/>
          <w:iCs w:val="0"/>
        </w:rPr>
        <w:t xml:space="preserve"> y las funciones que desempeñan (</w:t>
      </w:r>
      <w:r w:rsidR="001900AC">
        <w:rPr>
          <w:rFonts w:asciiTheme="minorHAnsi" w:hAnsiTheme="minorHAnsi" w:cstheme="minorBidi"/>
          <w:i w:val="0"/>
          <w:iCs w:val="0"/>
        </w:rPr>
        <w:t xml:space="preserve">por ejemplo, </w:t>
      </w:r>
      <w:r w:rsidR="003134A6">
        <w:rPr>
          <w:rFonts w:asciiTheme="minorHAnsi" w:hAnsiTheme="minorHAnsi" w:cstheme="minorBidi"/>
          <w:i w:val="0"/>
          <w:iCs w:val="0"/>
        </w:rPr>
        <w:t>el</w:t>
      </w:r>
      <w:r>
        <w:rPr>
          <w:rFonts w:asciiTheme="minorHAnsi" w:hAnsiTheme="minorHAnsi" w:cstheme="minorBidi"/>
          <w:i w:val="0"/>
          <w:iCs w:val="0"/>
        </w:rPr>
        <w:t xml:space="preserve"> </w:t>
      </w:r>
      <w:r w:rsidR="003134A6">
        <w:rPr>
          <w:rFonts w:asciiTheme="minorHAnsi" w:hAnsiTheme="minorHAnsi" w:cstheme="minorBidi"/>
          <w:i w:val="0"/>
          <w:iCs w:val="0"/>
        </w:rPr>
        <w:t>m</w:t>
      </w:r>
      <w:r>
        <w:rPr>
          <w:rFonts w:asciiTheme="minorHAnsi" w:hAnsiTheme="minorHAnsi" w:cstheme="minorBidi"/>
          <w:i w:val="0"/>
          <w:iCs w:val="0"/>
        </w:rPr>
        <w:t xml:space="preserve">inisterio de Trabajo, el </w:t>
      </w:r>
      <w:r w:rsidR="003134A6">
        <w:rPr>
          <w:rFonts w:asciiTheme="minorHAnsi" w:hAnsiTheme="minorHAnsi" w:cstheme="minorBidi"/>
          <w:i w:val="0"/>
          <w:iCs w:val="0"/>
        </w:rPr>
        <w:t>m</w:t>
      </w:r>
      <w:r>
        <w:rPr>
          <w:rFonts w:asciiTheme="minorHAnsi" w:hAnsiTheme="minorHAnsi" w:cstheme="minorBidi"/>
          <w:i w:val="0"/>
          <w:iCs w:val="0"/>
        </w:rPr>
        <w:t>inisterio de Educación, las asociaciones profesionales de SST, las instituciones de educación/formación, las organizaciones de empleadores y de trabajadores, etc.</w:t>
      </w:r>
      <w:r w:rsidR="00441A5D" w:rsidRPr="00672E63">
        <w:rPr>
          <w:rFonts w:asciiTheme="minorHAnsi" w:hAnsiTheme="minorHAnsi" w:cstheme="minorBidi"/>
          <w:i w:val="0"/>
          <w:iCs w:val="0"/>
        </w:rPr>
        <w:t>)</w:t>
      </w:r>
    </w:p>
    <w:p w14:paraId="2A6DE3EF" w14:textId="2C85570B" w:rsidR="003134A6" w:rsidRPr="003134A6" w:rsidRDefault="003134A6" w:rsidP="00C56AA4">
      <w:pPr>
        <w:pStyle w:val="Bullet2"/>
        <w:numPr>
          <w:ilvl w:val="1"/>
          <w:numId w:val="21"/>
        </w:numPr>
        <w:rPr>
          <w:rFonts w:asciiTheme="minorHAnsi" w:hAnsiTheme="minorHAnsi" w:cstheme="minorHAnsi"/>
          <w:i w:val="0"/>
          <w:iCs w:val="0"/>
        </w:rPr>
      </w:pPr>
      <w:r>
        <w:rPr>
          <w:rFonts w:asciiTheme="minorHAnsi" w:hAnsiTheme="minorHAnsi" w:cstheme="minorHAnsi"/>
          <w:i w:val="0"/>
          <w:iCs w:val="0"/>
        </w:rPr>
        <w:t xml:space="preserve">La </w:t>
      </w:r>
      <w:r w:rsidRPr="003134A6">
        <w:rPr>
          <w:rFonts w:asciiTheme="minorHAnsi" w:hAnsiTheme="minorHAnsi" w:cstheme="minorHAnsi"/>
          <w:i w:val="0"/>
          <w:iCs w:val="0"/>
        </w:rPr>
        <w:t>existencia de servicios consultivos de SST y/o de un</w:t>
      </w:r>
      <w:r w:rsidRPr="003134A6">
        <w:rPr>
          <w:rFonts w:asciiTheme="minorHAnsi" w:hAnsiTheme="minorHAnsi" w:cstheme="minorHAnsi"/>
          <w:i w:val="0"/>
        </w:rPr>
        <w:t xml:space="preserve"> servicio de salud en el trabajo interno/externo y las funciones que desempeñan (incluidos los requisitos para establecer un servicio de salud en el trabajo interno o externo y adherirse al mismo, y si están cubiertas todas las empresas)  </w:t>
      </w:r>
    </w:p>
    <w:p w14:paraId="5686FAE8" w14:textId="6D623C3F" w:rsidR="00441A5D" w:rsidRPr="00672E63" w:rsidRDefault="00427EC5" w:rsidP="00C56AA4">
      <w:pPr>
        <w:pStyle w:val="Bullet2"/>
        <w:numPr>
          <w:ilvl w:val="1"/>
          <w:numId w:val="21"/>
        </w:numPr>
        <w:rPr>
          <w:rFonts w:asciiTheme="minorHAnsi" w:hAnsiTheme="minorHAnsi" w:cstheme="minorBidi"/>
          <w:i w:val="0"/>
          <w:iCs w:val="0"/>
        </w:rPr>
      </w:pPr>
      <w:r>
        <w:rPr>
          <w:rFonts w:asciiTheme="minorHAnsi" w:hAnsiTheme="minorHAnsi" w:cstheme="minorBidi"/>
          <w:i w:val="0"/>
          <w:iCs w:val="0"/>
        </w:rPr>
        <w:t>Los mecanismos de coordinación y colaboración entre las partes interesadas</w:t>
      </w:r>
      <w:r w:rsidR="00441A5D" w:rsidRPr="00672E63">
        <w:rPr>
          <w:rFonts w:asciiTheme="minorHAnsi" w:hAnsiTheme="minorHAnsi" w:cstheme="minorBidi"/>
          <w:i w:val="0"/>
          <w:iCs w:val="0"/>
        </w:rPr>
        <w:t xml:space="preserve"> </w:t>
      </w:r>
    </w:p>
    <w:p w14:paraId="4B14E1E7" w14:textId="7061DF29" w:rsidR="00B35510" w:rsidRPr="00672E63" w:rsidRDefault="009E0ECD" w:rsidP="00C56AA4">
      <w:pPr>
        <w:spacing w:line="240" w:lineRule="auto"/>
        <w:ind w:left="720"/>
        <w:rPr>
          <w:rFonts w:cstheme="minorHAnsi"/>
        </w:rPr>
      </w:pPr>
      <w:r w:rsidRPr="00672E63">
        <w:rPr>
          <w:rFonts w:cstheme="minorHAnsi"/>
        </w:rPr>
        <w:t xml:space="preserve">3.2.2 </w:t>
      </w:r>
      <w:r w:rsidR="00427EC5">
        <w:rPr>
          <w:rFonts w:cstheme="minorHAnsi"/>
        </w:rPr>
        <w:t xml:space="preserve">Resumen de los requisitos impuestos a los empleadores para garantizar </w:t>
      </w:r>
      <w:r w:rsidR="008516DB">
        <w:rPr>
          <w:rFonts w:cstheme="minorHAnsi"/>
        </w:rPr>
        <w:t xml:space="preserve">la competencia en materia de SST en el lugar de trabajo y/o </w:t>
      </w:r>
      <w:r w:rsidR="004D3C5B">
        <w:rPr>
          <w:rFonts w:cstheme="minorHAnsi"/>
        </w:rPr>
        <w:t xml:space="preserve">establecer un sistema de gestión de la SST en la empresa </w:t>
      </w:r>
      <w:r w:rsidR="00B35510" w:rsidRPr="00672E63">
        <w:rPr>
          <w:rFonts w:cstheme="minorHAnsi"/>
        </w:rPr>
        <w:t>(</w:t>
      </w:r>
      <w:r w:rsidR="00F6585C">
        <w:rPr>
          <w:rFonts w:cstheme="minorHAnsi"/>
        </w:rPr>
        <w:t>que incluya si todas las empresas están cubiertas</w:t>
      </w:r>
      <w:r w:rsidR="00D1257A">
        <w:rPr>
          <w:rFonts w:cstheme="minorHAnsi"/>
        </w:rPr>
        <w:t>, así como</w:t>
      </w:r>
      <w:r w:rsidR="00F6585C">
        <w:rPr>
          <w:rFonts w:cstheme="minorHAnsi"/>
        </w:rPr>
        <w:t xml:space="preserve"> los requisitos específicos impuestos a las empresas multinacionales, en su caso)</w:t>
      </w:r>
      <w:r w:rsidR="00B35510" w:rsidRPr="00672E63">
        <w:rPr>
          <w:rFonts w:cstheme="minorHAnsi"/>
        </w:rPr>
        <w:t>.</w:t>
      </w:r>
    </w:p>
    <w:p w14:paraId="55C63110" w14:textId="6B1623F2" w:rsidR="00764616" w:rsidRPr="00672E63" w:rsidRDefault="00640006" w:rsidP="00C56AA4">
      <w:pPr>
        <w:spacing w:line="240" w:lineRule="auto"/>
        <w:ind w:left="720"/>
        <w:rPr>
          <w:rFonts w:cstheme="minorHAnsi"/>
        </w:rPr>
      </w:pPr>
      <w:r w:rsidRPr="00672E63">
        <w:rPr>
          <w:rFonts w:cstheme="minorHAnsi"/>
        </w:rPr>
        <w:t xml:space="preserve">3.2.3 </w:t>
      </w:r>
      <w:r w:rsidR="00531BB7">
        <w:rPr>
          <w:rFonts w:cstheme="minorHAnsi"/>
        </w:rPr>
        <w:t>Los mecanismos/estrategias para promover y hacer cumplir los requisitos impuestos a los empleadores para garantizar la competencia en materia de SST en el lugar de trabajo</w:t>
      </w:r>
      <w:r w:rsidR="00764616" w:rsidRPr="00672E63">
        <w:rPr>
          <w:rFonts w:cstheme="minorHAnsi"/>
        </w:rPr>
        <w:t xml:space="preserve"> </w:t>
      </w:r>
    </w:p>
    <w:p w14:paraId="72DB4766" w14:textId="5C1F3B56" w:rsidR="00FD3224" w:rsidRPr="00672E63" w:rsidRDefault="00FD3224" w:rsidP="00C56AA4">
      <w:pPr>
        <w:spacing w:line="240" w:lineRule="auto"/>
        <w:rPr>
          <w:rFonts w:cstheme="minorHAnsi"/>
          <w:b/>
          <w:bCs/>
        </w:rPr>
      </w:pPr>
      <w:r w:rsidRPr="00672E63">
        <w:rPr>
          <w:rFonts w:cstheme="minorHAnsi"/>
          <w:b/>
          <w:bCs/>
        </w:rPr>
        <w:t xml:space="preserve">3.3 </w:t>
      </w:r>
      <w:r w:rsidR="00694FE3">
        <w:rPr>
          <w:rFonts w:cstheme="minorHAnsi"/>
          <w:b/>
          <w:bCs/>
        </w:rPr>
        <w:t>Certificación y registro</w:t>
      </w:r>
    </w:p>
    <w:p w14:paraId="04CA6584" w14:textId="7306AF4A" w:rsidR="00521788" w:rsidRPr="00672E63" w:rsidRDefault="00521788" w:rsidP="00C56AA4">
      <w:pPr>
        <w:spacing w:line="240" w:lineRule="auto"/>
        <w:ind w:left="720"/>
        <w:rPr>
          <w:rFonts w:cstheme="minorHAnsi"/>
        </w:rPr>
      </w:pPr>
      <w:r w:rsidRPr="00672E63">
        <w:rPr>
          <w:rFonts w:cstheme="minorHAnsi"/>
        </w:rPr>
        <w:t xml:space="preserve">3.3.1 </w:t>
      </w:r>
      <w:r w:rsidR="00014F7D">
        <w:rPr>
          <w:rFonts w:cstheme="minorHAnsi"/>
        </w:rPr>
        <w:t>Requisitos para la certificación y/o el registro (obligatorios o voluntarios)</w:t>
      </w:r>
      <w:r w:rsidR="002A27A3" w:rsidRPr="00672E63">
        <w:rPr>
          <w:rFonts w:cstheme="minorHAnsi"/>
        </w:rPr>
        <w:t xml:space="preserve"> </w:t>
      </w:r>
    </w:p>
    <w:p w14:paraId="744F3E9C" w14:textId="140C5C52" w:rsidR="000220AE" w:rsidRPr="00672E63" w:rsidRDefault="00521788" w:rsidP="00C56AA4">
      <w:pPr>
        <w:spacing w:line="240" w:lineRule="auto"/>
        <w:ind w:left="720"/>
      </w:pPr>
      <w:r w:rsidRPr="00672E63">
        <w:rPr>
          <w:rFonts w:cstheme="minorHAnsi"/>
        </w:rPr>
        <w:t xml:space="preserve">3.3.2 </w:t>
      </w:r>
      <w:r w:rsidR="00014F7D">
        <w:t>Proceso para la certificación y el registro</w:t>
      </w:r>
    </w:p>
    <w:p w14:paraId="510E1BFF" w14:textId="0596CF06" w:rsidR="00521788" w:rsidRPr="00672E63" w:rsidRDefault="0002586A" w:rsidP="00C56AA4">
      <w:pPr>
        <w:spacing w:line="240" w:lineRule="auto"/>
        <w:ind w:left="720"/>
        <w:rPr>
          <w:rFonts w:cstheme="minorHAnsi"/>
        </w:rPr>
      </w:pPr>
      <w:r w:rsidRPr="00672E63">
        <w:rPr>
          <w:rFonts w:cstheme="minorHAnsi"/>
        </w:rPr>
        <w:lastRenderedPageBreak/>
        <w:t xml:space="preserve">3.3.3 </w:t>
      </w:r>
      <w:r w:rsidR="00014F7D">
        <w:t>Autoridad/institución responsable de la certificación y/o el registro</w:t>
      </w:r>
      <w:r w:rsidR="00FC7ACF" w:rsidRPr="00672E63">
        <w:t xml:space="preserve"> </w:t>
      </w:r>
    </w:p>
    <w:p w14:paraId="017BA86F" w14:textId="0E0825E9" w:rsidR="00521788" w:rsidRPr="00672E63" w:rsidRDefault="0002586A" w:rsidP="00C56AA4">
      <w:pPr>
        <w:spacing w:line="240" w:lineRule="auto"/>
        <w:ind w:left="720"/>
        <w:rPr>
          <w:rFonts w:cstheme="minorHAnsi"/>
        </w:rPr>
      </w:pPr>
      <w:r w:rsidRPr="00672E63">
        <w:rPr>
          <w:rFonts w:cstheme="minorHAnsi"/>
        </w:rPr>
        <w:t xml:space="preserve">3.3.4 </w:t>
      </w:r>
      <w:r w:rsidR="00014F7D">
        <w:t xml:space="preserve">Datos sobre el número y el tipo </w:t>
      </w:r>
      <w:r w:rsidR="005F0916">
        <w:t>de profesionales de la SST que han logrado la certificación y/</w:t>
      </w:r>
      <w:r w:rsidR="00334E0C">
        <w:t xml:space="preserve">o </w:t>
      </w:r>
      <w:r w:rsidR="005F0916">
        <w:t xml:space="preserve">el registro </w:t>
      </w:r>
      <w:r w:rsidR="00024B88" w:rsidRPr="00672E63">
        <w:t xml:space="preserve"> </w:t>
      </w:r>
    </w:p>
    <w:p w14:paraId="566AD7AF" w14:textId="063AE1E8" w:rsidR="00FD3224" w:rsidRPr="00672E63" w:rsidRDefault="00FD3224" w:rsidP="00C56AA4">
      <w:pPr>
        <w:spacing w:line="240" w:lineRule="auto"/>
        <w:rPr>
          <w:rFonts w:cstheme="minorHAnsi"/>
          <w:b/>
          <w:bCs/>
        </w:rPr>
      </w:pPr>
      <w:r w:rsidRPr="00672E63">
        <w:rPr>
          <w:rFonts w:cstheme="minorHAnsi"/>
          <w:b/>
          <w:bCs/>
        </w:rPr>
        <w:t xml:space="preserve">4. </w:t>
      </w:r>
      <w:r w:rsidR="00745F3F">
        <w:rPr>
          <w:rFonts w:cstheme="minorHAnsi"/>
          <w:b/>
          <w:bCs/>
        </w:rPr>
        <w:t>EDUCACIÓN, FORMACIÓN Y CUALIFICACIÓN</w:t>
      </w:r>
    </w:p>
    <w:p w14:paraId="6A875B76" w14:textId="783A219C" w:rsidR="00A312BB" w:rsidRPr="002A5C1C" w:rsidRDefault="00A30A65" w:rsidP="002A5C1C">
      <w:pPr>
        <w:spacing w:line="240" w:lineRule="auto"/>
        <w:rPr>
          <w:rFonts w:cstheme="minorHAnsi"/>
          <w:b/>
          <w:bCs/>
        </w:rPr>
      </w:pPr>
      <w:r w:rsidRPr="00672E63">
        <w:rPr>
          <w:rFonts w:cstheme="minorHAnsi"/>
          <w:b/>
          <w:bCs/>
        </w:rPr>
        <w:t xml:space="preserve">4.1 </w:t>
      </w:r>
      <w:r w:rsidR="00745F3F">
        <w:rPr>
          <w:rFonts w:cstheme="minorHAnsi"/>
          <w:b/>
          <w:bCs/>
        </w:rPr>
        <w:t>Perfil de competencia de los profesionales de la SST</w:t>
      </w:r>
    </w:p>
    <w:p w14:paraId="16C6F03B" w14:textId="65986C57" w:rsidR="00A30A65" w:rsidRPr="00672E63" w:rsidRDefault="00A30A65" w:rsidP="00C56AA4">
      <w:pPr>
        <w:spacing w:line="240" w:lineRule="auto"/>
        <w:ind w:left="720"/>
        <w:rPr>
          <w:rFonts w:cstheme="minorHAnsi"/>
        </w:rPr>
      </w:pPr>
      <w:r w:rsidRPr="00672E63">
        <w:rPr>
          <w:rFonts w:cstheme="minorHAnsi"/>
        </w:rPr>
        <w:t>4.</w:t>
      </w:r>
      <w:r w:rsidR="00F84BB5" w:rsidRPr="00672E63">
        <w:rPr>
          <w:rFonts w:cstheme="minorHAnsi"/>
        </w:rPr>
        <w:t>1.</w:t>
      </w:r>
      <w:r w:rsidR="00E14B06">
        <w:rPr>
          <w:rFonts w:cstheme="minorHAnsi"/>
        </w:rPr>
        <w:t>1</w:t>
      </w:r>
      <w:r w:rsidRPr="00672E63">
        <w:rPr>
          <w:rFonts w:cstheme="minorHAnsi"/>
        </w:rPr>
        <w:t xml:space="preserve"> </w:t>
      </w:r>
      <w:r w:rsidR="00EE311E">
        <w:rPr>
          <w:rFonts w:cstheme="minorHAnsi"/>
        </w:rPr>
        <w:t xml:space="preserve">Los conocimientos, las competencias y las aptitudes que exigen las industrias/sectores/empresas a los profesionales de la SST (obtenidos a través de análisis de los puestos de trabajo o de análisis de las descripciones de puestos de trabajo existentes en las industrias/sectores </w:t>
      </w:r>
      <w:r w:rsidR="00881F32">
        <w:rPr>
          <w:rFonts w:cstheme="minorHAnsi"/>
        </w:rPr>
        <w:t>de que se trate</w:t>
      </w:r>
      <w:r w:rsidR="00EE311E">
        <w:rPr>
          <w:rFonts w:cstheme="minorHAnsi"/>
        </w:rPr>
        <w:t>)</w:t>
      </w:r>
      <w:r w:rsidR="007D2C4A">
        <w:rPr>
          <w:rFonts w:cstheme="minorHAnsi"/>
        </w:rPr>
        <w:t>.</w:t>
      </w:r>
      <w:r w:rsidR="00EE311E">
        <w:rPr>
          <w:rFonts w:cstheme="minorHAnsi"/>
        </w:rPr>
        <w:t xml:space="preserve">  </w:t>
      </w:r>
    </w:p>
    <w:p w14:paraId="6A3D33F8" w14:textId="2D7794E1" w:rsidR="00395A77" w:rsidRPr="00672E63" w:rsidRDefault="00395A77" w:rsidP="00C56AA4">
      <w:pPr>
        <w:spacing w:line="240" w:lineRule="auto"/>
        <w:ind w:left="720"/>
        <w:rPr>
          <w:rFonts w:cstheme="minorHAnsi"/>
        </w:rPr>
      </w:pPr>
      <w:r w:rsidRPr="00672E63">
        <w:t>4.1.</w:t>
      </w:r>
      <w:r w:rsidR="00E14B06">
        <w:t>2</w:t>
      </w:r>
      <w:r w:rsidRPr="00672E63">
        <w:t xml:space="preserve"> </w:t>
      </w:r>
      <w:r w:rsidR="007D2C4A">
        <w:t>Las brechas ent</w:t>
      </w:r>
      <w:r w:rsidR="00022C44">
        <w:t>re</w:t>
      </w:r>
      <w:r w:rsidR="007D2C4A">
        <w:t xml:space="preserve"> los conocimientos, las competencias y las aptitudes reales o actuales de los profesionales de la SST,</w:t>
      </w:r>
      <w:r w:rsidR="00022C44">
        <w:t xml:space="preserve"> y los </w:t>
      </w:r>
      <w:r w:rsidR="007D2C4A">
        <w:t>que les exigen las industrias/sectores/empresas en la actualidad y en el futuro.</w:t>
      </w:r>
    </w:p>
    <w:p w14:paraId="5BE1281E" w14:textId="39DF753C" w:rsidR="00FD3224" w:rsidRPr="00672E63" w:rsidRDefault="00FD3224" w:rsidP="00C56AA4">
      <w:pPr>
        <w:spacing w:line="240" w:lineRule="auto"/>
        <w:rPr>
          <w:rFonts w:cstheme="minorHAnsi"/>
          <w:b/>
          <w:bCs/>
        </w:rPr>
      </w:pPr>
      <w:r w:rsidRPr="00672E63">
        <w:rPr>
          <w:rFonts w:cstheme="minorHAnsi"/>
          <w:b/>
          <w:bCs/>
        </w:rPr>
        <w:t>4.</w:t>
      </w:r>
      <w:r w:rsidR="00F84BB5" w:rsidRPr="00672E63">
        <w:rPr>
          <w:rFonts w:cstheme="minorHAnsi"/>
          <w:b/>
          <w:bCs/>
        </w:rPr>
        <w:t>2</w:t>
      </w:r>
      <w:r w:rsidRPr="00672E63">
        <w:rPr>
          <w:rFonts w:cstheme="minorHAnsi"/>
          <w:b/>
          <w:bCs/>
        </w:rPr>
        <w:t xml:space="preserve"> </w:t>
      </w:r>
      <w:r w:rsidR="00745F3F">
        <w:rPr>
          <w:rFonts w:cstheme="minorHAnsi"/>
          <w:b/>
          <w:bCs/>
        </w:rPr>
        <w:t>Marco de cualificaciones aprobado</w:t>
      </w:r>
      <w:r w:rsidR="002C5476" w:rsidRPr="00672E63">
        <w:rPr>
          <w:rFonts w:cstheme="minorHAnsi"/>
          <w:b/>
          <w:bCs/>
        </w:rPr>
        <w:t xml:space="preserve"> (general)</w:t>
      </w:r>
    </w:p>
    <w:p w14:paraId="26EB8A84" w14:textId="41EEC37C" w:rsidR="009756B0" w:rsidRPr="00672E63" w:rsidRDefault="009756B0" w:rsidP="00C56AA4">
      <w:pPr>
        <w:spacing w:line="240" w:lineRule="auto"/>
        <w:ind w:left="720"/>
        <w:rPr>
          <w:rFonts w:cstheme="minorHAnsi"/>
        </w:rPr>
      </w:pPr>
      <w:r w:rsidRPr="00672E63">
        <w:rPr>
          <w:rFonts w:cstheme="minorHAnsi"/>
        </w:rPr>
        <w:t>4.</w:t>
      </w:r>
      <w:r w:rsidR="00FF6AC4" w:rsidRPr="00672E63">
        <w:rPr>
          <w:rFonts w:cstheme="minorHAnsi"/>
        </w:rPr>
        <w:t>2</w:t>
      </w:r>
      <w:r w:rsidRPr="00672E63">
        <w:rPr>
          <w:rFonts w:cstheme="minorHAnsi"/>
        </w:rPr>
        <w:t xml:space="preserve">.1 </w:t>
      </w:r>
      <w:r w:rsidR="00066868">
        <w:rPr>
          <w:rFonts w:cstheme="minorHAnsi"/>
        </w:rPr>
        <w:t>Perfil del sistema nacional de cualificación (objetivos, marco)</w:t>
      </w:r>
      <w:r w:rsidR="00FD1B83" w:rsidRPr="00672E63">
        <w:rPr>
          <w:rFonts w:cstheme="minorHAnsi"/>
        </w:rPr>
        <w:t xml:space="preserve"> </w:t>
      </w:r>
    </w:p>
    <w:p w14:paraId="5345B43C" w14:textId="367D9A6D" w:rsidR="00BE3F0E" w:rsidRPr="00672E63" w:rsidRDefault="009756B0" w:rsidP="00C56AA4">
      <w:pPr>
        <w:spacing w:line="240" w:lineRule="auto"/>
        <w:ind w:left="720"/>
        <w:rPr>
          <w:rFonts w:cstheme="minorHAnsi"/>
        </w:rPr>
      </w:pPr>
      <w:r w:rsidRPr="00672E63">
        <w:rPr>
          <w:rFonts w:cstheme="minorHAnsi"/>
        </w:rPr>
        <w:t>4.</w:t>
      </w:r>
      <w:r w:rsidR="00FF6AC4" w:rsidRPr="00672E63">
        <w:rPr>
          <w:rFonts w:cstheme="minorHAnsi"/>
        </w:rPr>
        <w:t>2</w:t>
      </w:r>
      <w:r w:rsidRPr="00672E63">
        <w:rPr>
          <w:rFonts w:cstheme="minorHAnsi"/>
        </w:rPr>
        <w:t xml:space="preserve">.2 </w:t>
      </w:r>
      <w:r w:rsidR="00BE3F0E" w:rsidRPr="00672E63">
        <w:rPr>
          <w:rFonts w:cstheme="minorHAnsi"/>
        </w:rPr>
        <w:t>P</w:t>
      </w:r>
      <w:r w:rsidR="00F7618A">
        <w:rPr>
          <w:rFonts w:cstheme="minorHAnsi"/>
        </w:rPr>
        <w:t xml:space="preserve">erfil nacional de la educación y formación, incluidas las diferencias regionales (como las tasas de matriculación en la </w:t>
      </w:r>
      <w:r w:rsidR="003E04D6" w:rsidRPr="003E04D6">
        <w:rPr>
          <w:rFonts w:cstheme="minorHAnsi"/>
        </w:rPr>
        <w:t xml:space="preserve">educación superior y la formación profesional, desglosadas por edad, género, </w:t>
      </w:r>
      <w:r w:rsidR="00BA6214">
        <w:rPr>
          <w:rFonts w:cstheme="minorHAnsi"/>
        </w:rPr>
        <w:t>sector de actividad</w:t>
      </w:r>
      <w:r w:rsidR="003E04D6" w:rsidRPr="003E04D6">
        <w:rPr>
          <w:rFonts w:cstheme="minorHAnsi"/>
        </w:rPr>
        <w:t>, ubicación geográfica, etc.</w:t>
      </w:r>
      <w:r w:rsidR="00BE3F0E" w:rsidRPr="00672E63">
        <w:rPr>
          <w:rFonts w:cstheme="minorHAnsi"/>
        </w:rPr>
        <w:t>).</w:t>
      </w:r>
    </w:p>
    <w:p w14:paraId="33BDC276" w14:textId="2C5CD046" w:rsidR="009756B0" w:rsidRPr="00672E63" w:rsidRDefault="009756B0" w:rsidP="00C56AA4">
      <w:pPr>
        <w:spacing w:line="240" w:lineRule="auto"/>
        <w:ind w:left="720"/>
      </w:pPr>
      <w:r w:rsidRPr="00672E63">
        <w:rPr>
          <w:rFonts w:cstheme="minorHAnsi"/>
        </w:rPr>
        <w:t>4.</w:t>
      </w:r>
      <w:r w:rsidR="00FF6AC4" w:rsidRPr="00672E63">
        <w:rPr>
          <w:rFonts w:cstheme="minorHAnsi"/>
        </w:rPr>
        <w:t>2</w:t>
      </w:r>
      <w:r w:rsidRPr="00672E63">
        <w:rPr>
          <w:rFonts w:cstheme="minorHAnsi"/>
        </w:rPr>
        <w:t xml:space="preserve">.3 </w:t>
      </w:r>
      <w:r w:rsidR="005A4162">
        <w:t>Principales partes interesadas e instituciones que participan en la cualificación y la educación/formación</w:t>
      </w:r>
    </w:p>
    <w:p w14:paraId="67E13098" w14:textId="6E0BC3E2" w:rsidR="00C976A4" w:rsidRPr="00672E63" w:rsidRDefault="009756B0" w:rsidP="00C56AA4">
      <w:pPr>
        <w:spacing w:line="240" w:lineRule="auto"/>
        <w:ind w:left="720"/>
        <w:rPr>
          <w:rFonts w:cstheme="minorHAnsi"/>
          <w:b/>
          <w:bCs/>
        </w:rPr>
      </w:pPr>
      <w:r w:rsidRPr="00672E63">
        <w:rPr>
          <w:rFonts w:cstheme="minorHAnsi"/>
        </w:rPr>
        <w:t>4.</w:t>
      </w:r>
      <w:r w:rsidR="00FF6AC4" w:rsidRPr="00672E63">
        <w:rPr>
          <w:rFonts w:cstheme="minorHAnsi"/>
        </w:rPr>
        <w:t>2</w:t>
      </w:r>
      <w:r w:rsidRPr="00672E63">
        <w:rPr>
          <w:rFonts w:cstheme="minorHAnsi"/>
        </w:rPr>
        <w:t xml:space="preserve">.4 </w:t>
      </w:r>
      <w:r w:rsidR="005A4162">
        <w:t>Mecanismos para la gobernanza, la supervisión y el mantenimiento de la calidad</w:t>
      </w:r>
    </w:p>
    <w:p w14:paraId="43013215" w14:textId="307B2043" w:rsidR="00FD3224" w:rsidRPr="00672E63" w:rsidRDefault="00FD3224" w:rsidP="00C56AA4">
      <w:pPr>
        <w:spacing w:line="240" w:lineRule="auto"/>
        <w:rPr>
          <w:rFonts w:cstheme="minorHAnsi"/>
          <w:b/>
          <w:bCs/>
        </w:rPr>
      </w:pPr>
      <w:r w:rsidRPr="00672E63">
        <w:rPr>
          <w:rFonts w:cstheme="minorHAnsi"/>
          <w:b/>
          <w:bCs/>
        </w:rPr>
        <w:t xml:space="preserve">4.3 </w:t>
      </w:r>
      <w:r w:rsidR="00745F3F">
        <w:rPr>
          <w:rFonts w:cstheme="minorHAnsi"/>
          <w:b/>
          <w:bCs/>
        </w:rPr>
        <w:t>Educación y formación de los profesionales de la SST</w:t>
      </w:r>
      <w:r w:rsidRPr="00672E63">
        <w:rPr>
          <w:rFonts w:cstheme="minorHAnsi"/>
          <w:b/>
          <w:bCs/>
        </w:rPr>
        <w:t xml:space="preserve"> </w:t>
      </w:r>
    </w:p>
    <w:p w14:paraId="3ED7918E" w14:textId="6A82C848" w:rsidR="00CF4852" w:rsidRPr="00672E63" w:rsidRDefault="00CF4852" w:rsidP="00C56AA4">
      <w:pPr>
        <w:spacing w:line="240" w:lineRule="auto"/>
        <w:ind w:left="720"/>
      </w:pPr>
      <w:r w:rsidRPr="00672E63">
        <w:rPr>
          <w:rFonts w:cstheme="minorHAnsi"/>
          <w:color w:val="000000" w:themeColor="text1"/>
        </w:rPr>
        <w:t xml:space="preserve">4.3.1 </w:t>
      </w:r>
      <w:r w:rsidR="00E310BB">
        <w:t>Trayectorias/opciones de educación y formación disponibles para los profesionales de la SST</w:t>
      </w:r>
      <w:r w:rsidR="00FA1F06">
        <w:t>, en su caso</w:t>
      </w:r>
      <w:r w:rsidR="00E310BB">
        <w:t xml:space="preserve"> (títulos de grado y de postgrado ofrecidos a través de universidades/institutos privados o públicos;</w:t>
      </w:r>
      <w:r w:rsidR="002A7044" w:rsidRPr="002A7044">
        <w:t xml:space="preserve"> </w:t>
      </w:r>
      <w:r w:rsidR="002A7044">
        <w:t>títulos, diplomas y certificados ofrecidos por instituciones de educación y formación técnica y profesional (EFTP); cursos de formación proporcionados por las organizaciones de empleadores o de trabajadores; cursos de formación y certificados facilitados por asociaciones profesionales y consultorías privadas/empresas de auditoría, etc</w:t>
      </w:r>
      <w:r w:rsidR="00E310BB">
        <w:t>.</w:t>
      </w:r>
      <w:r w:rsidR="00E310BB" w:rsidRPr="004632BA">
        <w:t>)</w:t>
      </w:r>
      <w:r w:rsidR="00E310BB">
        <w:t>, en particular</w:t>
      </w:r>
      <w:r w:rsidR="00BE6780" w:rsidRPr="00672E63">
        <w:t>:</w:t>
      </w:r>
    </w:p>
    <w:p w14:paraId="398BE826" w14:textId="69873CD3" w:rsidR="00BE6780" w:rsidRPr="00672E63" w:rsidRDefault="0078107C" w:rsidP="00C56AA4">
      <w:pPr>
        <w:pStyle w:val="ListParagraph"/>
        <w:numPr>
          <w:ilvl w:val="0"/>
          <w:numId w:val="36"/>
        </w:numPr>
        <w:spacing w:line="240" w:lineRule="auto"/>
      </w:pPr>
      <w:r>
        <w:t>las partes interesadas que imparten formación y educación</w:t>
      </w:r>
      <w:r w:rsidR="00BE6780" w:rsidRPr="00672E63">
        <w:t xml:space="preserve"> </w:t>
      </w:r>
    </w:p>
    <w:p w14:paraId="159C1822" w14:textId="5AF62FDA" w:rsidR="00BE6780" w:rsidRPr="00672E63" w:rsidRDefault="0078107C" w:rsidP="00C56AA4">
      <w:pPr>
        <w:pStyle w:val="ListParagraph"/>
        <w:numPr>
          <w:ilvl w:val="0"/>
          <w:numId w:val="36"/>
        </w:numPr>
        <w:spacing w:line="240" w:lineRule="auto"/>
      </w:pPr>
      <w:r>
        <w:t>los cursos/programas de formación</w:t>
      </w:r>
      <w:r w:rsidR="009B018E" w:rsidRPr="00672E63">
        <w:t>/educ</w:t>
      </w:r>
      <w:r>
        <w:t>ación disponibles (</w:t>
      </w:r>
      <w:r w:rsidRPr="0078107C">
        <w:t>programas de estudios, temas, contenido, objetivos, duración, costos, ubicación geográfica, mecanismos para impartirlos</w:t>
      </w:r>
      <w:r w:rsidR="00034D54" w:rsidRPr="00672E63">
        <w:t>)</w:t>
      </w:r>
    </w:p>
    <w:p w14:paraId="416E76C7" w14:textId="02550BD4" w:rsidR="00B860CF" w:rsidRPr="00672E63" w:rsidRDefault="00B860CF" w:rsidP="00C56AA4">
      <w:pPr>
        <w:spacing w:line="240" w:lineRule="auto"/>
        <w:ind w:left="720"/>
        <w:rPr>
          <w:rFonts w:cstheme="minorHAnsi"/>
          <w:color w:val="000000" w:themeColor="text1"/>
        </w:rPr>
      </w:pPr>
      <w:r w:rsidRPr="00672E63">
        <w:rPr>
          <w:rFonts w:cstheme="minorHAnsi"/>
          <w:color w:val="000000" w:themeColor="text1"/>
        </w:rPr>
        <w:t>4.3.</w:t>
      </w:r>
      <w:r w:rsidR="001340FE" w:rsidRPr="00672E63">
        <w:rPr>
          <w:rFonts w:cstheme="minorHAnsi"/>
          <w:color w:val="000000" w:themeColor="text1"/>
        </w:rPr>
        <w:t>2</w:t>
      </w:r>
      <w:r w:rsidRPr="00672E63">
        <w:rPr>
          <w:rFonts w:cstheme="minorHAnsi"/>
          <w:color w:val="000000" w:themeColor="text1"/>
        </w:rPr>
        <w:t xml:space="preserve"> </w:t>
      </w:r>
      <w:r w:rsidR="00FF2425">
        <w:rPr>
          <w:color w:val="000000" w:themeColor="text1"/>
        </w:rPr>
        <w:t xml:space="preserve">Medidas provisionales establecidas </w:t>
      </w:r>
      <w:r w:rsidR="00A76EDE">
        <w:rPr>
          <w:color w:val="000000" w:themeColor="text1"/>
        </w:rPr>
        <w:t>en relación con</w:t>
      </w:r>
      <w:r w:rsidR="00FF2425">
        <w:rPr>
          <w:color w:val="000000" w:themeColor="text1"/>
        </w:rPr>
        <w:t xml:space="preserve"> las cualificaciones en materia de SST, en su caso. </w:t>
      </w:r>
      <w:r w:rsidR="007D1DDC" w:rsidRPr="00672E63" w:rsidDel="00BE0019">
        <w:rPr>
          <w:color w:val="000000" w:themeColor="text1"/>
        </w:rPr>
        <w:t xml:space="preserve"> </w:t>
      </w:r>
    </w:p>
    <w:p w14:paraId="7DADEA65" w14:textId="0B8BAA0D" w:rsidR="000F677E" w:rsidRPr="00672E63" w:rsidRDefault="00B860CF" w:rsidP="00C56AA4">
      <w:pPr>
        <w:spacing w:line="240" w:lineRule="auto"/>
        <w:ind w:left="720"/>
        <w:rPr>
          <w:rFonts w:cstheme="minorHAnsi"/>
        </w:rPr>
      </w:pPr>
      <w:r w:rsidRPr="00672E63">
        <w:rPr>
          <w:rFonts w:cstheme="minorHAnsi"/>
        </w:rPr>
        <w:t>4.3.</w:t>
      </w:r>
      <w:r w:rsidR="00D877C9" w:rsidRPr="00672E63">
        <w:rPr>
          <w:rFonts w:cstheme="minorHAnsi"/>
        </w:rPr>
        <w:t>3</w:t>
      </w:r>
      <w:r w:rsidRPr="00672E63">
        <w:rPr>
          <w:rFonts w:cstheme="minorHAnsi"/>
        </w:rPr>
        <w:t xml:space="preserve"> </w:t>
      </w:r>
      <w:r w:rsidR="00FF2425">
        <w:rPr>
          <w:rFonts w:cstheme="minorHAnsi"/>
        </w:rPr>
        <w:t>Perfil de educación y formación, si está disponible (número actual de estudiantes (desglosado por género), matriculación en los cursos (</w:t>
      </w:r>
      <w:r w:rsidR="00FF2425" w:rsidRPr="00FF2425">
        <w:rPr>
          <w:rFonts w:cstheme="minorHAnsi"/>
        </w:rPr>
        <w:t>el número de solicitantes frente al número de personas que se incorporan a los mismos, por género</w:t>
      </w:r>
      <w:r w:rsidR="00F90ECA" w:rsidRPr="00672E63">
        <w:rPr>
          <w:rFonts w:cstheme="minorHAnsi"/>
        </w:rPr>
        <w:t>),</w:t>
      </w:r>
      <w:r w:rsidR="00FF2425">
        <w:t xml:space="preserve"> </w:t>
      </w:r>
      <w:r w:rsidR="00FF2425" w:rsidRPr="00FF2425">
        <w:t>los cursos finalizados/no finalizados (desglosados por género)</w:t>
      </w:r>
      <w:r w:rsidR="00F90ECA" w:rsidRPr="00672E63">
        <w:rPr>
          <w:rFonts w:cstheme="minorHAnsi"/>
        </w:rPr>
        <w:t xml:space="preserve">, </w:t>
      </w:r>
      <w:r w:rsidR="00D26C39">
        <w:rPr>
          <w:rFonts w:cstheme="minorHAnsi"/>
        </w:rPr>
        <w:t>los motivos de no finalizar los cursos</w:t>
      </w:r>
      <w:r w:rsidR="00F90ECA" w:rsidRPr="00672E63">
        <w:rPr>
          <w:rFonts w:cstheme="minorHAnsi"/>
        </w:rPr>
        <w:t>).</w:t>
      </w:r>
    </w:p>
    <w:p w14:paraId="6EFC6867" w14:textId="2BE8EE10" w:rsidR="00185981" w:rsidRPr="00672E63" w:rsidRDefault="00447F30" w:rsidP="00C56AA4">
      <w:pPr>
        <w:spacing w:line="240" w:lineRule="auto"/>
        <w:ind w:left="720"/>
        <w:rPr>
          <w:rFonts w:cstheme="minorHAnsi"/>
        </w:rPr>
      </w:pPr>
      <w:r w:rsidRPr="00672E63">
        <w:rPr>
          <w:rFonts w:cstheme="minorHAnsi"/>
        </w:rPr>
        <w:t>4.3.</w:t>
      </w:r>
      <w:r w:rsidR="00185981" w:rsidRPr="00672E63">
        <w:rPr>
          <w:rFonts w:cstheme="minorHAnsi"/>
        </w:rPr>
        <w:t>4</w:t>
      </w:r>
      <w:r w:rsidRPr="00672E63">
        <w:rPr>
          <w:rFonts w:cstheme="minorHAnsi"/>
        </w:rPr>
        <w:t xml:space="preserve"> </w:t>
      </w:r>
      <w:r w:rsidR="00D26C39">
        <w:t xml:space="preserve">Las capacidades y recursos de </w:t>
      </w:r>
      <w:r w:rsidR="00C121AD">
        <w:t>educación y formación</w:t>
      </w:r>
      <w:r w:rsidR="00D26C39">
        <w:t xml:space="preserve"> actuales del país, incluidas las diferencias geográficas (como la capacidad máxima de estudiantes frente a la demanda de formación, el número de personas cualificadas para impartir formación</w:t>
      </w:r>
      <w:r w:rsidR="00CD27F4">
        <w:t xml:space="preserve"> y</w:t>
      </w:r>
      <w:r w:rsidR="00D26C39">
        <w:t xml:space="preserve"> </w:t>
      </w:r>
      <w:r w:rsidR="00427052">
        <w:t xml:space="preserve">el estado de la </w:t>
      </w:r>
      <w:r w:rsidR="00D26C39">
        <w:t>infraestructura, etc.)</w:t>
      </w:r>
      <w:r w:rsidR="00185981" w:rsidRPr="00672E63">
        <w:rPr>
          <w:rFonts w:cstheme="minorHAnsi"/>
        </w:rPr>
        <w:t>)</w:t>
      </w:r>
      <w:r w:rsidR="0035370D">
        <w:rPr>
          <w:rFonts w:cstheme="minorHAnsi"/>
        </w:rPr>
        <w:t>.</w:t>
      </w:r>
    </w:p>
    <w:p w14:paraId="2369CBEB" w14:textId="2201A7F1" w:rsidR="00C32373" w:rsidRPr="00672E63" w:rsidRDefault="00C32373" w:rsidP="00C56AA4">
      <w:pPr>
        <w:spacing w:line="240" w:lineRule="auto"/>
        <w:ind w:left="720"/>
      </w:pPr>
      <w:r w:rsidRPr="00672E63">
        <w:lastRenderedPageBreak/>
        <w:t xml:space="preserve">4.3.5 </w:t>
      </w:r>
      <w:r w:rsidR="00301281">
        <w:t>Las medidas adoptadas/</w:t>
      </w:r>
      <w:r w:rsidR="008609FB">
        <w:t xml:space="preserve">los </w:t>
      </w:r>
      <w:r w:rsidR="00301281">
        <w:t>ajustes realizados</w:t>
      </w:r>
      <w:r w:rsidR="008609FB">
        <w:t xml:space="preserve"> a fin de</w:t>
      </w:r>
      <w:r w:rsidR="00301281">
        <w:t xml:space="preserve"> garantizar el acceso a la educación y la formación para las personas con discapacidad</w:t>
      </w:r>
      <w:r w:rsidR="0035370D">
        <w:t>.</w:t>
      </w:r>
      <w:r w:rsidR="00301281">
        <w:t xml:space="preserve"> </w:t>
      </w:r>
    </w:p>
    <w:p w14:paraId="1E4B9D01" w14:textId="34949102" w:rsidR="00693FA7" w:rsidRPr="00672E63" w:rsidRDefault="00693FA7" w:rsidP="00C56AA4">
      <w:pPr>
        <w:spacing w:line="240" w:lineRule="auto"/>
        <w:ind w:left="720"/>
        <w:rPr>
          <w:rFonts w:cstheme="minorHAnsi"/>
        </w:rPr>
      </w:pPr>
      <w:r w:rsidRPr="00672E63">
        <w:t xml:space="preserve">4.3.6 </w:t>
      </w:r>
      <w:r w:rsidR="008163E2">
        <w:t>La cobertura de los costos de la formación profesional en materia de SST y los planes de financiación para promover la educación y la formación para los profesionales de la SST, en su caso</w:t>
      </w:r>
      <w:r w:rsidR="0035370D">
        <w:t>.</w:t>
      </w:r>
      <w:r w:rsidR="008163E2">
        <w:t xml:space="preserve"> </w:t>
      </w:r>
      <w:r w:rsidRPr="00672E63">
        <w:t xml:space="preserve"> </w:t>
      </w:r>
    </w:p>
    <w:p w14:paraId="5BCD60B4" w14:textId="7B75266D" w:rsidR="001D43AB" w:rsidRPr="00672E63" w:rsidRDefault="008163E2" w:rsidP="00C56AA4">
      <w:pPr>
        <w:pStyle w:val="ListParagraph"/>
        <w:numPr>
          <w:ilvl w:val="2"/>
          <w:numId w:val="38"/>
        </w:numPr>
        <w:spacing w:line="240" w:lineRule="auto"/>
        <w:rPr>
          <w:rFonts w:cstheme="minorHAnsi"/>
        </w:rPr>
      </w:pPr>
      <w:r>
        <w:rPr>
          <w:rFonts w:cstheme="minorHAnsi"/>
        </w:rPr>
        <w:t>Mecanismos para verificar las competencias en materia de SST, en particular</w:t>
      </w:r>
      <w:r w:rsidR="00712A1C" w:rsidRPr="00672E63">
        <w:rPr>
          <w:rFonts w:cstheme="minorHAnsi"/>
        </w:rPr>
        <w:t>:</w:t>
      </w:r>
    </w:p>
    <w:p w14:paraId="51E0109B" w14:textId="5DB236DA" w:rsidR="001D43AB" w:rsidRPr="00672E63" w:rsidRDefault="008163E2" w:rsidP="00C56AA4">
      <w:pPr>
        <w:pStyle w:val="ListParagraph"/>
        <w:numPr>
          <w:ilvl w:val="0"/>
          <w:numId w:val="37"/>
        </w:numPr>
        <w:spacing w:line="240" w:lineRule="auto"/>
        <w:rPr>
          <w:rFonts w:cstheme="minorHAnsi"/>
        </w:rPr>
      </w:pPr>
      <w:r>
        <w:rPr>
          <w:rFonts w:cstheme="minorHAnsi"/>
        </w:rPr>
        <w:t xml:space="preserve">los datos sobre el número de profesionales que tienen las competencias </w:t>
      </w:r>
      <w:r w:rsidR="00081244">
        <w:rPr>
          <w:rFonts w:cstheme="minorHAnsi"/>
        </w:rPr>
        <w:t>requeridas</w:t>
      </w:r>
      <w:r>
        <w:rPr>
          <w:rFonts w:cstheme="minorHAnsi"/>
        </w:rPr>
        <w:t xml:space="preserve"> para </w:t>
      </w:r>
      <w:r w:rsidR="00081244">
        <w:rPr>
          <w:rFonts w:cstheme="minorHAnsi"/>
        </w:rPr>
        <w:t xml:space="preserve">garantizar </w:t>
      </w:r>
      <w:r w:rsidR="00043E12">
        <w:rPr>
          <w:rFonts w:cstheme="minorHAnsi"/>
        </w:rPr>
        <w:t>la gestión de la SST en el lugar de trabajo (desglosados por industria/sector)</w:t>
      </w:r>
      <w:r w:rsidR="001D43AB" w:rsidRPr="00672E63">
        <w:rPr>
          <w:rFonts w:cstheme="minorHAnsi"/>
        </w:rPr>
        <w:t xml:space="preserve"> </w:t>
      </w:r>
    </w:p>
    <w:p w14:paraId="15536369" w14:textId="4F674846" w:rsidR="00FE14AB" w:rsidRPr="00672E63" w:rsidRDefault="00043E12" w:rsidP="00C56AA4">
      <w:pPr>
        <w:pStyle w:val="ListParagraph"/>
        <w:numPr>
          <w:ilvl w:val="0"/>
          <w:numId w:val="37"/>
        </w:numPr>
        <w:spacing w:line="240" w:lineRule="auto"/>
        <w:rPr>
          <w:rFonts w:cstheme="minorHAnsi"/>
        </w:rPr>
      </w:pPr>
      <w:r>
        <w:t>los datos comparados</w:t>
      </w:r>
      <w:r w:rsidR="00FE14AB" w:rsidRPr="00672E63">
        <w:t xml:space="preserve"> </w:t>
      </w:r>
      <w:r w:rsidRPr="00043E12">
        <w:t>con las futuras necesidades previstas de profesionales de la SST competentes y debidamente cualificados</w:t>
      </w:r>
    </w:p>
    <w:p w14:paraId="62E44758" w14:textId="25EC2B45" w:rsidR="00FD3224" w:rsidRPr="00672E63" w:rsidRDefault="00FD3224" w:rsidP="00C56AA4">
      <w:pPr>
        <w:spacing w:line="240" w:lineRule="auto"/>
        <w:rPr>
          <w:rFonts w:cstheme="minorHAnsi"/>
          <w:b/>
          <w:bCs/>
        </w:rPr>
      </w:pPr>
      <w:r w:rsidRPr="00672E63">
        <w:rPr>
          <w:rFonts w:cstheme="minorHAnsi"/>
          <w:b/>
          <w:bCs/>
        </w:rPr>
        <w:t xml:space="preserve">4.4 </w:t>
      </w:r>
      <w:r w:rsidR="00745F3F">
        <w:rPr>
          <w:rFonts w:cstheme="minorHAnsi"/>
          <w:b/>
          <w:bCs/>
        </w:rPr>
        <w:t>Desarrollo profesional continuo</w:t>
      </w:r>
    </w:p>
    <w:p w14:paraId="007E7CC6" w14:textId="4701C425" w:rsidR="007253E8" w:rsidRPr="00672E63" w:rsidRDefault="007253E8" w:rsidP="00C56AA4">
      <w:pPr>
        <w:spacing w:line="240" w:lineRule="auto"/>
        <w:ind w:left="720"/>
        <w:rPr>
          <w:rFonts w:cstheme="minorHAnsi"/>
        </w:rPr>
      </w:pPr>
      <w:r w:rsidRPr="00672E63">
        <w:rPr>
          <w:rFonts w:cstheme="minorHAnsi"/>
        </w:rPr>
        <w:t xml:space="preserve">4.4.1 </w:t>
      </w:r>
      <w:r w:rsidR="00C053A1">
        <w:rPr>
          <w:rFonts w:cstheme="minorHAnsi"/>
        </w:rPr>
        <w:t>Requisitos para el desarrollo profesional continuo</w:t>
      </w:r>
    </w:p>
    <w:p w14:paraId="636F19FB" w14:textId="127E043B" w:rsidR="00F94768" w:rsidRPr="00672E63" w:rsidRDefault="007253E8" w:rsidP="00C56AA4">
      <w:pPr>
        <w:spacing w:line="240" w:lineRule="auto"/>
        <w:ind w:left="720"/>
        <w:rPr>
          <w:rFonts w:cstheme="minorHAnsi"/>
        </w:rPr>
      </w:pPr>
      <w:r w:rsidRPr="00672E63">
        <w:rPr>
          <w:rFonts w:cstheme="minorHAnsi"/>
        </w:rPr>
        <w:t xml:space="preserve">4.4.2 </w:t>
      </w:r>
      <w:r w:rsidR="000E179D">
        <w:rPr>
          <w:rFonts w:cstheme="minorHAnsi"/>
        </w:rPr>
        <w:t>Opciones de desarrollo profesional continuo</w:t>
      </w:r>
      <w:r w:rsidR="00F94768" w:rsidRPr="00672E63">
        <w:rPr>
          <w:rFonts w:cstheme="minorHAnsi"/>
        </w:rPr>
        <w:t xml:space="preserve"> (</w:t>
      </w:r>
      <w:r w:rsidR="000E179D">
        <w:rPr>
          <w:rFonts w:cstheme="minorHAnsi"/>
        </w:rPr>
        <w:t>proveedores, cursos/experiencias, costos</w:t>
      </w:r>
      <w:r w:rsidR="00184B43">
        <w:rPr>
          <w:rFonts w:cstheme="minorHAnsi"/>
        </w:rPr>
        <w:t>,</w:t>
      </w:r>
      <w:r w:rsidR="000E179D">
        <w:rPr>
          <w:rFonts w:cstheme="minorHAnsi"/>
        </w:rPr>
        <w:t xml:space="preserve"> ubicación, medio/canal, contenido/tema</w:t>
      </w:r>
      <w:r w:rsidR="00F94768" w:rsidRPr="00672E63">
        <w:rPr>
          <w:rFonts w:cstheme="minorHAnsi"/>
        </w:rPr>
        <w:t>)</w:t>
      </w:r>
    </w:p>
    <w:p w14:paraId="5CCBDD93" w14:textId="60E9FADB" w:rsidR="007253E8" w:rsidRPr="00672E63" w:rsidRDefault="007253E8" w:rsidP="00C56AA4">
      <w:pPr>
        <w:spacing w:line="240" w:lineRule="auto"/>
        <w:ind w:left="720"/>
        <w:rPr>
          <w:rFonts w:cstheme="minorHAnsi"/>
        </w:rPr>
      </w:pPr>
      <w:r w:rsidRPr="00672E63">
        <w:rPr>
          <w:rFonts w:cstheme="minorHAnsi"/>
        </w:rPr>
        <w:t xml:space="preserve">4.4.3 </w:t>
      </w:r>
      <w:r w:rsidR="000E179D">
        <w:rPr>
          <w:rFonts w:cstheme="minorHAnsi"/>
        </w:rPr>
        <w:t>Gobernanza y garantía de calidad del desarrollo profesional continuo</w:t>
      </w:r>
    </w:p>
    <w:p w14:paraId="1FAF2CC5" w14:textId="7CB32461" w:rsidR="00FD3224" w:rsidRPr="00672E63" w:rsidRDefault="00FD3224" w:rsidP="00C56AA4">
      <w:pPr>
        <w:spacing w:line="240" w:lineRule="auto"/>
        <w:rPr>
          <w:rFonts w:cstheme="minorHAnsi"/>
          <w:b/>
          <w:bCs/>
        </w:rPr>
      </w:pPr>
      <w:r w:rsidRPr="00672E63">
        <w:rPr>
          <w:rFonts w:cstheme="minorHAnsi"/>
          <w:b/>
          <w:bCs/>
        </w:rPr>
        <w:t xml:space="preserve">4.5 </w:t>
      </w:r>
      <w:r w:rsidR="00E01CC0">
        <w:rPr>
          <w:rFonts w:cstheme="minorHAnsi"/>
          <w:b/>
          <w:bCs/>
        </w:rPr>
        <w:t>Práctica ética y profesional</w:t>
      </w:r>
    </w:p>
    <w:p w14:paraId="028DC64C" w14:textId="0894F13F" w:rsidR="003B13D6" w:rsidRPr="00672E63" w:rsidRDefault="00091896" w:rsidP="00C56AA4">
      <w:pPr>
        <w:spacing w:line="240" w:lineRule="auto"/>
        <w:ind w:left="720"/>
        <w:rPr>
          <w:rFonts w:cstheme="minorHAnsi"/>
        </w:rPr>
      </w:pPr>
      <w:r w:rsidRPr="00672E63">
        <w:rPr>
          <w:rFonts w:cstheme="minorHAnsi"/>
        </w:rPr>
        <w:t xml:space="preserve">4.5.1 </w:t>
      </w:r>
      <w:r w:rsidR="003002A4">
        <w:rPr>
          <w:rFonts w:cstheme="minorHAnsi"/>
        </w:rPr>
        <w:t xml:space="preserve">Sistema </w:t>
      </w:r>
      <w:r w:rsidR="00004F90">
        <w:rPr>
          <w:rFonts w:cstheme="minorHAnsi"/>
        </w:rPr>
        <w:t xml:space="preserve">de gobernanza </w:t>
      </w:r>
      <w:r w:rsidR="00AF690E">
        <w:rPr>
          <w:rFonts w:cstheme="minorHAnsi"/>
        </w:rPr>
        <w:t>de la práctica ética</w:t>
      </w:r>
      <w:r w:rsidR="00886757" w:rsidRPr="00672E63">
        <w:rPr>
          <w:rFonts w:cstheme="minorHAnsi"/>
        </w:rPr>
        <w:t xml:space="preserve"> (</w:t>
      </w:r>
      <w:r w:rsidR="00AF690E">
        <w:rPr>
          <w:rFonts w:cstheme="minorHAnsi"/>
        </w:rPr>
        <w:t>modelos/marcos, partes interesadas, responsabilidades, requisitos</w:t>
      </w:r>
      <w:r w:rsidR="00886757" w:rsidRPr="00672E63">
        <w:rPr>
          <w:rFonts w:cstheme="minorHAnsi"/>
        </w:rPr>
        <w:t>)</w:t>
      </w:r>
    </w:p>
    <w:p w14:paraId="6516F8BA" w14:textId="0F24D0DD" w:rsidR="00651066" w:rsidRPr="00672E63" w:rsidRDefault="00091896" w:rsidP="00C56AA4">
      <w:pPr>
        <w:spacing w:line="240" w:lineRule="auto"/>
        <w:ind w:left="720"/>
        <w:rPr>
          <w:rFonts w:cstheme="minorHAnsi"/>
        </w:rPr>
      </w:pPr>
      <w:r w:rsidRPr="00672E63">
        <w:rPr>
          <w:rFonts w:cstheme="minorHAnsi"/>
        </w:rPr>
        <w:t xml:space="preserve">4.5.2 </w:t>
      </w:r>
      <w:r w:rsidR="00AF690E">
        <w:rPr>
          <w:rFonts w:cstheme="minorHAnsi"/>
        </w:rPr>
        <w:t>Supervisión y control del cumplimiento de la conducta ética</w:t>
      </w:r>
    </w:p>
    <w:p w14:paraId="78BDFAD2" w14:textId="73A30D32" w:rsidR="003B13D6" w:rsidRPr="00672E63" w:rsidRDefault="00091896" w:rsidP="00C56AA4">
      <w:pPr>
        <w:spacing w:line="240" w:lineRule="auto"/>
        <w:ind w:left="720"/>
        <w:rPr>
          <w:rFonts w:cstheme="minorHAnsi"/>
        </w:rPr>
      </w:pPr>
      <w:r w:rsidRPr="00672E63">
        <w:rPr>
          <w:rFonts w:cstheme="minorHAnsi"/>
        </w:rPr>
        <w:t xml:space="preserve">4.5.3 </w:t>
      </w:r>
      <w:r w:rsidR="00AF690E">
        <w:t xml:space="preserve">Principales cuestiones éticas anteriores, actuales y emergentes </w:t>
      </w:r>
      <w:r w:rsidR="009405D7" w:rsidRPr="00672E63">
        <w:rPr>
          <w:rFonts w:cstheme="minorHAnsi"/>
        </w:rPr>
        <w:t>(</w:t>
      </w:r>
      <w:r w:rsidR="00AF690E">
        <w:t>como enjuiciamientos de profesionales de la SST, cuestiones/preocupaciones relativas a la práctica nacional y/o local de la SST, etc.</w:t>
      </w:r>
      <w:r w:rsidR="009405D7" w:rsidRPr="00672E63">
        <w:rPr>
          <w:rFonts w:cstheme="minorHAnsi"/>
        </w:rPr>
        <w:t>)</w:t>
      </w:r>
    </w:p>
    <w:p w14:paraId="3BE9007B" w14:textId="0D498AA6" w:rsidR="00AA0E7C" w:rsidRPr="00672E63" w:rsidRDefault="00FD3224" w:rsidP="00C56AA4">
      <w:pPr>
        <w:spacing w:line="240" w:lineRule="auto"/>
        <w:rPr>
          <w:rFonts w:cstheme="minorHAnsi"/>
          <w:b/>
          <w:bCs/>
        </w:rPr>
      </w:pPr>
      <w:r w:rsidRPr="00672E63">
        <w:rPr>
          <w:rFonts w:cstheme="minorHAnsi"/>
          <w:b/>
          <w:bCs/>
        </w:rPr>
        <w:t xml:space="preserve">5. </w:t>
      </w:r>
      <w:r w:rsidR="00745F3F">
        <w:rPr>
          <w:rFonts w:cstheme="minorHAnsi"/>
          <w:b/>
          <w:bCs/>
        </w:rPr>
        <w:t>DESARROLLO/MEJORA DEL SISTEMA DE CUALIFICACIÓN</w:t>
      </w:r>
      <w:r w:rsidR="009518B3">
        <w:rPr>
          <w:rFonts w:cstheme="minorHAnsi"/>
          <w:b/>
          <w:bCs/>
        </w:rPr>
        <w:t xml:space="preserve"> EN MATERIA DE SST</w:t>
      </w:r>
      <w:r w:rsidR="00745F3F">
        <w:rPr>
          <w:rFonts w:cstheme="minorHAnsi"/>
          <w:b/>
          <w:bCs/>
        </w:rPr>
        <w:t xml:space="preserve"> </w:t>
      </w:r>
    </w:p>
    <w:p w14:paraId="0FAFB277" w14:textId="62BC2238" w:rsidR="00651066" w:rsidRPr="00672E63" w:rsidRDefault="00FD105B" w:rsidP="00C56AA4">
      <w:pPr>
        <w:spacing w:line="240" w:lineRule="auto"/>
        <w:rPr>
          <w:rFonts w:cstheme="minorHAnsi"/>
        </w:rPr>
      </w:pPr>
      <w:r w:rsidRPr="00672E63">
        <w:rPr>
          <w:rFonts w:cstheme="minorHAnsi"/>
        </w:rPr>
        <w:t xml:space="preserve">5.1 </w:t>
      </w:r>
      <w:r w:rsidR="007D1D03">
        <w:rPr>
          <w:rFonts w:cstheme="minorHAnsi"/>
        </w:rPr>
        <w:t xml:space="preserve">Identificación de brechas en el sistema nacional de cualificación para los profesionales de </w:t>
      </w:r>
      <w:r w:rsidR="00056195">
        <w:rPr>
          <w:rFonts w:cstheme="minorHAnsi"/>
        </w:rPr>
        <w:t xml:space="preserve">la </w:t>
      </w:r>
      <w:r w:rsidR="007D1D03">
        <w:rPr>
          <w:rFonts w:cstheme="minorHAnsi"/>
        </w:rPr>
        <w:t>SST</w:t>
      </w:r>
    </w:p>
    <w:p w14:paraId="2AF75CC4" w14:textId="51F36727" w:rsidR="006977B2" w:rsidRPr="00672E63" w:rsidRDefault="006977B2" w:rsidP="00C56AA4">
      <w:pPr>
        <w:spacing w:line="240" w:lineRule="auto"/>
        <w:rPr>
          <w:rFonts w:cstheme="minorHAnsi"/>
        </w:rPr>
      </w:pPr>
      <w:r w:rsidRPr="00672E63">
        <w:rPr>
          <w:rFonts w:cstheme="minorHAnsi"/>
        </w:rPr>
        <w:t>5.</w:t>
      </w:r>
      <w:r w:rsidR="00D72C85" w:rsidRPr="00672E63">
        <w:rPr>
          <w:rFonts w:cstheme="minorHAnsi"/>
        </w:rPr>
        <w:t>2</w:t>
      </w:r>
      <w:r w:rsidRPr="00672E63">
        <w:rPr>
          <w:rFonts w:cstheme="minorHAnsi"/>
        </w:rPr>
        <w:t xml:space="preserve"> </w:t>
      </w:r>
      <w:r w:rsidR="009D3D6B">
        <w:rPr>
          <w:rFonts w:cstheme="minorHAnsi"/>
        </w:rPr>
        <w:t xml:space="preserve">Identificación de </w:t>
      </w:r>
      <w:r w:rsidR="00494FCF">
        <w:rPr>
          <w:rFonts w:cstheme="minorHAnsi"/>
        </w:rPr>
        <w:t>incentivo</w:t>
      </w:r>
      <w:r w:rsidR="009D3D6B">
        <w:rPr>
          <w:rFonts w:cstheme="minorHAnsi"/>
        </w:rPr>
        <w:t>s y de oportunidades de cambio</w:t>
      </w:r>
    </w:p>
    <w:p w14:paraId="2EE0888E" w14:textId="7C43E776" w:rsidR="008B046E" w:rsidRPr="00672E63" w:rsidRDefault="006977B2" w:rsidP="00C56AA4">
      <w:pPr>
        <w:spacing w:line="240" w:lineRule="auto"/>
        <w:rPr>
          <w:rFonts w:cstheme="minorHAnsi"/>
        </w:rPr>
      </w:pPr>
      <w:r w:rsidRPr="00672E63">
        <w:rPr>
          <w:rFonts w:cstheme="minorHAnsi"/>
        </w:rPr>
        <w:t>5.</w:t>
      </w:r>
      <w:r w:rsidR="00D72C85" w:rsidRPr="00672E63">
        <w:rPr>
          <w:rFonts w:cstheme="minorHAnsi"/>
        </w:rPr>
        <w:t>3</w:t>
      </w:r>
      <w:r w:rsidRPr="00672E63">
        <w:rPr>
          <w:rFonts w:cstheme="minorHAnsi"/>
        </w:rPr>
        <w:t xml:space="preserve"> </w:t>
      </w:r>
      <w:r w:rsidR="007D1D03">
        <w:rPr>
          <w:rFonts w:cstheme="minorHAnsi"/>
        </w:rPr>
        <w:t xml:space="preserve">Identificación </w:t>
      </w:r>
      <w:r w:rsidR="00511E52">
        <w:rPr>
          <w:rFonts w:cstheme="minorHAnsi"/>
        </w:rPr>
        <w:t>de los factores que obstaculizan el</w:t>
      </w:r>
      <w:r w:rsidR="007D1D03">
        <w:rPr>
          <w:rFonts w:cstheme="minorHAnsi"/>
        </w:rPr>
        <w:t xml:space="preserve"> cambio</w:t>
      </w:r>
      <w:r w:rsidR="003711E4">
        <w:rPr>
          <w:rFonts w:cstheme="minorHAnsi"/>
        </w:rPr>
        <w:t>, en particular</w:t>
      </w:r>
      <w:r w:rsidR="00AE25A5" w:rsidRPr="00672E63">
        <w:rPr>
          <w:rFonts w:cstheme="minorHAnsi"/>
        </w:rPr>
        <w:t>:</w:t>
      </w:r>
    </w:p>
    <w:p w14:paraId="1B0A516C" w14:textId="710964CA" w:rsidR="00511E52" w:rsidRPr="004632BA" w:rsidRDefault="00564BF3" w:rsidP="00C56AA4">
      <w:pPr>
        <w:pStyle w:val="ListParagraph"/>
        <w:numPr>
          <w:ilvl w:val="0"/>
          <w:numId w:val="42"/>
        </w:numPr>
        <w:autoSpaceDE w:val="0"/>
        <w:autoSpaceDN w:val="0"/>
        <w:adjustRightInd w:val="0"/>
        <w:spacing w:after="0" w:line="240" w:lineRule="auto"/>
        <w:ind w:left="1418" w:hanging="284"/>
        <w:jc w:val="both"/>
      </w:pPr>
      <w:r w:rsidRPr="00672E63">
        <w:t>po</w:t>
      </w:r>
      <w:r w:rsidR="003711E4">
        <w:t>líticos</w:t>
      </w:r>
      <w:r w:rsidRPr="00672E63">
        <w:t xml:space="preserve"> </w:t>
      </w:r>
      <w:r w:rsidR="00511E52" w:rsidRPr="004632BA">
        <w:t>(</w:t>
      </w:r>
      <w:r w:rsidR="00511E52">
        <w:t xml:space="preserve">falta de voluntad política, falta de prioridad, etc.) </w:t>
      </w:r>
      <w:r w:rsidR="00511E52" w:rsidRPr="004632BA">
        <w:t xml:space="preserve"> </w:t>
      </w:r>
    </w:p>
    <w:p w14:paraId="2F4D43AE" w14:textId="106C964B" w:rsidR="00511E52" w:rsidRDefault="00511E52" w:rsidP="00C56AA4">
      <w:pPr>
        <w:pStyle w:val="ListParagraph"/>
        <w:numPr>
          <w:ilvl w:val="1"/>
          <w:numId w:val="40"/>
        </w:numPr>
        <w:autoSpaceDE w:val="0"/>
        <w:autoSpaceDN w:val="0"/>
        <w:adjustRightInd w:val="0"/>
        <w:spacing w:after="0" w:line="240" w:lineRule="auto"/>
        <w:jc w:val="both"/>
      </w:pPr>
      <w:r>
        <w:t xml:space="preserve">económicos (capacidades limitadas de las empresas, etc.) </w:t>
      </w:r>
      <w:r w:rsidRPr="004632BA">
        <w:t xml:space="preserve"> </w:t>
      </w:r>
    </w:p>
    <w:p w14:paraId="7C42DF69" w14:textId="30CE66EE" w:rsidR="00C5462F" w:rsidRPr="00672E63" w:rsidRDefault="00564BF3" w:rsidP="00C56AA4">
      <w:pPr>
        <w:pStyle w:val="ListParagraph"/>
        <w:numPr>
          <w:ilvl w:val="1"/>
          <w:numId w:val="40"/>
        </w:numPr>
        <w:autoSpaceDE w:val="0"/>
        <w:autoSpaceDN w:val="0"/>
        <w:adjustRightInd w:val="0"/>
        <w:spacing w:after="0" w:line="240" w:lineRule="auto"/>
        <w:jc w:val="both"/>
      </w:pPr>
      <w:r w:rsidRPr="00672E63">
        <w:t>organiz</w:t>
      </w:r>
      <w:r w:rsidR="0021722C">
        <w:t>ativos</w:t>
      </w:r>
      <w:r w:rsidRPr="00672E63">
        <w:t xml:space="preserve"> </w:t>
      </w:r>
      <w:r w:rsidR="00511E52">
        <w:t>(falta de control, ausencia de sanciones en caso de incumplimiento de la ley, etc.</w:t>
      </w:r>
      <w:r w:rsidR="00C5462F" w:rsidRPr="00672E63">
        <w:t>)</w:t>
      </w:r>
    </w:p>
    <w:p w14:paraId="59F1E83A" w14:textId="794F8E53" w:rsidR="00511E52" w:rsidRDefault="00511E52" w:rsidP="00C56AA4">
      <w:pPr>
        <w:pStyle w:val="ListParagraph"/>
        <w:numPr>
          <w:ilvl w:val="1"/>
          <w:numId w:val="40"/>
        </w:numPr>
        <w:autoSpaceDE w:val="0"/>
        <w:autoSpaceDN w:val="0"/>
        <w:adjustRightInd w:val="0"/>
        <w:spacing w:before="120" w:after="120" w:line="240" w:lineRule="auto"/>
        <w:jc w:val="both"/>
      </w:pPr>
      <w:r>
        <w:t>financieros (la falta de atractivo de la profesión de SST, los elevados costos financieros de la formación, la falta de demanda de la profesión, etc.)</w:t>
      </w:r>
    </w:p>
    <w:p w14:paraId="6D0B332A" w14:textId="7E087AF7" w:rsidR="00DC311E" w:rsidRDefault="00DC311E" w:rsidP="00C56AA4">
      <w:pPr>
        <w:pStyle w:val="ListParagraph"/>
        <w:numPr>
          <w:ilvl w:val="1"/>
          <w:numId w:val="40"/>
        </w:numPr>
        <w:spacing w:before="120" w:after="120" w:line="240" w:lineRule="auto"/>
      </w:pPr>
      <w:r>
        <w:t xml:space="preserve">otros factores que deben analizarse en el contexto nacional (corrupción, presión, resistencia al cambio, etc.) </w:t>
      </w:r>
      <w:r w:rsidRPr="004632BA">
        <w:t xml:space="preserve"> </w:t>
      </w:r>
    </w:p>
    <w:p w14:paraId="146265A5" w14:textId="77777777" w:rsidR="00C5462F" w:rsidRPr="00672E63" w:rsidRDefault="00C5462F" w:rsidP="00C56AA4">
      <w:pPr>
        <w:pStyle w:val="ListParagraph"/>
        <w:spacing w:before="120" w:after="120" w:line="240" w:lineRule="auto"/>
        <w:ind w:left="1440"/>
      </w:pPr>
    </w:p>
    <w:p w14:paraId="44B50B70" w14:textId="201E59E0" w:rsidR="00245951" w:rsidRPr="00672E63" w:rsidRDefault="00FC48E8" w:rsidP="00C56AA4">
      <w:pPr>
        <w:pStyle w:val="Heading1"/>
        <w:numPr>
          <w:ilvl w:val="0"/>
          <w:numId w:val="1"/>
        </w:numPr>
        <w:spacing w:before="0"/>
        <w:jc w:val="both"/>
        <w:rPr>
          <w:rFonts w:asciiTheme="minorHAnsi" w:eastAsia="Times New Roman" w:hAnsiTheme="minorHAnsi" w:cstheme="minorHAnsi"/>
          <w:b/>
          <w:bCs/>
          <w:color w:val="0912BD"/>
          <w:sz w:val="22"/>
          <w:szCs w:val="22"/>
        </w:rPr>
      </w:pPr>
      <w:r>
        <w:rPr>
          <w:rFonts w:asciiTheme="minorHAnsi" w:eastAsia="Times New Roman" w:hAnsiTheme="minorHAnsi" w:cstheme="minorHAnsi"/>
          <w:b/>
          <w:bCs/>
          <w:color w:val="0912BD"/>
          <w:sz w:val="22"/>
          <w:szCs w:val="22"/>
        </w:rPr>
        <w:t>PRINCIPALES TAREAS</w:t>
      </w:r>
    </w:p>
    <w:p w14:paraId="1C13B8D3" w14:textId="77777777" w:rsidR="00581D4E" w:rsidRPr="00672E63" w:rsidRDefault="00581D4E" w:rsidP="00C56AA4">
      <w:pPr>
        <w:spacing w:line="240" w:lineRule="auto"/>
        <w:rPr>
          <w:lang w:eastAsia="fr-CA"/>
        </w:rPr>
      </w:pPr>
    </w:p>
    <w:p w14:paraId="35D01E6A" w14:textId="7E51F14E" w:rsidR="00CA4599" w:rsidRPr="00672E63" w:rsidRDefault="00F414B9" w:rsidP="00C56AA4">
      <w:pPr>
        <w:pStyle w:val="ListParagraph"/>
        <w:numPr>
          <w:ilvl w:val="0"/>
          <w:numId w:val="34"/>
        </w:numPr>
        <w:spacing w:line="240" w:lineRule="auto"/>
        <w:rPr>
          <w:lang w:eastAsia="fr-CA"/>
        </w:rPr>
      </w:pPr>
      <w:r>
        <w:rPr>
          <w:lang w:eastAsia="fr-CA"/>
        </w:rPr>
        <w:t>Fa</w:t>
      </w:r>
      <w:r w:rsidR="00395974">
        <w:rPr>
          <w:lang w:eastAsia="fr-CA"/>
        </w:rPr>
        <w:t>miliarizarse con el material disponible a fin de comprender plenamente las necesidades, los objetivos y los resultados previstos (incluida la guía y la metodología para evaluar y mejorar los sistemas de cualificación para los profesionales de la SST y ejemplos de estudios similares)</w:t>
      </w:r>
      <w:r w:rsidR="007F040B" w:rsidRPr="00672E63">
        <w:rPr>
          <w:lang w:eastAsia="fr-CA"/>
        </w:rPr>
        <w:t>.</w:t>
      </w:r>
    </w:p>
    <w:p w14:paraId="0C2BA7E5" w14:textId="03977353" w:rsidR="00CA4599" w:rsidRPr="00672E63" w:rsidRDefault="00CA4599" w:rsidP="00C56AA4">
      <w:pPr>
        <w:pStyle w:val="ListParagraph"/>
        <w:numPr>
          <w:ilvl w:val="0"/>
          <w:numId w:val="34"/>
        </w:numPr>
        <w:spacing w:line="240" w:lineRule="auto"/>
        <w:rPr>
          <w:lang w:eastAsia="fr-CA"/>
        </w:rPr>
      </w:pPr>
      <w:r w:rsidRPr="00672E63">
        <w:rPr>
          <w:lang w:eastAsia="fr-CA"/>
        </w:rPr>
        <w:lastRenderedPageBreak/>
        <w:t>Pa</w:t>
      </w:r>
      <w:r w:rsidR="00F414B9">
        <w:rPr>
          <w:lang w:eastAsia="fr-CA"/>
        </w:rPr>
        <w:t>rticipar en una o más sesiones de información/formación para realizar la evaluación</w:t>
      </w:r>
      <w:r w:rsidR="007F040B" w:rsidRPr="00672E63">
        <w:rPr>
          <w:lang w:eastAsia="fr-CA"/>
        </w:rPr>
        <w:t>.</w:t>
      </w:r>
    </w:p>
    <w:p w14:paraId="408C18F2" w14:textId="1393EDB1" w:rsidR="007C6A3E" w:rsidRPr="00672E63" w:rsidRDefault="00D607E4" w:rsidP="00C56AA4">
      <w:pPr>
        <w:pStyle w:val="ListParagraph"/>
        <w:numPr>
          <w:ilvl w:val="0"/>
          <w:numId w:val="34"/>
        </w:numPr>
        <w:spacing w:line="240" w:lineRule="auto"/>
        <w:rPr>
          <w:lang w:eastAsia="fr-CA"/>
        </w:rPr>
      </w:pPr>
      <w:r>
        <w:rPr>
          <w:lang w:eastAsia="fr-CA"/>
        </w:rPr>
        <w:t xml:space="preserve">Realizar un análisis documental (incluido un examen de las bases de datos públicas, los documentos </w:t>
      </w:r>
      <w:r w:rsidR="00F414B9">
        <w:rPr>
          <w:lang w:eastAsia="fr-CA"/>
        </w:rPr>
        <w:t>jurídicos</w:t>
      </w:r>
      <w:r>
        <w:rPr>
          <w:lang w:eastAsia="fr-CA"/>
        </w:rPr>
        <w:t>, los diarios, las fuentes académicas, los materiales de educación y formación, los sitios web de las instituciones pertinentes, las políticas nacionales, etc.).</w:t>
      </w:r>
    </w:p>
    <w:p w14:paraId="5466DD8C" w14:textId="699E4AF2" w:rsidR="007C6A3E" w:rsidRPr="00672E63" w:rsidRDefault="00033CF3" w:rsidP="00C56AA4">
      <w:pPr>
        <w:pStyle w:val="ListParagraph"/>
        <w:numPr>
          <w:ilvl w:val="0"/>
          <w:numId w:val="34"/>
        </w:numPr>
        <w:spacing w:line="240" w:lineRule="auto"/>
        <w:rPr>
          <w:lang w:eastAsia="fr-CA"/>
        </w:rPr>
      </w:pPr>
      <w:r>
        <w:rPr>
          <w:lang w:eastAsia="fr-CA"/>
        </w:rPr>
        <w:t xml:space="preserve">Identificar las partes interesadas </w:t>
      </w:r>
      <w:r w:rsidR="00DE19CF">
        <w:rPr>
          <w:lang w:eastAsia="fr-CA"/>
        </w:rPr>
        <w:t xml:space="preserve">a las </w:t>
      </w:r>
      <w:r>
        <w:rPr>
          <w:lang w:eastAsia="fr-CA"/>
        </w:rPr>
        <w:t>que se entrevistará y elaborar protocolos de entrevista para cada parte interesada/grupo, indicando la información que se recopilará</w:t>
      </w:r>
      <w:r w:rsidR="0088425A" w:rsidRPr="00672E63">
        <w:rPr>
          <w:lang w:eastAsia="fr-CA"/>
        </w:rPr>
        <w:t xml:space="preserve">. </w:t>
      </w:r>
      <w:r>
        <w:rPr>
          <w:lang w:eastAsia="fr-CA"/>
        </w:rPr>
        <w:t xml:space="preserve">Las partes interesadas a las que se entrevistará deberían incluir representantes de </w:t>
      </w:r>
      <w:r w:rsidR="0016721F" w:rsidRPr="00672E63">
        <w:rPr>
          <w:i/>
          <w:iCs/>
          <w:highlight w:val="lightGray"/>
          <w:lang w:eastAsia="fr-CA"/>
        </w:rPr>
        <w:t>(</w:t>
      </w:r>
      <w:r w:rsidR="00FC48E8">
        <w:rPr>
          <w:i/>
          <w:iCs/>
          <w:highlight w:val="lightGray"/>
          <w:lang w:eastAsia="fr-CA"/>
        </w:rPr>
        <w:t>en su caso</w:t>
      </w:r>
      <w:r w:rsidR="000026E3" w:rsidRPr="00672E63">
        <w:rPr>
          <w:highlight w:val="lightGray"/>
          <w:lang w:eastAsia="fr-CA"/>
        </w:rPr>
        <w:t>)</w:t>
      </w:r>
      <w:r w:rsidR="007C6A3E" w:rsidRPr="00672E63">
        <w:rPr>
          <w:lang w:eastAsia="fr-CA"/>
        </w:rPr>
        <w:t xml:space="preserve">: </w:t>
      </w:r>
      <w:r>
        <w:rPr>
          <w:lang w:eastAsia="fr-CA"/>
        </w:rPr>
        <w:t>el ministerio de Trabajo</w:t>
      </w:r>
      <w:r w:rsidR="00F36A7B">
        <w:rPr>
          <w:lang w:eastAsia="fr-CA"/>
        </w:rPr>
        <w:t>,</w:t>
      </w:r>
      <w:r>
        <w:rPr>
          <w:lang w:eastAsia="fr-CA"/>
        </w:rPr>
        <w:t xml:space="preserve"> el ministerio de Educación, las organizaciones de empleadores, las organizaciones de trabajadores, los servicios de salud en el trabajo y la</w:t>
      </w:r>
      <w:r w:rsidR="000275F1">
        <w:rPr>
          <w:lang w:eastAsia="fr-CA"/>
        </w:rPr>
        <w:t>s</w:t>
      </w:r>
      <w:r>
        <w:rPr>
          <w:lang w:eastAsia="fr-CA"/>
        </w:rPr>
        <w:t xml:space="preserve"> asociaciones profesionales de SST, así como los profesionales de la SST y otras partes interesadas clave identificadas. </w:t>
      </w:r>
      <w:r w:rsidR="007C6A3E" w:rsidRPr="00672E63">
        <w:rPr>
          <w:lang w:eastAsia="fr-CA"/>
        </w:rPr>
        <w:t xml:space="preserve"> </w:t>
      </w:r>
    </w:p>
    <w:p w14:paraId="094E2AAA" w14:textId="78AE0C57" w:rsidR="007C6A3E" w:rsidRPr="00672E63" w:rsidRDefault="00CC28D5" w:rsidP="00C56AA4">
      <w:pPr>
        <w:pStyle w:val="ListParagraph"/>
        <w:numPr>
          <w:ilvl w:val="0"/>
          <w:numId w:val="34"/>
        </w:numPr>
        <w:spacing w:line="240" w:lineRule="auto"/>
        <w:rPr>
          <w:lang w:eastAsia="fr-CA"/>
        </w:rPr>
      </w:pPr>
      <w:r>
        <w:rPr>
          <w:lang w:eastAsia="fr-CA"/>
        </w:rPr>
        <w:t>Elaborar un plan de investigación y un programa de entrevistas</w:t>
      </w:r>
      <w:r w:rsidR="0003428D" w:rsidRPr="00672E63">
        <w:rPr>
          <w:lang w:eastAsia="fr-CA"/>
        </w:rPr>
        <w:t>.</w:t>
      </w:r>
    </w:p>
    <w:p w14:paraId="16C77754" w14:textId="0EFB9164" w:rsidR="007C6A3E" w:rsidRPr="00672E63" w:rsidRDefault="00CC28D5" w:rsidP="00C56AA4">
      <w:pPr>
        <w:pStyle w:val="ListParagraph"/>
        <w:numPr>
          <w:ilvl w:val="0"/>
          <w:numId w:val="34"/>
        </w:numPr>
        <w:spacing w:line="240" w:lineRule="auto"/>
        <w:rPr>
          <w:lang w:eastAsia="fr-CA"/>
        </w:rPr>
      </w:pPr>
      <w:r>
        <w:rPr>
          <w:lang w:eastAsia="fr-CA"/>
        </w:rPr>
        <w:t>Realizar entrevistas semiestructuradas basadas en los protocolos de entrevista y el programa aprobados por el grupo de trabajo</w:t>
      </w:r>
      <w:r w:rsidR="0003428D" w:rsidRPr="00672E63">
        <w:rPr>
          <w:lang w:eastAsia="fr-CA"/>
        </w:rPr>
        <w:t>.</w:t>
      </w:r>
    </w:p>
    <w:p w14:paraId="7D399480" w14:textId="7FE01611" w:rsidR="007C6A3E" w:rsidRPr="00672E63" w:rsidRDefault="00CC28D5" w:rsidP="00C56AA4">
      <w:pPr>
        <w:pStyle w:val="ListParagraph"/>
        <w:numPr>
          <w:ilvl w:val="0"/>
          <w:numId w:val="34"/>
        </w:numPr>
        <w:spacing w:line="240" w:lineRule="auto"/>
        <w:rPr>
          <w:lang w:eastAsia="fr-CA"/>
        </w:rPr>
      </w:pPr>
      <w:r>
        <w:rPr>
          <w:lang w:eastAsia="fr-CA"/>
        </w:rPr>
        <w:t>Transcribir las notas de las entrevistas</w:t>
      </w:r>
      <w:r w:rsidR="0003428D" w:rsidRPr="00672E63">
        <w:rPr>
          <w:lang w:eastAsia="fr-CA"/>
        </w:rPr>
        <w:t>.</w:t>
      </w:r>
    </w:p>
    <w:p w14:paraId="2502DB2D" w14:textId="35C5BB6C" w:rsidR="007C6A3E" w:rsidRPr="00672E63" w:rsidRDefault="00CC28D5" w:rsidP="00C56AA4">
      <w:pPr>
        <w:pStyle w:val="ListParagraph"/>
        <w:numPr>
          <w:ilvl w:val="0"/>
          <w:numId w:val="34"/>
        </w:numPr>
        <w:spacing w:line="240" w:lineRule="auto"/>
        <w:rPr>
          <w:lang w:eastAsia="fr-CA"/>
        </w:rPr>
      </w:pPr>
      <w:r>
        <w:rPr>
          <w:lang w:eastAsia="fr-CA"/>
        </w:rPr>
        <w:t>Analizar la información recopilada y redactar un informe de investigación inicial basado en una estructura/plan aprobado por el grupo de trabajo</w:t>
      </w:r>
      <w:r w:rsidR="0003428D" w:rsidRPr="00672E63">
        <w:rPr>
          <w:lang w:eastAsia="fr-CA"/>
        </w:rPr>
        <w:t>.</w:t>
      </w:r>
    </w:p>
    <w:p w14:paraId="565B0142" w14:textId="19135819" w:rsidR="007C6A3E" w:rsidRPr="00672E63" w:rsidRDefault="00CC28D5" w:rsidP="00C56AA4">
      <w:pPr>
        <w:pStyle w:val="ListParagraph"/>
        <w:numPr>
          <w:ilvl w:val="0"/>
          <w:numId w:val="34"/>
        </w:numPr>
        <w:spacing w:line="240" w:lineRule="auto"/>
        <w:rPr>
          <w:lang w:eastAsia="fr-CA"/>
        </w:rPr>
      </w:pPr>
      <w:r>
        <w:rPr>
          <w:lang w:eastAsia="fr-CA"/>
        </w:rPr>
        <w:t>Compilar todos los comentarios recibidos y redactar el informe final, incorporando todos los comentarios recibidos del grupo de trabajo</w:t>
      </w:r>
      <w:r w:rsidR="007C6A3E" w:rsidRPr="00672E63">
        <w:rPr>
          <w:lang w:eastAsia="fr-CA"/>
        </w:rPr>
        <w:t>.</w:t>
      </w:r>
    </w:p>
    <w:p w14:paraId="6CE7425D" w14:textId="77777777" w:rsidR="00EB136A" w:rsidRPr="00672E63" w:rsidRDefault="00EB136A" w:rsidP="00C56AA4">
      <w:pPr>
        <w:pStyle w:val="Heading1"/>
        <w:spacing w:before="0"/>
        <w:ind w:left="644"/>
        <w:jc w:val="both"/>
        <w:rPr>
          <w:rFonts w:asciiTheme="minorHAnsi" w:eastAsia="Times New Roman" w:hAnsiTheme="minorHAnsi" w:cstheme="minorHAnsi"/>
          <w:b/>
          <w:bCs/>
          <w:color w:val="0912BD"/>
          <w:sz w:val="22"/>
          <w:szCs w:val="22"/>
        </w:rPr>
      </w:pPr>
    </w:p>
    <w:p w14:paraId="20E0CCE0" w14:textId="101581A9" w:rsidR="00EB136A" w:rsidRPr="00672E63" w:rsidRDefault="00FC48E8" w:rsidP="00C56AA4">
      <w:pPr>
        <w:pStyle w:val="Heading1"/>
        <w:numPr>
          <w:ilvl w:val="0"/>
          <w:numId w:val="1"/>
        </w:numPr>
        <w:spacing w:before="0"/>
        <w:jc w:val="both"/>
        <w:rPr>
          <w:rFonts w:asciiTheme="minorHAnsi" w:eastAsia="Times New Roman" w:hAnsiTheme="minorHAnsi" w:cstheme="minorHAnsi"/>
          <w:b/>
          <w:bCs/>
          <w:color w:val="0912BD"/>
          <w:sz w:val="22"/>
          <w:szCs w:val="22"/>
        </w:rPr>
      </w:pPr>
      <w:r>
        <w:rPr>
          <w:rFonts w:asciiTheme="minorHAnsi" w:eastAsia="Times New Roman" w:hAnsiTheme="minorHAnsi" w:cstheme="minorHAnsi"/>
          <w:b/>
          <w:bCs/>
          <w:color w:val="0912BD"/>
          <w:sz w:val="22"/>
          <w:szCs w:val="22"/>
        </w:rPr>
        <w:t>CUALIFICACIONE</w:t>
      </w:r>
      <w:r w:rsidR="00EB136A" w:rsidRPr="00672E63">
        <w:rPr>
          <w:rFonts w:asciiTheme="minorHAnsi" w:eastAsia="Times New Roman" w:hAnsiTheme="minorHAnsi" w:cstheme="minorHAnsi"/>
          <w:b/>
          <w:bCs/>
          <w:color w:val="0912BD"/>
          <w:sz w:val="22"/>
          <w:szCs w:val="22"/>
        </w:rPr>
        <w:t>S</w:t>
      </w:r>
    </w:p>
    <w:p w14:paraId="4D72A925" w14:textId="77777777" w:rsidR="00454A61" w:rsidRPr="00672E63" w:rsidRDefault="00454A61" w:rsidP="00C56AA4">
      <w:pPr>
        <w:spacing w:line="240" w:lineRule="auto"/>
        <w:rPr>
          <w:lang w:eastAsia="fr-CA"/>
        </w:rPr>
      </w:pPr>
    </w:p>
    <w:p w14:paraId="1B0758E7" w14:textId="78333AE7" w:rsidR="00454A61" w:rsidRPr="00672E63" w:rsidRDefault="00A56F92" w:rsidP="00C56AA4">
      <w:pPr>
        <w:spacing w:line="240" w:lineRule="auto"/>
        <w:jc w:val="both"/>
        <w:rPr>
          <w:rFonts w:cstheme="minorHAnsi"/>
        </w:rPr>
      </w:pPr>
      <w:r>
        <w:rPr>
          <w:rFonts w:cstheme="minorHAnsi"/>
        </w:rPr>
        <w:t>El consultor/proveedor de servicios debería tener el siguiente perfil</w:t>
      </w:r>
      <w:r w:rsidR="00454A61" w:rsidRPr="00672E63">
        <w:rPr>
          <w:rFonts w:cstheme="minorHAnsi"/>
        </w:rPr>
        <w:t xml:space="preserve">: </w:t>
      </w:r>
    </w:p>
    <w:p w14:paraId="03EA4E91" w14:textId="31CCA4FD" w:rsidR="00454A61" w:rsidRPr="00672E63" w:rsidRDefault="00E95F2B" w:rsidP="00C56AA4">
      <w:pPr>
        <w:pStyle w:val="ListParagraph"/>
        <w:numPr>
          <w:ilvl w:val="0"/>
          <w:numId w:val="5"/>
        </w:numPr>
        <w:spacing w:line="240" w:lineRule="auto"/>
        <w:jc w:val="both"/>
        <w:rPr>
          <w:rFonts w:cstheme="minorHAnsi"/>
        </w:rPr>
      </w:pPr>
      <w:r>
        <w:rPr>
          <w:rFonts w:cstheme="minorHAnsi"/>
        </w:rPr>
        <w:t>u</w:t>
      </w:r>
      <w:r w:rsidR="00D46346">
        <w:rPr>
          <w:rFonts w:cstheme="minorHAnsi"/>
        </w:rPr>
        <w:t>n título universitario superior en</w:t>
      </w:r>
      <w:r w:rsidR="00454A61" w:rsidRPr="00672E63">
        <w:rPr>
          <w:rFonts w:cstheme="minorHAnsi"/>
        </w:rPr>
        <w:t xml:space="preserve"> </w:t>
      </w:r>
      <w:r w:rsidR="00D46346">
        <w:rPr>
          <w:rFonts w:cstheme="minorHAnsi"/>
        </w:rPr>
        <w:t xml:space="preserve">SST, ciencias sociales, derecho, estudios sobre el desarrollo </w:t>
      </w:r>
      <w:r w:rsidR="00504A36">
        <w:rPr>
          <w:rFonts w:cstheme="minorHAnsi"/>
        </w:rPr>
        <w:t>u</w:t>
      </w:r>
      <w:r w:rsidR="00D46346">
        <w:rPr>
          <w:rFonts w:cstheme="minorHAnsi"/>
        </w:rPr>
        <w:t xml:space="preserve"> otro ámbito pertinente</w:t>
      </w:r>
      <w:r w:rsidR="00454A61" w:rsidRPr="00672E63">
        <w:rPr>
          <w:rFonts w:cstheme="minorHAnsi"/>
        </w:rPr>
        <w:t xml:space="preserve">; </w:t>
      </w:r>
    </w:p>
    <w:p w14:paraId="4ED4D070" w14:textId="0BC09154" w:rsidR="00454A61" w:rsidRPr="00672E63" w:rsidRDefault="00D46346" w:rsidP="00C56AA4">
      <w:pPr>
        <w:pStyle w:val="ListParagraph"/>
        <w:numPr>
          <w:ilvl w:val="0"/>
          <w:numId w:val="5"/>
        </w:numPr>
        <w:spacing w:line="240" w:lineRule="auto"/>
        <w:jc w:val="both"/>
        <w:rPr>
          <w:rFonts w:cstheme="minorHAnsi"/>
        </w:rPr>
      </w:pPr>
      <w:r>
        <w:rPr>
          <w:rFonts w:cstheme="minorHAnsi"/>
        </w:rPr>
        <w:t xml:space="preserve">excelente conocimiento de los sistemas y prácticas de cualificaciones en materia de SST en </w:t>
      </w:r>
      <w:r w:rsidR="00454A61" w:rsidRPr="00672E63">
        <w:rPr>
          <w:rFonts w:cstheme="minorHAnsi"/>
        </w:rPr>
        <w:t xml:space="preserve"> </w:t>
      </w:r>
      <w:r w:rsidR="00454A61" w:rsidRPr="00672E63">
        <w:rPr>
          <w:rFonts w:cstheme="minorHAnsi"/>
          <w:i/>
          <w:iCs/>
          <w:highlight w:val="lightGray"/>
        </w:rPr>
        <w:t>[</w:t>
      </w:r>
      <w:r w:rsidR="00B942CB">
        <w:rPr>
          <w:rFonts w:cstheme="minorHAnsi"/>
          <w:i/>
          <w:iCs/>
          <w:highlight w:val="lightGray"/>
        </w:rPr>
        <w:t>país</w:t>
      </w:r>
      <w:r w:rsidR="00454A61" w:rsidRPr="00672E63">
        <w:rPr>
          <w:rFonts w:cstheme="minorHAnsi"/>
          <w:i/>
          <w:iCs/>
          <w:highlight w:val="lightGray"/>
        </w:rPr>
        <w:t>]</w:t>
      </w:r>
      <w:r w:rsidR="00454A61" w:rsidRPr="00672E63">
        <w:rPr>
          <w:rFonts w:cstheme="minorHAnsi"/>
          <w:i/>
          <w:iCs/>
        </w:rPr>
        <w:t>;</w:t>
      </w:r>
    </w:p>
    <w:p w14:paraId="554D48A1" w14:textId="61B658F6" w:rsidR="00454A61" w:rsidRPr="00672E63" w:rsidRDefault="00D46346" w:rsidP="00C56AA4">
      <w:pPr>
        <w:pStyle w:val="ListParagraph"/>
        <w:numPr>
          <w:ilvl w:val="0"/>
          <w:numId w:val="5"/>
        </w:numPr>
        <w:spacing w:line="240" w:lineRule="auto"/>
        <w:jc w:val="both"/>
        <w:rPr>
          <w:rFonts w:cstheme="minorHAnsi"/>
        </w:rPr>
      </w:pPr>
      <w:r>
        <w:rPr>
          <w:rFonts w:cstheme="minorHAnsi"/>
        </w:rPr>
        <w:t>experiencia en la realización de investigaciones cualitativas, y</w:t>
      </w:r>
    </w:p>
    <w:p w14:paraId="36C41285" w14:textId="634F8133" w:rsidR="00454A61" w:rsidRPr="00672E63" w:rsidRDefault="00D46346" w:rsidP="00C56AA4">
      <w:pPr>
        <w:pStyle w:val="ListParagraph"/>
        <w:numPr>
          <w:ilvl w:val="0"/>
          <w:numId w:val="5"/>
        </w:numPr>
        <w:spacing w:line="240" w:lineRule="auto"/>
        <w:jc w:val="both"/>
        <w:rPr>
          <w:rFonts w:cstheme="minorHAnsi"/>
        </w:rPr>
      </w:pPr>
      <w:r>
        <w:rPr>
          <w:rFonts w:cstheme="minorHAnsi"/>
        </w:rPr>
        <w:t>excelente dominio de</w:t>
      </w:r>
      <w:r w:rsidR="00454A61" w:rsidRPr="00672E63">
        <w:rPr>
          <w:rFonts w:cstheme="minorHAnsi"/>
        </w:rPr>
        <w:t xml:space="preserve"> </w:t>
      </w:r>
      <w:r w:rsidR="00454A61" w:rsidRPr="00672E63">
        <w:rPr>
          <w:rFonts w:cstheme="minorHAnsi"/>
          <w:i/>
          <w:iCs/>
          <w:highlight w:val="lightGray"/>
        </w:rPr>
        <w:t>[</w:t>
      </w:r>
      <w:r w:rsidR="00B942CB">
        <w:rPr>
          <w:rFonts w:cstheme="minorHAnsi"/>
          <w:i/>
          <w:iCs/>
          <w:highlight w:val="lightGray"/>
        </w:rPr>
        <w:t>idioma pertinente</w:t>
      </w:r>
      <w:r w:rsidR="00454A61" w:rsidRPr="00672E63">
        <w:rPr>
          <w:rFonts w:cstheme="minorHAnsi"/>
          <w:i/>
          <w:iCs/>
          <w:highlight w:val="lightGray"/>
        </w:rPr>
        <w:t>]</w:t>
      </w:r>
      <w:r w:rsidR="00454A61" w:rsidRPr="00672E63">
        <w:rPr>
          <w:rFonts w:cstheme="minorHAnsi"/>
        </w:rPr>
        <w:t xml:space="preserve"> </w:t>
      </w:r>
      <w:r>
        <w:rPr>
          <w:rFonts w:cstheme="minorHAnsi"/>
        </w:rPr>
        <w:t>oral y escrito.</w:t>
      </w:r>
    </w:p>
    <w:p w14:paraId="65CEC9FD" w14:textId="77777777" w:rsidR="00EB136A" w:rsidRPr="00672E63" w:rsidRDefault="00EB136A" w:rsidP="00C56AA4">
      <w:pPr>
        <w:pStyle w:val="Heading1"/>
        <w:spacing w:before="0"/>
        <w:ind w:left="644"/>
        <w:jc w:val="both"/>
        <w:rPr>
          <w:rFonts w:asciiTheme="minorHAnsi" w:eastAsia="Times New Roman" w:hAnsiTheme="minorHAnsi" w:cstheme="minorHAnsi"/>
          <w:b/>
          <w:bCs/>
          <w:color w:val="0912BD"/>
          <w:sz w:val="22"/>
          <w:szCs w:val="22"/>
        </w:rPr>
      </w:pPr>
    </w:p>
    <w:p w14:paraId="3BE96D68" w14:textId="0FF2DA76" w:rsidR="00154005" w:rsidRPr="00672E63" w:rsidRDefault="00FC48E8" w:rsidP="00C56AA4">
      <w:pPr>
        <w:pStyle w:val="Heading1"/>
        <w:numPr>
          <w:ilvl w:val="0"/>
          <w:numId w:val="1"/>
        </w:numPr>
        <w:spacing w:before="0"/>
        <w:jc w:val="both"/>
        <w:rPr>
          <w:rFonts w:asciiTheme="minorHAnsi" w:eastAsia="Times New Roman" w:hAnsiTheme="minorHAnsi" w:cstheme="minorHAnsi"/>
          <w:b/>
          <w:bCs/>
          <w:color w:val="0912BD"/>
          <w:sz w:val="22"/>
          <w:szCs w:val="22"/>
        </w:rPr>
      </w:pPr>
      <w:r>
        <w:rPr>
          <w:rFonts w:asciiTheme="minorHAnsi" w:eastAsia="Times New Roman" w:hAnsiTheme="minorHAnsi" w:cstheme="minorHAnsi"/>
          <w:b/>
          <w:bCs/>
          <w:color w:val="0912BD"/>
          <w:sz w:val="22"/>
          <w:szCs w:val="22"/>
        </w:rPr>
        <w:t>RESULTADOS PREVISTOS Y CALENDARIO</w:t>
      </w:r>
    </w:p>
    <w:p w14:paraId="6F2C6C75" w14:textId="77777777" w:rsidR="00D44529" w:rsidRPr="00672E63" w:rsidRDefault="00D44529" w:rsidP="00C56AA4">
      <w:pPr>
        <w:spacing w:line="240" w:lineRule="auto"/>
        <w:jc w:val="both"/>
        <w:rPr>
          <w:rFonts w:cstheme="minorHAnsi"/>
        </w:rPr>
      </w:pPr>
    </w:p>
    <w:p w14:paraId="4F1A4DDE" w14:textId="7EE29D76" w:rsidR="00D44529" w:rsidRPr="00672E63" w:rsidRDefault="00184AEC" w:rsidP="00C56AA4">
      <w:pPr>
        <w:spacing w:line="240" w:lineRule="auto"/>
        <w:jc w:val="both"/>
        <w:rPr>
          <w:rFonts w:cstheme="minorHAnsi"/>
        </w:rPr>
      </w:pPr>
      <w:r>
        <w:rPr>
          <w:rFonts w:cstheme="minorHAnsi"/>
        </w:rPr>
        <w:t>El contrato comenzará el</w:t>
      </w:r>
      <w:r w:rsidR="00D44529" w:rsidRPr="00672E63">
        <w:rPr>
          <w:rFonts w:cstheme="minorHAnsi"/>
        </w:rPr>
        <w:t xml:space="preserve"> </w:t>
      </w:r>
      <w:r w:rsidR="00D44529" w:rsidRPr="00672E63">
        <w:rPr>
          <w:rFonts w:cstheme="minorHAnsi"/>
          <w:i/>
          <w:iCs/>
          <w:highlight w:val="lightGray"/>
        </w:rPr>
        <w:t>[</w:t>
      </w:r>
      <w:r w:rsidR="00B942CB">
        <w:rPr>
          <w:rFonts w:cstheme="minorHAnsi"/>
          <w:i/>
          <w:iCs/>
          <w:highlight w:val="lightGray"/>
        </w:rPr>
        <w:t>por determinar</w:t>
      </w:r>
      <w:r w:rsidR="00D44529" w:rsidRPr="00672E63">
        <w:rPr>
          <w:rFonts w:cstheme="minorHAnsi"/>
          <w:i/>
          <w:iCs/>
          <w:highlight w:val="lightGray"/>
        </w:rPr>
        <w:t>]</w:t>
      </w:r>
      <w:r w:rsidR="00D44529" w:rsidRPr="00672E63">
        <w:rPr>
          <w:rFonts w:cstheme="minorHAnsi"/>
        </w:rPr>
        <w:t xml:space="preserve"> </w:t>
      </w:r>
      <w:r>
        <w:rPr>
          <w:rFonts w:cstheme="minorHAnsi"/>
        </w:rPr>
        <w:t>y finalizará el</w:t>
      </w:r>
      <w:r w:rsidR="00D44529" w:rsidRPr="00672E63">
        <w:rPr>
          <w:rFonts w:cstheme="minorHAnsi"/>
        </w:rPr>
        <w:t xml:space="preserve"> </w:t>
      </w:r>
      <w:r w:rsidR="00D44529" w:rsidRPr="00672E63">
        <w:rPr>
          <w:rFonts w:cstheme="minorHAnsi"/>
          <w:i/>
          <w:iCs/>
          <w:highlight w:val="lightGray"/>
        </w:rPr>
        <w:t>[</w:t>
      </w:r>
      <w:r w:rsidR="00B942CB">
        <w:rPr>
          <w:rFonts w:cstheme="minorHAnsi"/>
          <w:i/>
          <w:iCs/>
          <w:highlight w:val="lightGray"/>
        </w:rPr>
        <w:t>por determinar</w:t>
      </w:r>
      <w:r w:rsidR="00D44529" w:rsidRPr="00672E63">
        <w:rPr>
          <w:rFonts w:cstheme="minorHAnsi"/>
          <w:i/>
          <w:iCs/>
          <w:highlight w:val="lightGray"/>
        </w:rPr>
        <w:t>]</w:t>
      </w:r>
    </w:p>
    <w:p w14:paraId="3F2A281F" w14:textId="528D2CF0" w:rsidR="00D44529" w:rsidRPr="00672E63" w:rsidRDefault="00184AEC" w:rsidP="00C56AA4">
      <w:pPr>
        <w:autoSpaceDE w:val="0"/>
        <w:autoSpaceDN w:val="0"/>
        <w:adjustRightInd w:val="0"/>
        <w:spacing w:line="240" w:lineRule="auto"/>
        <w:jc w:val="both"/>
        <w:rPr>
          <w:rFonts w:cstheme="minorHAnsi"/>
          <w:color w:val="000000"/>
        </w:rPr>
      </w:pPr>
      <w:r>
        <w:rPr>
          <w:rFonts w:cstheme="minorHAnsi"/>
          <w:color w:val="000000"/>
        </w:rPr>
        <w:t>El proveedor de servicios proporcionará los siguientes productos</w:t>
      </w:r>
      <w:r w:rsidR="00D44529" w:rsidRPr="00672E63">
        <w:rPr>
          <w:rFonts w:cstheme="minorHAnsi"/>
          <w:color w:val="000000"/>
        </w:rPr>
        <w:t>:</w:t>
      </w:r>
    </w:p>
    <w:p w14:paraId="0701293B" w14:textId="505F842A" w:rsidR="000A7290" w:rsidRPr="00672E63" w:rsidRDefault="00B942CB" w:rsidP="00C56AA4">
      <w:pPr>
        <w:pStyle w:val="NoSpacing"/>
        <w:rPr>
          <w:lang w:val="es-ES"/>
        </w:rPr>
      </w:pPr>
      <w:r>
        <w:rPr>
          <w:b/>
          <w:lang w:val="es-ES"/>
        </w:rPr>
        <w:t>Resultado previsto</w:t>
      </w:r>
      <w:r w:rsidR="00D44529" w:rsidRPr="00672E63">
        <w:rPr>
          <w:b/>
          <w:lang w:val="es-ES"/>
        </w:rPr>
        <w:t xml:space="preserve"> 1</w:t>
      </w:r>
      <w:r w:rsidR="00D44529" w:rsidRPr="00672E63">
        <w:rPr>
          <w:lang w:val="es-ES"/>
        </w:rPr>
        <w:t xml:space="preserve">: </w:t>
      </w:r>
      <w:r w:rsidR="00184AEC">
        <w:rPr>
          <w:lang w:val="es-ES"/>
        </w:rPr>
        <w:t xml:space="preserve">Plan de investigación, lista de partes interesadas a las que se entrevistará, programa de la entrevista y protocolos de investigación para cada parte interesada/grupo al que se entrevistará </w:t>
      </w:r>
      <w:r w:rsidR="001D7845" w:rsidRPr="00672E63">
        <w:rPr>
          <w:lang w:val="es-ES"/>
        </w:rPr>
        <w:t>(</w:t>
      </w:r>
      <w:r>
        <w:rPr>
          <w:lang w:val="es-ES"/>
        </w:rPr>
        <w:t>resultados de las tareas</w:t>
      </w:r>
      <w:r w:rsidR="001D7845" w:rsidRPr="00672E63">
        <w:rPr>
          <w:lang w:val="es-ES"/>
        </w:rPr>
        <w:t xml:space="preserve"> 1 </w:t>
      </w:r>
      <w:r>
        <w:rPr>
          <w:lang w:val="es-ES"/>
        </w:rPr>
        <w:t>a</w:t>
      </w:r>
      <w:r w:rsidR="001D7845" w:rsidRPr="00672E63">
        <w:rPr>
          <w:lang w:val="es-ES"/>
        </w:rPr>
        <w:t xml:space="preserve"> 5). </w:t>
      </w:r>
    </w:p>
    <w:p w14:paraId="4F520B5F" w14:textId="322CD684" w:rsidR="00D44529" w:rsidRPr="00672E63" w:rsidRDefault="00B942CB" w:rsidP="00C56AA4">
      <w:pPr>
        <w:pStyle w:val="NoSpacing"/>
        <w:ind w:firstLine="720"/>
        <w:rPr>
          <w:i/>
          <w:iCs/>
          <w:lang w:val="es-ES"/>
        </w:rPr>
      </w:pPr>
      <w:r>
        <w:rPr>
          <w:lang w:val="es-ES"/>
        </w:rPr>
        <w:t>Plazo</w:t>
      </w:r>
      <w:r w:rsidRPr="00672E63">
        <w:rPr>
          <w:lang w:val="es-ES"/>
        </w:rPr>
        <w:t xml:space="preserve">: </w:t>
      </w:r>
      <w:r w:rsidR="00D44529" w:rsidRPr="00672E63">
        <w:rPr>
          <w:i/>
          <w:highlight w:val="lightGray"/>
          <w:lang w:val="es-ES"/>
        </w:rPr>
        <w:t>[</w:t>
      </w:r>
      <w:r w:rsidRPr="008E3AC2">
        <w:rPr>
          <w:rFonts w:cstheme="minorHAnsi"/>
          <w:i/>
          <w:iCs/>
          <w:highlight w:val="lightGray"/>
          <w:lang w:val="es-AR"/>
        </w:rPr>
        <w:t>por determinar</w:t>
      </w:r>
      <w:r w:rsidR="00D44529" w:rsidRPr="00672E63">
        <w:rPr>
          <w:i/>
          <w:highlight w:val="lightGray"/>
          <w:lang w:val="es-ES"/>
        </w:rPr>
        <w:t>]</w:t>
      </w:r>
    </w:p>
    <w:p w14:paraId="22E6138D" w14:textId="77777777" w:rsidR="000A7290" w:rsidRPr="00672E63" w:rsidRDefault="000A7290" w:rsidP="00C56AA4">
      <w:pPr>
        <w:pStyle w:val="NoSpacing"/>
        <w:ind w:firstLine="720"/>
        <w:rPr>
          <w:lang w:val="es-ES"/>
        </w:rPr>
      </w:pPr>
    </w:p>
    <w:p w14:paraId="24A6CD26" w14:textId="2DC4E2FB" w:rsidR="000A7290" w:rsidRPr="00672E63" w:rsidRDefault="00B942CB" w:rsidP="00C56AA4">
      <w:pPr>
        <w:pStyle w:val="NoSpacing"/>
        <w:rPr>
          <w:lang w:val="es-ES"/>
        </w:rPr>
      </w:pPr>
      <w:r>
        <w:rPr>
          <w:b/>
          <w:lang w:val="es-ES"/>
        </w:rPr>
        <w:t>Resultado previsto</w:t>
      </w:r>
      <w:r w:rsidR="00D44529" w:rsidRPr="00672E63">
        <w:rPr>
          <w:b/>
          <w:lang w:val="es-ES"/>
        </w:rPr>
        <w:t xml:space="preserve"> 2</w:t>
      </w:r>
      <w:r w:rsidR="00D44529" w:rsidRPr="00672E63">
        <w:rPr>
          <w:lang w:val="es-ES"/>
        </w:rPr>
        <w:t>:</w:t>
      </w:r>
      <w:r w:rsidR="00A37789" w:rsidRPr="00672E63">
        <w:rPr>
          <w:lang w:val="es-ES"/>
        </w:rPr>
        <w:t xml:space="preserve"> </w:t>
      </w:r>
      <w:r w:rsidR="00184AEC">
        <w:rPr>
          <w:lang w:val="es-ES"/>
        </w:rPr>
        <w:t xml:space="preserve">Notas de las entrevistas y proyecto de informe de evaluación </w:t>
      </w:r>
      <w:r w:rsidR="00010CEA">
        <w:rPr>
          <w:lang w:val="es-ES"/>
        </w:rPr>
        <w:t>siguiendo</w:t>
      </w:r>
      <w:r w:rsidR="00184AEC">
        <w:rPr>
          <w:lang w:val="es-ES"/>
        </w:rPr>
        <w:t xml:space="preserve"> la estructura/el plan aprobado</w:t>
      </w:r>
      <w:r w:rsidR="00A37789" w:rsidRPr="00672E63">
        <w:rPr>
          <w:lang w:val="es-ES"/>
        </w:rPr>
        <w:t xml:space="preserve"> </w:t>
      </w:r>
      <w:r w:rsidR="00E10511" w:rsidRPr="00672E63">
        <w:rPr>
          <w:lang w:val="es-ES"/>
        </w:rPr>
        <w:t>(</w:t>
      </w:r>
      <w:r w:rsidR="00184AEC">
        <w:rPr>
          <w:lang w:val="es-ES"/>
        </w:rPr>
        <w:t>formato Word</w:t>
      </w:r>
      <w:r w:rsidR="00E10511" w:rsidRPr="00672E63">
        <w:rPr>
          <w:lang w:val="es-ES"/>
        </w:rPr>
        <w:t>) (</w:t>
      </w:r>
      <w:r>
        <w:rPr>
          <w:lang w:val="es-ES"/>
        </w:rPr>
        <w:t>resultados de las tareas</w:t>
      </w:r>
      <w:r w:rsidR="00E10511" w:rsidRPr="00672E63">
        <w:rPr>
          <w:lang w:val="es-ES"/>
        </w:rPr>
        <w:t xml:space="preserve"> 6 </w:t>
      </w:r>
      <w:r>
        <w:rPr>
          <w:lang w:val="es-ES"/>
        </w:rPr>
        <w:t>a</w:t>
      </w:r>
      <w:r w:rsidR="00E10511" w:rsidRPr="00672E63">
        <w:rPr>
          <w:lang w:val="es-ES"/>
        </w:rPr>
        <w:t xml:space="preserve"> 8).</w:t>
      </w:r>
      <w:r w:rsidR="00CA7A2B" w:rsidRPr="00672E63">
        <w:rPr>
          <w:lang w:val="es-ES"/>
        </w:rPr>
        <w:t xml:space="preserve"> </w:t>
      </w:r>
    </w:p>
    <w:p w14:paraId="198B1AC0" w14:textId="5A8D93C8" w:rsidR="00D44529" w:rsidRPr="00672E63" w:rsidRDefault="00B942CB" w:rsidP="00C56AA4">
      <w:pPr>
        <w:pStyle w:val="NoSpacing"/>
        <w:ind w:firstLine="720"/>
        <w:rPr>
          <w:i/>
          <w:iCs/>
          <w:lang w:val="es-ES"/>
        </w:rPr>
      </w:pPr>
      <w:r>
        <w:rPr>
          <w:lang w:val="es-ES"/>
        </w:rPr>
        <w:t>Plazo</w:t>
      </w:r>
      <w:r w:rsidR="00D44529" w:rsidRPr="00672E63">
        <w:rPr>
          <w:lang w:val="es-ES"/>
        </w:rPr>
        <w:t xml:space="preserve">: </w:t>
      </w:r>
      <w:r w:rsidR="00D44529" w:rsidRPr="00672E63">
        <w:rPr>
          <w:i/>
          <w:highlight w:val="lightGray"/>
          <w:lang w:val="es-ES"/>
        </w:rPr>
        <w:t>[</w:t>
      </w:r>
      <w:r w:rsidRPr="008E3AC2">
        <w:rPr>
          <w:rFonts w:cstheme="minorHAnsi"/>
          <w:i/>
          <w:iCs/>
          <w:highlight w:val="lightGray"/>
          <w:lang w:val="es-AR"/>
        </w:rPr>
        <w:t>por determinar</w:t>
      </w:r>
      <w:r w:rsidR="00D44529" w:rsidRPr="00672E63">
        <w:rPr>
          <w:i/>
          <w:highlight w:val="lightGray"/>
          <w:lang w:val="es-ES"/>
        </w:rPr>
        <w:t>]</w:t>
      </w:r>
    </w:p>
    <w:p w14:paraId="39A17D3F" w14:textId="77777777" w:rsidR="000A7290" w:rsidRPr="00672E63" w:rsidRDefault="000A7290" w:rsidP="00C56AA4">
      <w:pPr>
        <w:pStyle w:val="NoSpacing"/>
        <w:ind w:firstLine="720"/>
        <w:rPr>
          <w:lang w:val="es-ES"/>
        </w:rPr>
      </w:pPr>
    </w:p>
    <w:p w14:paraId="30757B4B" w14:textId="5A090096" w:rsidR="00231762" w:rsidRPr="00672E63" w:rsidRDefault="00B942CB" w:rsidP="00C56AA4">
      <w:pPr>
        <w:pStyle w:val="NoSpacing"/>
        <w:ind w:left="720" w:hanging="720"/>
        <w:rPr>
          <w:i/>
          <w:lang w:val="es-ES"/>
        </w:rPr>
      </w:pPr>
      <w:r>
        <w:rPr>
          <w:b/>
          <w:lang w:val="es-ES"/>
        </w:rPr>
        <w:t>Resultado previsto</w:t>
      </w:r>
      <w:r w:rsidR="001D7845" w:rsidRPr="00672E63">
        <w:rPr>
          <w:b/>
          <w:lang w:val="es-ES"/>
        </w:rPr>
        <w:t xml:space="preserve"> 3</w:t>
      </w:r>
      <w:r w:rsidR="001D7845" w:rsidRPr="00672E63">
        <w:rPr>
          <w:lang w:val="es-ES"/>
        </w:rPr>
        <w:t xml:space="preserve">: </w:t>
      </w:r>
      <w:r w:rsidR="00184AEC">
        <w:rPr>
          <w:lang w:val="es-ES"/>
        </w:rPr>
        <w:t>Informe final que incorpora todos los comentarios recibidos (en formato Word</w:t>
      </w:r>
      <w:r w:rsidR="00CA7A2B" w:rsidRPr="00672E63">
        <w:rPr>
          <w:lang w:val="es-ES"/>
        </w:rPr>
        <w:t>) (</w:t>
      </w:r>
      <w:r w:rsidR="00184AEC">
        <w:rPr>
          <w:lang w:val="es-ES"/>
        </w:rPr>
        <w:t>resultados de la tarea</w:t>
      </w:r>
      <w:r w:rsidR="00CA7A2B" w:rsidRPr="00672E63">
        <w:rPr>
          <w:lang w:val="es-ES"/>
        </w:rPr>
        <w:t xml:space="preserve"> 9). </w:t>
      </w:r>
      <w:r w:rsidR="000A7290" w:rsidRPr="00672E63">
        <w:rPr>
          <w:lang w:val="es-ES"/>
        </w:rPr>
        <w:t xml:space="preserve">      </w:t>
      </w:r>
      <w:r>
        <w:rPr>
          <w:lang w:val="es-ES"/>
        </w:rPr>
        <w:t>Plazo</w:t>
      </w:r>
      <w:r w:rsidRPr="00672E63">
        <w:rPr>
          <w:lang w:val="es-ES"/>
        </w:rPr>
        <w:t xml:space="preserve">: </w:t>
      </w:r>
      <w:r w:rsidR="001D7845" w:rsidRPr="00672E63">
        <w:rPr>
          <w:i/>
          <w:lang w:val="es-ES"/>
        </w:rPr>
        <w:t>[</w:t>
      </w:r>
      <w:proofErr w:type="spellStart"/>
      <w:r>
        <w:rPr>
          <w:rFonts w:cstheme="minorHAnsi"/>
          <w:i/>
          <w:iCs/>
          <w:highlight w:val="lightGray"/>
        </w:rPr>
        <w:t>por</w:t>
      </w:r>
      <w:proofErr w:type="spellEnd"/>
      <w:r>
        <w:rPr>
          <w:rFonts w:cstheme="minorHAnsi"/>
          <w:i/>
          <w:iCs/>
          <w:highlight w:val="lightGray"/>
        </w:rPr>
        <w:t xml:space="preserve"> </w:t>
      </w:r>
      <w:proofErr w:type="spellStart"/>
      <w:r>
        <w:rPr>
          <w:rFonts w:cstheme="minorHAnsi"/>
          <w:i/>
          <w:iCs/>
          <w:highlight w:val="lightGray"/>
        </w:rPr>
        <w:t>determinar</w:t>
      </w:r>
      <w:proofErr w:type="spellEnd"/>
      <w:r w:rsidR="001D7845" w:rsidRPr="00672E63">
        <w:rPr>
          <w:i/>
          <w:lang w:val="es-ES"/>
        </w:rPr>
        <w:t>]</w:t>
      </w:r>
    </w:p>
    <w:sectPr w:rsidR="00231762" w:rsidRPr="00672E63">
      <w:headerReference w:type="default" r:id="rId16"/>
      <w:foot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A9F993" w14:textId="77777777" w:rsidR="000362BC" w:rsidRDefault="000362BC" w:rsidP="00E51964">
      <w:pPr>
        <w:spacing w:after="0" w:line="240" w:lineRule="auto"/>
      </w:pPr>
      <w:r>
        <w:separator/>
      </w:r>
    </w:p>
  </w:endnote>
  <w:endnote w:type="continuationSeparator" w:id="0">
    <w:p w14:paraId="1ED95812" w14:textId="77777777" w:rsidR="000362BC" w:rsidRDefault="000362BC" w:rsidP="00E51964">
      <w:pPr>
        <w:spacing w:after="0" w:line="240" w:lineRule="auto"/>
      </w:pPr>
      <w:r>
        <w:continuationSeparator/>
      </w:r>
    </w:p>
  </w:endnote>
  <w:endnote w:type="continuationNotice" w:id="1">
    <w:p w14:paraId="1404FBFA" w14:textId="77777777" w:rsidR="000362BC" w:rsidRDefault="000362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4090853"/>
      <w:docPartObj>
        <w:docPartGallery w:val="Page Numbers (Bottom of Page)"/>
        <w:docPartUnique/>
      </w:docPartObj>
    </w:sdtPr>
    <w:sdtEndPr>
      <w:rPr>
        <w:noProof/>
      </w:rPr>
    </w:sdtEndPr>
    <w:sdtContent>
      <w:p w14:paraId="2F52F620" w14:textId="015F170D" w:rsidR="00E17878" w:rsidRDefault="00E1787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1E3229" w14:textId="77777777" w:rsidR="00E17878" w:rsidRDefault="00E178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72AA8" w14:textId="77777777" w:rsidR="000362BC" w:rsidRDefault="000362BC" w:rsidP="00E51964">
      <w:pPr>
        <w:spacing w:after="0" w:line="240" w:lineRule="auto"/>
      </w:pPr>
      <w:r>
        <w:separator/>
      </w:r>
    </w:p>
  </w:footnote>
  <w:footnote w:type="continuationSeparator" w:id="0">
    <w:p w14:paraId="40FF4894" w14:textId="77777777" w:rsidR="000362BC" w:rsidRDefault="000362BC" w:rsidP="00E51964">
      <w:pPr>
        <w:spacing w:after="0" w:line="240" w:lineRule="auto"/>
      </w:pPr>
      <w:r>
        <w:continuationSeparator/>
      </w:r>
    </w:p>
  </w:footnote>
  <w:footnote w:type="continuationNotice" w:id="1">
    <w:p w14:paraId="64B56580" w14:textId="77777777" w:rsidR="000362BC" w:rsidRDefault="000362BC">
      <w:pPr>
        <w:spacing w:after="0" w:line="240" w:lineRule="auto"/>
      </w:pPr>
    </w:p>
  </w:footnote>
  <w:footnote w:id="2">
    <w:p w14:paraId="0719C27C" w14:textId="28ADDED4" w:rsidR="007A5BC7" w:rsidRPr="0084558D" w:rsidRDefault="00B026C7" w:rsidP="007A5BC7">
      <w:r>
        <w:rPr>
          <w:rStyle w:val="FootnoteReference"/>
        </w:rPr>
        <w:footnoteRef/>
      </w:r>
      <w:r w:rsidR="00DC2CA8">
        <w:t xml:space="preserve"> </w:t>
      </w:r>
      <w:r w:rsidR="0087747E">
        <w:t>OIT</w:t>
      </w:r>
      <w:r w:rsidR="007A5BC7">
        <w:t xml:space="preserve">, </w:t>
      </w:r>
      <w:hyperlink r:id="rId1" w:history="1">
        <w:r w:rsidR="007A5BC7" w:rsidRPr="009A4816">
          <w:rPr>
            <w:rStyle w:val="Hyperlink"/>
            <w:i/>
            <w:u w:val="none"/>
          </w:rPr>
          <w:t xml:space="preserve"> </w:t>
        </w:r>
        <w:r w:rsidR="00705456" w:rsidRPr="00705456">
          <w:rPr>
            <w:rStyle w:val="Hyperlink"/>
            <w:i/>
            <w:iCs/>
            <w:u w:val="none"/>
          </w:rPr>
          <w:t>Directrices relativas a los sistemas de gestión de la seguridad y la salud en el trabajo (ILO-OSH 2001)</w:t>
        </w:r>
      </w:hyperlink>
    </w:p>
    <w:p w14:paraId="359C70BD" w14:textId="0246C29A" w:rsidR="00B026C7" w:rsidRDefault="00B026C7" w:rsidP="00B026C7">
      <w:pPr>
        <w:pStyle w:val="FootnoteText"/>
      </w:pPr>
    </w:p>
    <w:p w14:paraId="43B5726C" w14:textId="77777777" w:rsidR="002979B9" w:rsidRPr="008E3AC2" w:rsidRDefault="002979B9" w:rsidP="00B026C7">
      <w:pPr>
        <w:pStyle w:val="FootnoteText"/>
        <w:rPr>
          <w:lang w:val="es-A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E7B2D" w14:textId="77777777" w:rsidR="00A44E55" w:rsidRDefault="00A44E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51CCE"/>
    <w:multiLevelType w:val="hybridMultilevel"/>
    <w:tmpl w:val="A9C2F2B4"/>
    <w:lvl w:ilvl="0" w:tplc="FFFFFFFF">
      <w:start w:val="1"/>
      <w:numFmt w:val="decimal"/>
      <w:lvlText w:val="%1."/>
      <w:lvlJc w:val="left"/>
      <w:pPr>
        <w:ind w:left="644" w:hanging="360"/>
      </w:pPr>
    </w:lvl>
    <w:lvl w:ilvl="1" w:tplc="040C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47417A4"/>
    <w:multiLevelType w:val="hybridMultilevel"/>
    <w:tmpl w:val="52C0E9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 w15:restartNumberingAfterBreak="0">
    <w:nsid w:val="09A70880"/>
    <w:multiLevelType w:val="hybridMultilevel"/>
    <w:tmpl w:val="96D4E5C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9E83932"/>
    <w:multiLevelType w:val="hybridMultilevel"/>
    <w:tmpl w:val="C016A37E"/>
    <w:lvl w:ilvl="0" w:tplc="9FA62760">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ECE1A88"/>
    <w:multiLevelType w:val="hybridMultilevel"/>
    <w:tmpl w:val="2864F088"/>
    <w:lvl w:ilvl="0" w:tplc="08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3D57B67"/>
    <w:multiLevelType w:val="hybridMultilevel"/>
    <w:tmpl w:val="82AEEB50"/>
    <w:lvl w:ilvl="0" w:tplc="FFFFFFFF">
      <w:start w:val="1"/>
      <w:numFmt w:val="decimal"/>
      <w:lvlText w:val="%1."/>
      <w:lvlJc w:val="left"/>
      <w:pPr>
        <w:ind w:left="720" w:hanging="360"/>
      </w:pPr>
      <w:rPr>
        <w:rFonts w:hint="default"/>
      </w:rPr>
    </w:lvl>
    <w:lvl w:ilvl="1" w:tplc="058C0506">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5365E29"/>
    <w:multiLevelType w:val="hybridMultilevel"/>
    <w:tmpl w:val="370E6B1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7" w15:restartNumberingAfterBreak="0">
    <w:nsid w:val="1E4B5A68"/>
    <w:multiLevelType w:val="hybridMultilevel"/>
    <w:tmpl w:val="096816C4"/>
    <w:lvl w:ilvl="0" w:tplc="04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start w:val="1"/>
      <w:numFmt w:val="bullet"/>
      <w:lvlText w:val=""/>
      <w:lvlJc w:val="left"/>
      <w:pPr>
        <w:ind w:left="2880" w:hanging="360"/>
      </w:pPr>
      <w:rPr>
        <w:rFonts w:ascii="Symbol" w:hAnsi="Symbol" w:hint="default"/>
      </w:rPr>
    </w:lvl>
    <w:lvl w:ilvl="4" w:tplc="0C0C0003">
      <w:start w:val="1"/>
      <w:numFmt w:val="bullet"/>
      <w:lvlText w:val="o"/>
      <w:lvlJc w:val="left"/>
      <w:pPr>
        <w:ind w:left="3600" w:hanging="360"/>
      </w:pPr>
      <w:rPr>
        <w:rFonts w:ascii="Courier New" w:hAnsi="Courier New" w:cs="Courier New" w:hint="default"/>
      </w:rPr>
    </w:lvl>
    <w:lvl w:ilvl="5" w:tplc="0C0C0005">
      <w:start w:val="1"/>
      <w:numFmt w:val="bullet"/>
      <w:lvlText w:val=""/>
      <w:lvlJc w:val="left"/>
      <w:pPr>
        <w:ind w:left="4320" w:hanging="360"/>
      </w:pPr>
      <w:rPr>
        <w:rFonts w:ascii="Wingdings" w:hAnsi="Wingdings" w:hint="default"/>
      </w:rPr>
    </w:lvl>
    <w:lvl w:ilvl="6" w:tplc="0C0C0001">
      <w:start w:val="1"/>
      <w:numFmt w:val="bullet"/>
      <w:lvlText w:val=""/>
      <w:lvlJc w:val="left"/>
      <w:pPr>
        <w:ind w:left="5040" w:hanging="360"/>
      </w:pPr>
      <w:rPr>
        <w:rFonts w:ascii="Symbol" w:hAnsi="Symbol" w:hint="default"/>
      </w:rPr>
    </w:lvl>
    <w:lvl w:ilvl="7" w:tplc="0C0C0003">
      <w:start w:val="1"/>
      <w:numFmt w:val="bullet"/>
      <w:lvlText w:val="o"/>
      <w:lvlJc w:val="left"/>
      <w:pPr>
        <w:ind w:left="5760" w:hanging="360"/>
      </w:pPr>
      <w:rPr>
        <w:rFonts w:ascii="Courier New" w:hAnsi="Courier New" w:cs="Courier New" w:hint="default"/>
      </w:rPr>
    </w:lvl>
    <w:lvl w:ilvl="8" w:tplc="0C0C0005">
      <w:start w:val="1"/>
      <w:numFmt w:val="bullet"/>
      <w:lvlText w:val=""/>
      <w:lvlJc w:val="left"/>
      <w:pPr>
        <w:ind w:left="6480" w:hanging="360"/>
      </w:pPr>
      <w:rPr>
        <w:rFonts w:ascii="Wingdings" w:hAnsi="Wingdings" w:hint="default"/>
      </w:rPr>
    </w:lvl>
  </w:abstractNum>
  <w:abstractNum w:abstractNumId="8" w15:restartNumberingAfterBreak="0">
    <w:nsid w:val="211601F8"/>
    <w:multiLevelType w:val="hybridMultilevel"/>
    <w:tmpl w:val="A35A1DDE"/>
    <w:lvl w:ilvl="0" w:tplc="0809000F">
      <w:start w:val="1"/>
      <w:numFmt w:val="decimal"/>
      <w:lvlText w:val="%1."/>
      <w:lvlJc w:val="left"/>
      <w:pPr>
        <w:ind w:left="644"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3AB1B44"/>
    <w:multiLevelType w:val="hybridMultilevel"/>
    <w:tmpl w:val="6EFE73EA"/>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0" w15:restartNumberingAfterBreak="0">
    <w:nsid w:val="24DA6834"/>
    <w:multiLevelType w:val="hybridMultilevel"/>
    <w:tmpl w:val="A48AB1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8E54CE"/>
    <w:multiLevelType w:val="hybridMultilevel"/>
    <w:tmpl w:val="3708AA2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7053086"/>
    <w:multiLevelType w:val="hybridMultilevel"/>
    <w:tmpl w:val="BACE0E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27616CDC"/>
    <w:multiLevelType w:val="multilevel"/>
    <w:tmpl w:val="1F6E1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575338"/>
    <w:multiLevelType w:val="hybridMultilevel"/>
    <w:tmpl w:val="B05406A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30044D0D"/>
    <w:multiLevelType w:val="hybridMultilevel"/>
    <w:tmpl w:val="821E219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0933AF0"/>
    <w:multiLevelType w:val="hybridMultilevel"/>
    <w:tmpl w:val="6DE67FFE"/>
    <w:lvl w:ilvl="0" w:tplc="B074009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1AD0097"/>
    <w:multiLevelType w:val="hybridMultilevel"/>
    <w:tmpl w:val="4AA64E40"/>
    <w:lvl w:ilvl="0" w:tplc="678A777C">
      <w:numFmt w:val="bullet"/>
      <w:lvlText w:val="-"/>
      <w:lvlJc w:val="left"/>
      <w:pPr>
        <w:ind w:left="720" w:hanging="360"/>
      </w:pPr>
      <w:rPr>
        <w:rFonts w:ascii="Times New Roman" w:eastAsiaTheme="minorHAnsi" w:hAnsi="Times New Roman" w:cs="Times New Roman" w:hint="default"/>
      </w:rPr>
    </w:lvl>
    <w:lvl w:ilvl="1" w:tplc="08090003">
      <w:start w:val="1"/>
      <w:numFmt w:val="bullet"/>
      <w:pStyle w:val="Bullet2"/>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31D916D8"/>
    <w:multiLevelType w:val="hybridMultilevel"/>
    <w:tmpl w:val="2738FA98"/>
    <w:lvl w:ilvl="0" w:tplc="02D050D4">
      <w:start w:val="1"/>
      <w:numFmt w:val="bullet"/>
      <w:lvlText w:val=""/>
      <w:lvlJc w:val="left"/>
      <w:pPr>
        <w:ind w:left="3621" w:hanging="360"/>
      </w:pPr>
      <w:rPr>
        <w:rFonts w:ascii="Wingdings 3" w:hAnsi="Wingdings 3" w:hint="default"/>
        <w:color w:val="5B9BD5" w:themeColor="accent5"/>
        <w:sz w:val="20"/>
      </w:rPr>
    </w:lvl>
    <w:lvl w:ilvl="1" w:tplc="4CCA7504">
      <w:start w:val="1"/>
      <w:numFmt w:val="bullet"/>
      <w:lvlText w:val=""/>
      <w:lvlJc w:val="left"/>
      <w:pPr>
        <w:ind w:left="1440" w:hanging="360"/>
      </w:pPr>
      <w:rPr>
        <w:rFonts w:ascii="Wingdings 3" w:hAnsi="Wingdings 3" w:hint="default"/>
        <w:color w:val="4472C4" w:themeColor="accent1"/>
        <w:sz w:val="18"/>
        <w:szCs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C17FCF"/>
    <w:multiLevelType w:val="hybridMultilevel"/>
    <w:tmpl w:val="080C0C18"/>
    <w:lvl w:ilvl="0" w:tplc="058C0506">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375E5915"/>
    <w:multiLevelType w:val="hybridMultilevel"/>
    <w:tmpl w:val="9E08232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F8A4109"/>
    <w:multiLevelType w:val="hybridMultilevel"/>
    <w:tmpl w:val="70E68C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03160B"/>
    <w:multiLevelType w:val="hybridMultilevel"/>
    <w:tmpl w:val="CF3018D6"/>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57581179"/>
    <w:multiLevelType w:val="hybridMultilevel"/>
    <w:tmpl w:val="23E0BF40"/>
    <w:lvl w:ilvl="0" w:tplc="9FA62760">
      <w:start w:val="1"/>
      <w:numFmt w:val="bullet"/>
      <w:lvlText w:val="-"/>
      <w:lvlJc w:val="left"/>
      <w:pPr>
        <w:ind w:left="1080" w:hanging="360"/>
      </w:pPr>
      <w:rPr>
        <w:rFonts w:ascii="Calibri" w:hAnsi="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4" w15:restartNumberingAfterBreak="0">
    <w:nsid w:val="58A20F1A"/>
    <w:multiLevelType w:val="hybridMultilevel"/>
    <w:tmpl w:val="22268A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959067A"/>
    <w:multiLevelType w:val="hybridMultilevel"/>
    <w:tmpl w:val="3CE2FE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AD60384"/>
    <w:multiLevelType w:val="hybridMultilevel"/>
    <w:tmpl w:val="328474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D3750A8"/>
    <w:multiLevelType w:val="hybridMultilevel"/>
    <w:tmpl w:val="2B50F78E"/>
    <w:lvl w:ilvl="0" w:tplc="917CBB66">
      <w:start w:val="1"/>
      <w:numFmt w:val="bullet"/>
      <w:lvlText w:val="•"/>
      <w:lvlJc w:val="left"/>
      <w:pPr>
        <w:tabs>
          <w:tab w:val="num" w:pos="720"/>
        </w:tabs>
        <w:ind w:left="720" w:hanging="360"/>
      </w:pPr>
      <w:rPr>
        <w:rFonts w:ascii="Arial" w:hAnsi="Arial" w:hint="default"/>
      </w:rPr>
    </w:lvl>
    <w:lvl w:ilvl="1" w:tplc="DC6EFF10">
      <w:start w:val="1"/>
      <w:numFmt w:val="bullet"/>
      <w:lvlText w:val="•"/>
      <w:lvlJc w:val="left"/>
      <w:pPr>
        <w:tabs>
          <w:tab w:val="num" w:pos="1440"/>
        </w:tabs>
        <w:ind w:left="1440" w:hanging="360"/>
      </w:pPr>
      <w:rPr>
        <w:rFonts w:ascii="Arial" w:hAnsi="Arial" w:hint="default"/>
      </w:rPr>
    </w:lvl>
    <w:lvl w:ilvl="2" w:tplc="95BE1928" w:tentative="1">
      <w:start w:val="1"/>
      <w:numFmt w:val="bullet"/>
      <w:lvlText w:val="•"/>
      <w:lvlJc w:val="left"/>
      <w:pPr>
        <w:tabs>
          <w:tab w:val="num" w:pos="2160"/>
        </w:tabs>
        <w:ind w:left="2160" w:hanging="360"/>
      </w:pPr>
      <w:rPr>
        <w:rFonts w:ascii="Arial" w:hAnsi="Arial" w:hint="default"/>
      </w:rPr>
    </w:lvl>
    <w:lvl w:ilvl="3" w:tplc="96FA9F6C" w:tentative="1">
      <w:start w:val="1"/>
      <w:numFmt w:val="bullet"/>
      <w:lvlText w:val="•"/>
      <w:lvlJc w:val="left"/>
      <w:pPr>
        <w:tabs>
          <w:tab w:val="num" w:pos="2880"/>
        </w:tabs>
        <w:ind w:left="2880" w:hanging="360"/>
      </w:pPr>
      <w:rPr>
        <w:rFonts w:ascii="Arial" w:hAnsi="Arial" w:hint="default"/>
      </w:rPr>
    </w:lvl>
    <w:lvl w:ilvl="4" w:tplc="9C70F458" w:tentative="1">
      <w:start w:val="1"/>
      <w:numFmt w:val="bullet"/>
      <w:lvlText w:val="•"/>
      <w:lvlJc w:val="left"/>
      <w:pPr>
        <w:tabs>
          <w:tab w:val="num" w:pos="3600"/>
        </w:tabs>
        <w:ind w:left="3600" w:hanging="360"/>
      </w:pPr>
      <w:rPr>
        <w:rFonts w:ascii="Arial" w:hAnsi="Arial" w:hint="default"/>
      </w:rPr>
    </w:lvl>
    <w:lvl w:ilvl="5" w:tplc="8242C07E" w:tentative="1">
      <w:start w:val="1"/>
      <w:numFmt w:val="bullet"/>
      <w:lvlText w:val="•"/>
      <w:lvlJc w:val="left"/>
      <w:pPr>
        <w:tabs>
          <w:tab w:val="num" w:pos="4320"/>
        </w:tabs>
        <w:ind w:left="4320" w:hanging="360"/>
      </w:pPr>
      <w:rPr>
        <w:rFonts w:ascii="Arial" w:hAnsi="Arial" w:hint="default"/>
      </w:rPr>
    </w:lvl>
    <w:lvl w:ilvl="6" w:tplc="18168936" w:tentative="1">
      <w:start w:val="1"/>
      <w:numFmt w:val="bullet"/>
      <w:lvlText w:val="•"/>
      <w:lvlJc w:val="left"/>
      <w:pPr>
        <w:tabs>
          <w:tab w:val="num" w:pos="5040"/>
        </w:tabs>
        <w:ind w:left="5040" w:hanging="360"/>
      </w:pPr>
      <w:rPr>
        <w:rFonts w:ascii="Arial" w:hAnsi="Arial" w:hint="default"/>
      </w:rPr>
    </w:lvl>
    <w:lvl w:ilvl="7" w:tplc="5FA0FE44" w:tentative="1">
      <w:start w:val="1"/>
      <w:numFmt w:val="bullet"/>
      <w:lvlText w:val="•"/>
      <w:lvlJc w:val="left"/>
      <w:pPr>
        <w:tabs>
          <w:tab w:val="num" w:pos="5760"/>
        </w:tabs>
        <w:ind w:left="5760" w:hanging="360"/>
      </w:pPr>
      <w:rPr>
        <w:rFonts w:ascii="Arial" w:hAnsi="Arial" w:hint="default"/>
      </w:rPr>
    </w:lvl>
    <w:lvl w:ilvl="8" w:tplc="01569EB6"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5EAF36BC"/>
    <w:multiLevelType w:val="hybridMultilevel"/>
    <w:tmpl w:val="EE84D904"/>
    <w:lvl w:ilvl="0" w:tplc="E9D43142">
      <w:start w:val="1"/>
      <w:numFmt w:val="bullet"/>
      <w:lvlText w:val="•"/>
      <w:lvlJc w:val="left"/>
      <w:pPr>
        <w:tabs>
          <w:tab w:val="num" w:pos="720"/>
        </w:tabs>
        <w:ind w:left="720" w:hanging="360"/>
      </w:pPr>
      <w:rPr>
        <w:rFonts w:ascii="Arial" w:hAnsi="Arial" w:hint="default"/>
      </w:rPr>
    </w:lvl>
    <w:lvl w:ilvl="1" w:tplc="2FC63CE6">
      <w:start w:val="1"/>
      <w:numFmt w:val="bullet"/>
      <w:lvlText w:val="•"/>
      <w:lvlJc w:val="left"/>
      <w:pPr>
        <w:tabs>
          <w:tab w:val="num" w:pos="1440"/>
        </w:tabs>
        <w:ind w:left="1440" w:hanging="360"/>
      </w:pPr>
      <w:rPr>
        <w:rFonts w:ascii="Arial" w:hAnsi="Arial" w:hint="default"/>
      </w:rPr>
    </w:lvl>
    <w:lvl w:ilvl="2" w:tplc="A86EF3F4" w:tentative="1">
      <w:start w:val="1"/>
      <w:numFmt w:val="bullet"/>
      <w:lvlText w:val="•"/>
      <w:lvlJc w:val="left"/>
      <w:pPr>
        <w:tabs>
          <w:tab w:val="num" w:pos="2160"/>
        </w:tabs>
        <w:ind w:left="2160" w:hanging="360"/>
      </w:pPr>
      <w:rPr>
        <w:rFonts w:ascii="Arial" w:hAnsi="Arial" w:hint="default"/>
      </w:rPr>
    </w:lvl>
    <w:lvl w:ilvl="3" w:tplc="82DA5326" w:tentative="1">
      <w:start w:val="1"/>
      <w:numFmt w:val="bullet"/>
      <w:lvlText w:val="•"/>
      <w:lvlJc w:val="left"/>
      <w:pPr>
        <w:tabs>
          <w:tab w:val="num" w:pos="2880"/>
        </w:tabs>
        <w:ind w:left="2880" w:hanging="360"/>
      </w:pPr>
      <w:rPr>
        <w:rFonts w:ascii="Arial" w:hAnsi="Arial" w:hint="default"/>
      </w:rPr>
    </w:lvl>
    <w:lvl w:ilvl="4" w:tplc="69F658FE" w:tentative="1">
      <w:start w:val="1"/>
      <w:numFmt w:val="bullet"/>
      <w:lvlText w:val="•"/>
      <w:lvlJc w:val="left"/>
      <w:pPr>
        <w:tabs>
          <w:tab w:val="num" w:pos="3600"/>
        </w:tabs>
        <w:ind w:left="3600" w:hanging="360"/>
      </w:pPr>
      <w:rPr>
        <w:rFonts w:ascii="Arial" w:hAnsi="Arial" w:hint="default"/>
      </w:rPr>
    </w:lvl>
    <w:lvl w:ilvl="5" w:tplc="8D72E59A" w:tentative="1">
      <w:start w:val="1"/>
      <w:numFmt w:val="bullet"/>
      <w:lvlText w:val="•"/>
      <w:lvlJc w:val="left"/>
      <w:pPr>
        <w:tabs>
          <w:tab w:val="num" w:pos="4320"/>
        </w:tabs>
        <w:ind w:left="4320" w:hanging="360"/>
      </w:pPr>
      <w:rPr>
        <w:rFonts w:ascii="Arial" w:hAnsi="Arial" w:hint="default"/>
      </w:rPr>
    </w:lvl>
    <w:lvl w:ilvl="6" w:tplc="C8284AAC" w:tentative="1">
      <w:start w:val="1"/>
      <w:numFmt w:val="bullet"/>
      <w:lvlText w:val="•"/>
      <w:lvlJc w:val="left"/>
      <w:pPr>
        <w:tabs>
          <w:tab w:val="num" w:pos="5040"/>
        </w:tabs>
        <w:ind w:left="5040" w:hanging="360"/>
      </w:pPr>
      <w:rPr>
        <w:rFonts w:ascii="Arial" w:hAnsi="Arial" w:hint="default"/>
      </w:rPr>
    </w:lvl>
    <w:lvl w:ilvl="7" w:tplc="137607C2" w:tentative="1">
      <w:start w:val="1"/>
      <w:numFmt w:val="bullet"/>
      <w:lvlText w:val="•"/>
      <w:lvlJc w:val="left"/>
      <w:pPr>
        <w:tabs>
          <w:tab w:val="num" w:pos="5760"/>
        </w:tabs>
        <w:ind w:left="5760" w:hanging="360"/>
      </w:pPr>
      <w:rPr>
        <w:rFonts w:ascii="Arial" w:hAnsi="Arial" w:hint="default"/>
      </w:rPr>
    </w:lvl>
    <w:lvl w:ilvl="8" w:tplc="EEEC8CA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EDA2572"/>
    <w:multiLevelType w:val="hybridMultilevel"/>
    <w:tmpl w:val="768C4E6C"/>
    <w:lvl w:ilvl="0" w:tplc="0809000F">
      <w:start w:val="1"/>
      <w:numFmt w:val="decimal"/>
      <w:lvlText w:val="%1."/>
      <w:lvlJc w:val="left"/>
      <w:pPr>
        <w:ind w:left="644" w:hanging="360"/>
      </w:p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30" w15:restartNumberingAfterBreak="0">
    <w:nsid w:val="629C4A41"/>
    <w:multiLevelType w:val="hybridMultilevel"/>
    <w:tmpl w:val="E7F89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98573E"/>
    <w:multiLevelType w:val="hybridMultilevel"/>
    <w:tmpl w:val="686C8690"/>
    <w:lvl w:ilvl="0" w:tplc="DC067D9E">
      <w:start w:val="1"/>
      <w:numFmt w:val="bullet"/>
      <w:lvlText w:val="•"/>
      <w:lvlJc w:val="left"/>
      <w:pPr>
        <w:tabs>
          <w:tab w:val="num" w:pos="720"/>
        </w:tabs>
        <w:ind w:left="720" w:hanging="360"/>
      </w:pPr>
      <w:rPr>
        <w:rFonts w:ascii="Arial" w:hAnsi="Arial" w:hint="default"/>
      </w:rPr>
    </w:lvl>
    <w:lvl w:ilvl="1" w:tplc="92287DBA" w:tentative="1">
      <w:start w:val="1"/>
      <w:numFmt w:val="bullet"/>
      <w:lvlText w:val="•"/>
      <w:lvlJc w:val="left"/>
      <w:pPr>
        <w:tabs>
          <w:tab w:val="num" w:pos="1440"/>
        </w:tabs>
        <w:ind w:left="1440" w:hanging="360"/>
      </w:pPr>
      <w:rPr>
        <w:rFonts w:ascii="Arial" w:hAnsi="Arial" w:hint="default"/>
      </w:rPr>
    </w:lvl>
    <w:lvl w:ilvl="2" w:tplc="DC34395E" w:tentative="1">
      <w:start w:val="1"/>
      <w:numFmt w:val="bullet"/>
      <w:lvlText w:val="•"/>
      <w:lvlJc w:val="left"/>
      <w:pPr>
        <w:tabs>
          <w:tab w:val="num" w:pos="2160"/>
        </w:tabs>
        <w:ind w:left="2160" w:hanging="360"/>
      </w:pPr>
      <w:rPr>
        <w:rFonts w:ascii="Arial" w:hAnsi="Arial" w:hint="default"/>
      </w:rPr>
    </w:lvl>
    <w:lvl w:ilvl="3" w:tplc="502C21C4" w:tentative="1">
      <w:start w:val="1"/>
      <w:numFmt w:val="bullet"/>
      <w:lvlText w:val="•"/>
      <w:lvlJc w:val="left"/>
      <w:pPr>
        <w:tabs>
          <w:tab w:val="num" w:pos="2880"/>
        </w:tabs>
        <w:ind w:left="2880" w:hanging="360"/>
      </w:pPr>
      <w:rPr>
        <w:rFonts w:ascii="Arial" w:hAnsi="Arial" w:hint="default"/>
      </w:rPr>
    </w:lvl>
    <w:lvl w:ilvl="4" w:tplc="BF3AB7DC" w:tentative="1">
      <w:start w:val="1"/>
      <w:numFmt w:val="bullet"/>
      <w:lvlText w:val="•"/>
      <w:lvlJc w:val="left"/>
      <w:pPr>
        <w:tabs>
          <w:tab w:val="num" w:pos="3600"/>
        </w:tabs>
        <w:ind w:left="3600" w:hanging="360"/>
      </w:pPr>
      <w:rPr>
        <w:rFonts w:ascii="Arial" w:hAnsi="Arial" w:hint="default"/>
      </w:rPr>
    </w:lvl>
    <w:lvl w:ilvl="5" w:tplc="EFC4FBC2" w:tentative="1">
      <w:start w:val="1"/>
      <w:numFmt w:val="bullet"/>
      <w:lvlText w:val="•"/>
      <w:lvlJc w:val="left"/>
      <w:pPr>
        <w:tabs>
          <w:tab w:val="num" w:pos="4320"/>
        </w:tabs>
        <w:ind w:left="4320" w:hanging="360"/>
      </w:pPr>
      <w:rPr>
        <w:rFonts w:ascii="Arial" w:hAnsi="Arial" w:hint="default"/>
      </w:rPr>
    </w:lvl>
    <w:lvl w:ilvl="6" w:tplc="E39A2A5C" w:tentative="1">
      <w:start w:val="1"/>
      <w:numFmt w:val="bullet"/>
      <w:lvlText w:val="•"/>
      <w:lvlJc w:val="left"/>
      <w:pPr>
        <w:tabs>
          <w:tab w:val="num" w:pos="5040"/>
        </w:tabs>
        <w:ind w:left="5040" w:hanging="360"/>
      </w:pPr>
      <w:rPr>
        <w:rFonts w:ascii="Arial" w:hAnsi="Arial" w:hint="default"/>
      </w:rPr>
    </w:lvl>
    <w:lvl w:ilvl="7" w:tplc="60BC684E" w:tentative="1">
      <w:start w:val="1"/>
      <w:numFmt w:val="bullet"/>
      <w:lvlText w:val="•"/>
      <w:lvlJc w:val="left"/>
      <w:pPr>
        <w:tabs>
          <w:tab w:val="num" w:pos="5760"/>
        </w:tabs>
        <w:ind w:left="5760" w:hanging="360"/>
      </w:pPr>
      <w:rPr>
        <w:rFonts w:ascii="Arial" w:hAnsi="Arial" w:hint="default"/>
      </w:rPr>
    </w:lvl>
    <w:lvl w:ilvl="8" w:tplc="F42609BE"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DEF48F1"/>
    <w:multiLevelType w:val="hybridMultilevel"/>
    <w:tmpl w:val="2CC85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E1272E3"/>
    <w:multiLevelType w:val="hybridMultilevel"/>
    <w:tmpl w:val="9BDE24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71A22ED2"/>
    <w:multiLevelType w:val="multilevel"/>
    <w:tmpl w:val="D7A4391A"/>
    <w:lvl w:ilvl="0">
      <w:start w:val="4"/>
      <w:numFmt w:val="decimal"/>
      <w:lvlText w:val="%1"/>
      <w:lvlJc w:val="left"/>
      <w:pPr>
        <w:ind w:left="435" w:hanging="435"/>
      </w:pPr>
      <w:rPr>
        <w:rFonts w:hint="default"/>
      </w:rPr>
    </w:lvl>
    <w:lvl w:ilvl="1">
      <w:start w:val="3"/>
      <w:numFmt w:val="decimal"/>
      <w:lvlText w:val="%1.%2"/>
      <w:lvlJc w:val="left"/>
      <w:pPr>
        <w:ind w:left="795" w:hanging="435"/>
      </w:pPr>
      <w:rPr>
        <w:rFonts w:hint="default"/>
      </w:rPr>
    </w:lvl>
    <w:lvl w:ilvl="2">
      <w:start w:val="7"/>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1FE7C42"/>
    <w:multiLevelType w:val="hybridMultilevel"/>
    <w:tmpl w:val="9B2693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CB5DC9"/>
    <w:multiLevelType w:val="hybridMultilevel"/>
    <w:tmpl w:val="8B0256FE"/>
    <w:lvl w:ilvl="0" w:tplc="B9AA2ED2">
      <w:start w:val="1"/>
      <w:numFmt w:val="bullet"/>
      <w:lvlText w:val="•"/>
      <w:lvlJc w:val="left"/>
      <w:pPr>
        <w:tabs>
          <w:tab w:val="num" w:pos="720"/>
        </w:tabs>
        <w:ind w:left="720" w:hanging="360"/>
      </w:pPr>
      <w:rPr>
        <w:rFonts w:ascii="Arial" w:hAnsi="Arial" w:hint="default"/>
      </w:rPr>
    </w:lvl>
    <w:lvl w:ilvl="1" w:tplc="98F0A348">
      <w:start w:val="1"/>
      <w:numFmt w:val="bullet"/>
      <w:lvlText w:val="•"/>
      <w:lvlJc w:val="left"/>
      <w:pPr>
        <w:tabs>
          <w:tab w:val="num" w:pos="1440"/>
        </w:tabs>
        <w:ind w:left="1440" w:hanging="360"/>
      </w:pPr>
      <w:rPr>
        <w:rFonts w:ascii="Arial" w:hAnsi="Arial" w:hint="default"/>
      </w:rPr>
    </w:lvl>
    <w:lvl w:ilvl="2" w:tplc="6AF23990" w:tentative="1">
      <w:start w:val="1"/>
      <w:numFmt w:val="bullet"/>
      <w:lvlText w:val="•"/>
      <w:lvlJc w:val="left"/>
      <w:pPr>
        <w:tabs>
          <w:tab w:val="num" w:pos="2160"/>
        </w:tabs>
        <w:ind w:left="2160" w:hanging="360"/>
      </w:pPr>
      <w:rPr>
        <w:rFonts w:ascii="Arial" w:hAnsi="Arial" w:hint="default"/>
      </w:rPr>
    </w:lvl>
    <w:lvl w:ilvl="3" w:tplc="95EA956A" w:tentative="1">
      <w:start w:val="1"/>
      <w:numFmt w:val="bullet"/>
      <w:lvlText w:val="•"/>
      <w:lvlJc w:val="left"/>
      <w:pPr>
        <w:tabs>
          <w:tab w:val="num" w:pos="2880"/>
        </w:tabs>
        <w:ind w:left="2880" w:hanging="360"/>
      </w:pPr>
      <w:rPr>
        <w:rFonts w:ascii="Arial" w:hAnsi="Arial" w:hint="default"/>
      </w:rPr>
    </w:lvl>
    <w:lvl w:ilvl="4" w:tplc="7164873E" w:tentative="1">
      <w:start w:val="1"/>
      <w:numFmt w:val="bullet"/>
      <w:lvlText w:val="•"/>
      <w:lvlJc w:val="left"/>
      <w:pPr>
        <w:tabs>
          <w:tab w:val="num" w:pos="3600"/>
        </w:tabs>
        <w:ind w:left="3600" w:hanging="360"/>
      </w:pPr>
      <w:rPr>
        <w:rFonts w:ascii="Arial" w:hAnsi="Arial" w:hint="default"/>
      </w:rPr>
    </w:lvl>
    <w:lvl w:ilvl="5" w:tplc="E3224598" w:tentative="1">
      <w:start w:val="1"/>
      <w:numFmt w:val="bullet"/>
      <w:lvlText w:val="•"/>
      <w:lvlJc w:val="left"/>
      <w:pPr>
        <w:tabs>
          <w:tab w:val="num" w:pos="4320"/>
        </w:tabs>
        <w:ind w:left="4320" w:hanging="360"/>
      </w:pPr>
      <w:rPr>
        <w:rFonts w:ascii="Arial" w:hAnsi="Arial" w:hint="default"/>
      </w:rPr>
    </w:lvl>
    <w:lvl w:ilvl="6" w:tplc="29B095B4" w:tentative="1">
      <w:start w:val="1"/>
      <w:numFmt w:val="bullet"/>
      <w:lvlText w:val="•"/>
      <w:lvlJc w:val="left"/>
      <w:pPr>
        <w:tabs>
          <w:tab w:val="num" w:pos="5040"/>
        </w:tabs>
        <w:ind w:left="5040" w:hanging="360"/>
      </w:pPr>
      <w:rPr>
        <w:rFonts w:ascii="Arial" w:hAnsi="Arial" w:hint="default"/>
      </w:rPr>
    </w:lvl>
    <w:lvl w:ilvl="7" w:tplc="91CE0A8E" w:tentative="1">
      <w:start w:val="1"/>
      <w:numFmt w:val="bullet"/>
      <w:lvlText w:val="•"/>
      <w:lvlJc w:val="left"/>
      <w:pPr>
        <w:tabs>
          <w:tab w:val="num" w:pos="5760"/>
        </w:tabs>
        <w:ind w:left="5760" w:hanging="360"/>
      </w:pPr>
      <w:rPr>
        <w:rFonts w:ascii="Arial" w:hAnsi="Arial" w:hint="default"/>
      </w:rPr>
    </w:lvl>
    <w:lvl w:ilvl="8" w:tplc="3F040B48"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CBD2E39"/>
    <w:multiLevelType w:val="hybridMultilevel"/>
    <w:tmpl w:val="755CCACC"/>
    <w:lvl w:ilvl="0" w:tplc="FFFFFFFF">
      <w:start w:val="1"/>
      <w:numFmt w:val="bullet"/>
      <w:lvlText w:val=""/>
      <w:lvlJc w:val="left"/>
      <w:pPr>
        <w:ind w:left="3621" w:hanging="360"/>
      </w:pPr>
      <w:rPr>
        <w:rFonts w:ascii="Wingdings 3" w:hAnsi="Wingdings 3" w:hint="default"/>
        <w:color w:val="5B9BD5" w:themeColor="accent5"/>
        <w:sz w:val="20"/>
      </w:rPr>
    </w:lvl>
    <w:lvl w:ilvl="1" w:tplc="FFFFFFFF">
      <w:start w:val="1"/>
      <w:numFmt w:val="bullet"/>
      <w:lvlText w:val=""/>
      <w:lvlJc w:val="left"/>
      <w:pPr>
        <w:ind w:left="1440" w:hanging="360"/>
      </w:pPr>
      <w:rPr>
        <w:rFonts w:ascii="Wingdings 3" w:hAnsi="Wingdings 3" w:hint="default"/>
        <w:color w:val="4472C4" w:themeColor="accent1"/>
        <w:sz w:val="18"/>
        <w:szCs w:val="20"/>
      </w:rPr>
    </w:lvl>
    <w:lvl w:ilvl="2" w:tplc="0409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90816443">
    <w:abstractNumId w:val="8"/>
  </w:num>
  <w:num w:numId="2" w16cid:durableId="1963682814">
    <w:abstractNumId w:val="17"/>
  </w:num>
  <w:num w:numId="3" w16cid:durableId="1871916683">
    <w:abstractNumId w:val="12"/>
  </w:num>
  <w:num w:numId="4" w16cid:durableId="109243001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5581845">
    <w:abstractNumId w:val="7"/>
  </w:num>
  <w:num w:numId="6" w16cid:durableId="1278753651">
    <w:abstractNumId w:val="12"/>
  </w:num>
  <w:num w:numId="7" w16cid:durableId="1622300911">
    <w:abstractNumId w:val="8"/>
  </w:num>
  <w:num w:numId="8" w16cid:durableId="20320371">
    <w:abstractNumId w:val="32"/>
  </w:num>
  <w:num w:numId="9" w16cid:durableId="806162690">
    <w:abstractNumId w:val="11"/>
  </w:num>
  <w:num w:numId="10" w16cid:durableId="583340097">
    <w:abstractNumId w:val="31"/>
  </w:num>
  <w:num w:numId="11" w16cid:durableId="1295865656">
    <w:abstractNumId w:val="35"/>
  </w:num>
  <w:num w:numId="12" w16cid:durableId="1282686448">
    <w:abstractNumId w:val="27"/>
  </w:num>
  <w:num w:numId="13" w16cid:durableId="1110006050">
    <w:abstractNumId w:val="28"/>
  </w:num>
  <w:num w:numId="14" w16cid:durableId="1020274821">
    <w:abstractNumId w:val="36"/>
  </w:num>
  <w:num w:numId="15" w16cid:durableId="292636256">
    <w:abstractNumId w:val="30"/>
  </w:num>
  <w:num w:numId="16" w16cid:durableId="826558328">
    <w:abstractNumId w:val="4"/>
  </w:num>
  <w:num w:numId="17" w16cid:durableId="1006052086">
    <w:abstractNumId w:val="19"/>
  </w:num>
  <w:num w:numId="18" w16cid:durableId="1318728141">
    <w:abstractNumId w:val="9"/>
  </w:num>
  <w:num w:numId="19" w16cid:durableId="364865606">
    <w:abstractNumId w:val="13"/>
  </w:num>
  <w:num w:numId="20" w16cid:durableId="1582763044">
    <w:abstractNumId w:val="10"/>
  </w:num>
  <w:num w:numId="21" w16cid:durableId="1456438829">
    <w:abstractNumId w:val="18"/>
  </w:num>
  <w:num w:numId="22" w16cid:durableId="1110201516">
    <w:abstractNumId w:val="25"/>
  </w:num>
  <w:num w:numId="23" w16cid:durableId="1654094354">
    <w:abstractNumId w:val="20"/>
  </w:num>
  <w:num w:numId="24" w16cid:durableId="385179109">
    <w:abstractNumId w:val="33"/>
  </w:num>
  <w:num w:numId="25" w16cid:durableId="1431587297">
    <w:abstractNumId w:val="22"/>
  </w:num>
  <w:num w:numId="26" w16cid:durableId="1755664797">
    <w:abstractNumId w:val="15"/>
  </w:num>
  <w:num w:numId="27" w16cid:durableId="898517468">
    <w:abstractNumId w:val="2"/>
  </w:num>
  <w:num w:numId="28" w16cid:durableId="1460998079">
    <w:abstractNumId w:val="3"/>
  </w:num>
  <w:num w:numId="29" w16cid:durableId="417101158">
    <w:abstractNumId w:val="16"/>
  </w:num>
  <w:num w:numId="30" w16cid:durableId="398016994">
    <w:abstractNumId w:val="23"/>
  </w:num>
  <w:num w:numId="31" w16cid:durableId="16403012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73301496">
    <w:abstractNumId w:val="26"/>
  </w:num>
  <w:num w:numId="33" w16cid:durableId="1954483031">
    <w:abstractNumId w:val="21"/>
  </w:num>
  <w:num w:numId="34" w16cid:durableId="1509559582">
    <w:abstractNumId w:val="24"/>
  </w:num>
  <w:num w:numId="35" w16cid:durableId="1231310868">
    <w:abstractNumId w:val="17"/>
  </w:num>
  <w:num w:numId="36" w16cid:durableId="1224022634">
    <w:abstractNumId w:val="6"/>
  </w:num>
  <w:num w:numId="37" w16cid:durableId="421725874">
    <w:abstractNumId w:val="1"/>
  </w:num>
  <w:num w:numId="38" w16cid:durableId="1976566289">
    <w:abstractNumId w:val="34"/>
  </w:num>
  <w:num w:numId="39" w16cid:durableId="698777593">
    <w:abstractNumId w:val="5"/>
  </w:num>
  <w:num w:numId="40" w16cid:durableId="1147745982">
    <w:abstractNumId w:val="0"/>
  </w:num>
  <w:num w:numId="41" w16cid:durableId="2063671659">
    <w:abstractNumId w:val="37"/>
  </w:num>
  <w:num w:numId="42" w16cid:durableId="20102523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4AD"/>
    <w:rsid w:val="00000093"/>
    <w:rsid w:val="00001A5B"/>
    <w:rsid w:val="000026E3"/>
    <w:rsid w:val="00002BB9"/>
    <w:rsid w:val="00004F90"/>
    <w:rsid w:val="00006B8C"/>
    <w:rsid w:val="00007A95"/>
    <w:rsid w:val="00010B82"/>
    <w:rsid w:val="00010CEA"/>
    <w:rsid w:val="00012681"/>
    <w:rsid w:val="00012832"/>
    <w:rsid w:val="00013DC9"/>
    <w:rsid w:val="000141DA"/>
    <w:rsid w:val="00014D98"/>
    <w:rsid w:val="00014F7D"/>
    <w:rsid w:val="000150D8"/>
    <w:rsid w:val="00020171"/>
    <w:rsid w:val="000220AE"/>
    <w:rsid w:val="00022C44"/>
    <w:rsid w:val="0002350E"/>
    <w:rsid w:val="000237A0"/>
    <w:rsid w:val="00024B88"/>
    <w:rsid w:val="0002586A"/>
    <w:rsid w:val="00026500"/>
    <w:rsid w:val="000275F1"/>
    <w:rsid w:val="00027AA6"/>
    <w:rsid w:val="00030310"/>
    <w:rsid w:val="00031F30"/>
    <w:rsid w:val="00032ACE"/>
    <w:rsid w:val="00033CF3"/>
    <w:rsid w:val="0003428D"/>
    <w:rsid w:val="00034D54"/>
    <w:rsid w:val="0003532C"/>
    <w:rsid w:val="00035CE5"/>
    <w:rsid w:val="000362BC"/>
    <w:rsid w:val="00036B03"/>
    <w:rsid w:val="0003722A"/>
    <w:rsid w:val="000407EF"/>
    <w:rsid w:val="00040DBC"/>
    <w:rsid w:val="00041779"/>
    <w:rsid w:val="0004323D"/>
    <w:rsid w:val="00043E12"/>
    <w:rsid w:val="00043E44"/>
    <w:rsid w:val="00044CCF"/>
    <w:rsid w:val="00045EE1"/>
    <w:rsid w:val="0004775B"/>
    <w:rsid w:val="00052AB4"/>
    <w:rsid w:val="00053A34"/>
    <w:rsid w:val="00054154"/>
    <w:rsid w:val="000541C5"/>
    <w:rsid w:val="000549F7"/>
    <w:rsid w:val="00055A52"/>
    <w:rsid w:val="00056195"/>
    <w:rsid w:val="0006382B"/>
    <w:rsid w:val="00064699"/>
    <w:rsid w:val="00064A0B"/>
    <w:rsid w:val="00066868"/>
    <w:rsid w:val="00070E00"/>
    <w:rsid w:val="00072D45"/>
    <w:rsid w:val="00072DD3"/>
    <w:rsid w:val="000757EB"/>
    <w:rsid w:val="00076462"/>
    <w:rsid w:val="0007709E"/>
    <w:rsid w:val="00077394"/>
    <w:rsid w:val="00080A6C"/>
    <w:rsid w:val="00080BB2"/>
    <w:rsid w:val="00081244"/>
    <w:rsid w:val="0008376A"/>
    <w:rsid w:val="00083D64"/>
    <w:rsid w:val="000849A6"/>
    <w:rsid w:val="00084CCF"/>
    <w:rsid w:val="00085171"/>
    <w:rsid w:val="000903A4"/>
    <w:rsid w:val="000908F8"/>
    <w:rsid w:val="00091896"/>
    <w:rsid w:val="000921CC"/>
    <w:rsid w:val="0009288F"/>
    <w:rsid w:val="0009495A"/>
    <w:rsid w:val="00094A32"/>
    <w:rsid w:val="000973BB"/>
    <w:rsid w:val="000A5807"/>
    <w:rsid w:val="000A661F"/>
    <w:rsid w:val="000A7290"/>
    <w:rsid w:val="000A7DF6"/>
    <w:rsid w:val="000B261A"/>
    <w:rsid w:val="000B2E5E"/>
    <w:rsid w:val="000B2F4A"/>
    <w:rsid w:val="000B6548"/>
    <w:rsid w:val="000B7FAA"/>
    <w:rsid w:val="000C0CDE"/>
    <w:rsid w:val="000C1120"/>
    <w:rsid w:val="000C17B4"/>
    <w:rsid w:val="000C3D8E"/>
    <w:rsid w:val="000C679C"/>
    <w:rsid w:val="000C7C37"/>
    <w:rsid w:val="000D096B"/>
    <w:rsid w:val="000D24C8"/>
    <w:rsid w:val="000D5D75"/>
    <w:rsid w:val="000D791C"/>
    <w:rsid w:val="000D7C83"/>
    <w:rsid w:val="000E0B69"/>
    <w:rsid w:val="000E179D"/>
    <w:rsid w:val="000E27C5"/>
    <w:rsid w:val="000E29D1"/>
    <w:rsid w:val="000E50B2"/>
    <w:rsid w:val="000E5886"/>
    <w:rsid w:val="000E58A6"/>
    <w:rsid w:val="000E714E"/>
    <w:rsid w:val="000F0790"/>
    <w:rsid w:val="000F0D59"/>
    <w:rsid w:val="000F4138"/>
    <w:rsid w:val="000F4684"/>
    <w:rsid w:val="000F677E"/>
    <w:rsid w:val="000F789D"/>
    <w:rsid w:val="00101D87"/>
    <w:rsid w:val="00101E17"/>
    <w:rsid w:val="00102777"/>
    <w:rsid w:val="00102C07"/>
    <w:rsid w:val="0010376B"/>
    <w:rsid w:val="00104997"/>
    <w:rsid w:val="0010737F"/>
    <w:rsid w:val="0010757A"/>
    <w:rsid w:val="00110EB4"/>
    <w:rsid w:val="001121CA"/>
    <w:rsid w:val="00114734"/>
    <w:rsid w:val="001155D0"/>
    <w:rsid w:val="00116E4D"/>
    <w:rsid w:val="00117EC5"/>
    <w:rsid w:val="00121EA6"/>
    <w:rsid w:val="00122607"/>
    <w:rsid w:val="00124A6A"/>
    <w:rsid w:val="00126142"/>
    <w:rsid w:val="00126F3A"/>
    <w:rsid w:val="00127359"/>
    <w:rsid w:val="00133884"/>
    <w:rsid w:val="001340FE"/>
    <w:rsid w:val="001367C7"/>
    <w:rsid w:val="00140278"/>
    <w:rsid w:val="00141F8F"/>
    <w:rsid w:val="001421D1"/>
    <w:rsid w:val="001431E8"/>
    <w:rsid w:val="001452CE"/>
    <w:rsid w:val="0014572D"/>
    <w:rsid w:val="00153E93"/>
    <w:rsid w:val="00153F63"/>
    <w:rsid w:val="00154005"/>
    <w:rsid w:val="0015430C"/>
    <w:rsid w:val="0015467C"/>
    <w:rsid w:val="00154CB2"/>
    <w:rsid w:val="00156CD4"/>
    <w:rsid w:val="00156E40"/>
    <w:rsid w:val="00157EBC"/>
    <w:rsid w:val="00164245"/>
    <w:rsid w:val="0016721F"/>
    <w:rsid w:val="00167371"/>
    <w:rsid w:val="00170D2E"/>
    <w:rsid w:val="00172E47"/>
    <w:rsid w:val="00175697"/>
    <w:rsid w:val="00180BC1"/>
    <w:rsid w:val="00182850"/>
    <w:rsid w:val="0018386B"/>
    <w:rsid w:val="001846D9"/>
    <w:rsid w:val="001848C1"/>
    <w:rsid w:val="00184AEC"/>
    <w:rsid w:val="00184B43"/>
    <w:rsid w:val="00185981"/>
    <w:rsid w:val="00187547"/>
    <w:rsid w:val="001900AC"/>
    <w:rsid w:val="00192AFA"/>
    <w:rsid w:val="001958D8"/>
    <w:rsid w:val="00195D39"/>
    <w:rsid w:val="00196158"/>
    <w:rsid w:val="001A0147"/>
    <w:rsid w:val="001A257D"/>
    <w:rsid w:val="001A3730"/>
    <w:rsid w:val="001A7538"/>
    <w:rsid w:val="001B1175"/>
    <w:rsid w:val="001B3308"/>
    <w:rsid w:val="001B4C5F"/>
    <w:rsid w:val="001B523E"/>
    <w:rsid w:val="001B6F45"/>
    <w:rsid w:val="001B7BDD"/>
    <w:rsid w:val="001B7F7D"/>
    <w:rsid w:val="001B7F86"/>
    <w:rsid w:val="001C12B5"/>
    <w:rsid w:val="001C2232"/>
    <w:rsid w:val="001C33AA"/>
    <w:rsid w:val="001C4251"/>
    <w:rsid w:val="001C4BD3"/>
    <w:rsid w:val="001C4BF1"/>
    <w:rsid w:val="001C7902"/>
    <w:rsid w:val="001D1C7C"/>
    <w:rsid w:val="001D43AB"/>
    <w:rsid w:val="001D55C4"/>
    <w:rsid w:val="001D618F"/>
    <w:rsid w:val="001D6CC5"/>
    <w:rsid w:val="001D7845"/>
    <w:rsid w:val="001E0F69"/>
    <w:rsid w:val="001E238F"/>
    <w:rsid w:val="001E2A9A"/>
    <w:rsid w:val="001E3B74"/>
    <w:rsid w:val="001E4269"/>
    <w:rsid w:val="001E5DB4"/>
    <w:rsid w:val="001E6EAD"/>
    <w:rsid w:val="001F0679"/>
    <w:rsid w:val="001F37DC"/>
    <w:rsid w:val="001F3DCC"/>
    <w:rsid w:val="001F40E6"/>
    <w:rsid w:val="001F4200"/>
    <w:rsid w:val="00200A93"/>
    <w:rsid w:val="0020223E"/>
    <w:rsid w:val="002027E4"/>
    <w:rsid w:val="00202C3A"/>
    <w:rsid w:val="00204FD4"/>
    <w:rsid w:val="002056C3"/>
    <w:rsid w:val="002059B1"/>
    <w:rsid w:val="00205FD6"/>
    <w:rsid w:val="0020609D"/>
    <w:rsid w:val="00206C39"/>
    <w:rsid w:val="0021055E"/>
    <w:rsid w:val="00210E67"/>
    <w:rsid w:val="00210EED"/>
    <w:rsid w:val="002119CA"/>
    <w:rsid w:val="002120A6"/>
    <w:rsid w:val="00212E6C"/>
    <w:rsid w:val="00213C33"/>
    <w:rsid w:val="00214353"/>
    <w:rsid w:val="00214866"/>
    <w:rsid w:val="0021636C"/>
    <w:rsid w:val="00216883"/>
    <w:rsid w:val="0021722C"/>
    <w:rsid w:val="00220EDF"/>
    <w:rsid w:val="002217B9"/>
    <w:rsid w:val="00221C85"/>
    <w:rsid w:val="00223578"/>
    <w:rsid w:val="002257AF"/>
    <w:rsid w:val="002260B2"/>
    <w:rsid w:val="002274D4"/>
    <w:rsid w:val="00227A6D"/>
    <w:rsid w:val="002309FD"/>
    <w:rsid w:val="00231762"/>
    <w:rsid w:val="002321A5"/>
    <w:rsid w:val="00232978"/>
    <w:rsid w:val="00232C88"/>
    <w:rsid w:val="00233EE6"/>
    <w:rsid w:val="00240767"/>
    <w:rsid w:val="0024566E"/>
    <w:rsid w:val="00245951"/>
    <w:rsid w:val="00246005"/>
    <w:rsid w:val="0024614C"/>
    <w:rsid w:val="00247F65"/>
    <w:rsid w:val="00250E28"/>
    <w:rsid w:val="00253078"/>
    <w:rsid w:val="00254227"/>
    <w:rsid w:val="0025519D"/>
    <w:rsid w:val="00255257"/>
    <w:rsid w:val="00257C0A"/>
    <w:rsid w:val="002615CF"/>
    <w:rsid w:val="00261893"/>
    <w:rsid w:val="00262056"/>
    <w:rsid w:val="00262AA9"/>
    <w:rsid w:val="00262D57"/>
    <w:rsid w:val="00264EDC"/>
    <w:rsid w:val="0026685E"/>
    <w:rsid w:val="0026736F"/>
    <w:rsid w:val="00270CFD"/>
    <w:rsid w:val="00270EED"/>
    <w:rsid w:val="00272401"/>
    <w:rsid w:val="002745A8"/>
    <w:rsid w:val="002762BA"/>
    <w:rsid w:val="002774FB"/>
    <w:rsid w:val="0028016B"/>
    <w:rsid w:val="002803BD"/>
    <w:rsid w:val="00280DB2"/>
    <w:rsid w:val="00280E65"/>
    <w:rsid w:val="0028362F"/>
    <w:rsid w:val="00283887"/>
    <w:rsid w:val="00283C87"/>
    <w:rsid w:val="00284D09"/>
    <w:rsid w:val="00285B8D"/>
    <w:rsid w:val="00285F31"/>
    <w:rsid w:val="00286C80"/>
    <w:rsid w:val="00286DE7"/>
    <w:rsid w:val="00286F44"/>
    <w:rsid w:val="0028763A"/>
    <w:rsid w:val="0029018B"/>
    <w:rsid w:val="002903F8"/>
    <w:rsid w:val="00290D95"/>
    <w:rsid w:val="0029194E"/>
    <w:rsid w:val="00293803"/>
    <w:rsid w:val="00294059"/>
    <w:rsid w:val="002964C6"/>
    <w:rsid w:val="00296BCD"/>
    <w:rsid w:val="0029744E"/>
    <w:rsid w:val="002979B9"/>
    <w:rsid w:val="00297FC7"/>
    <w:rsid w:val="002A0766"/>
    <w:rsid w:val="002A134B"/>
    <w:rsid w:val="002A1608"/>
    <w:rsid w:val="002A27A3"/>
    <w:rsid w:val="002A53FC"/>
    <w:rsid w:val="002A5C1C"/>
    <w:rsid w:val="002A6165"/>
    <w:rsid w:val="002A6B63"/>
    <w:rsid w:val="002A7044"/>
    <w:rsid w:val="002A762B"/>
    <w:rsid w:val="002A7CAA"/>
    <w:rsid w:val="002B0BF3"/>
    <w:rsid w:val="002B16A5"/>
    <w:rsid w:val="002B16CE"/>
    <w:rsid w:val="002B42AF"/>
    <w:rsid w:val="002B5846"/>
    <w:rsid w:val="002C02D8"/>
    <w:rsid w:val="002C0B7A"/>
    <w:rsid w:val="002C18BE"/>
    <w:rsid w:val="002C1E01"/>
    <w:rsid w:val="002C5423"/>
    <w:rsid w:val="002C5476"/>
    <w:rsid w:val="002C56E5"/>
    <w:rsid w:val="002C7254"/>
    <w:rsid w:val="002D0B20"/>
    <w:rsid w:val="002D12F9"/>
    <w:rsid w:val="002D245E"/>
    <w:rsid w:val="002D3016"/>
    <w:rsid w:val="002D3714"/>
    <w:rsid w:val="002D4518"/>
    <w:rsid w:val="002D6D33"/>
    <w:rsid w:val="002D73D9"/>
    <w:rsid w:val="002D7F9A"/>
    <w:rsid w:val="002E1374"/>
    <w:rsid w:val="002E289B"/>
    <w:rsid w:val="002E52CE"/>
    <w:rsid w:val="002E60A9"/>
    <w:rsid w:val="002E6F3A"/>
    <w:rsid w:val="002E70EF"/>
    <w:rsid w:val="002E7826"/>
    <w:rsid w:val="002F169E"/>
    <w:rsid w:val="002F2B27"/>
    <w:rsid w:val="002F3346"/>
    <w:rsid w:val="002F4096"/>
    <w:rsid w:val="002F45F0"/>
    <w:rsid w:val="002F5622"/>
    <w:rsid w:val="002F784C"/>
    <w:rsid w:val="003002A4"/>
    <w:rsid w:val="00300C8C"/>
    <w:rsid w:val="00301281"/>
    <w:rsid w:val="00302054"/>
    <w:rsid w:val="003029FD"/>
    <w:rsid w:val="0030579A"/>
    <w:rsid w:val="003058FF"/>
    <w:rsid w:val="00305926"/>
    <w:rsid w:val="00306018"/>
    <w:rsid w:val="0030721F"/>
    <w:rsid w:val="00307AB7"/>
    <w:rsid w:val="00307E80"/>
    <w:rsid w:val="00312691"/>
    <w:rsid w:val="003134A6"/>
    <w:rsid w:val="00313590"/>
    <w:rsid w:val="00313DA0"/>
    <w:rsid w:val="00315CDC"/>
    <w:rsid w:val="00316346"/>
    <w:rsid w:val="003203F8"/>
    <w:rsid w:val="00320FF7"/>
    <w:rsid w:val="00323AAA"/>
    <w:rsid w:val="0032483C"/>
    <w:rsid w:val="00324B8D"/>
    <w:rsid w:val="00327166"/>
    <w:rsid w:val="00330CA4"/>
    <w:rsid w:val="00330FCF"/>
    <w:rsid w:val="00331046"/>
    <w:rsid w:val="00332360"/>
    <w:rsid w:val="003326D2"/>
    <w:rsid w:val="00334C48"/>
    <w:rsid w:val="00334E0C"/>
    <w:rsid w:val="00335168"/>
    <w:rsid w:val="00337FEB"/>
    <w:rsid w:val="003415C0"/>
    <w:rsid w:val="00342A14"/>
    <w:rsid w:val="00343FDB"/>
    <w:rsid w:val="00345805"/>
    <w:rsid w:val="0034760A"/>
    <w:rsid w:val="00351A3C"/>
    <w:rsid w:val="003529FC"/>
    <w:rsid w:val="0035370D"/>
    <w:rsid w:val="00354358"/>
    <w:rsid w:val="0035601E"/>
    <w:rsid w:val="00357056"/>
    <w:rsid w:val="003574B5"/>
    <w:rsid w:val="0035793F"/>
    <w:rsid w:val="00357D13"/>
    <w:rsid w:val="003646A2"/>
    <w:rsid w:val="00365BA2"/>
    <w:rsid w:val="003666E0"/>
    <w:rsid w:val="0036744E"/>
    <w:rsid w:val="003704D7"/>
    <w:rsid w:val="00370ADB"/>
    <w:rsid w:val="00370E5C"/>
    <w:rsid w:val="003711E4"/>
    <w:rsid w:val="00371703"/>
    <w:rsid w:val="00372A00"/>
    <w:rsid w:val="0037419A"/>
    <w:rsid w:val="00375431"/>
    <w:rsid w:val="00375F79"/>
    <w:rsid w:val="003760EB"/>
    <w:rsid w:val="003763FE"/>
    <w:rsid w:val="00377794"/>
    <w:rsid w:val="003802B0"/>
    <w:rsid w:val="0038143F"/>
    <w:rsid w:val="00381674"/>
    <w:rsid w:val="00381C79"/>
    <w:rsid w:val="00382B0D"/>
    <w:rsid w:val="00383F89"/>
    <w:rsid w:val="00383FB7"/>
    <w:rsid w:val="00390519"/>
    <w:rsid w:val="00391DB6"/>
    <w:rsid w:val="00392536"/>
    <w:rsid w:val="00392F65"/>
    <w:rsid w:val="00393AD8"/>
    <w:rsid w:val="00393B81"/>
    <w:rsid w:val="00393F1F"/>
    <w:rsid w:val="0039504F"/>
    <w:rsid w:val="00395974"/>
    <w:rsid w:val="00395A77"/>
    <w:rsid w:val="00397C0F"/>
    <w:rsid w:val="00397D6C"/>
    <w:rsid w:val="003A3AF9"/>
    <w:rsid w:val="003A43E9"/>
    <w:rsid w:val="003A4A65"/>
    <w:rsid w:val="003A6942"/>
    <w:rsid w:val="003B13D6"/>
    <w:rsid w:val="003B1FA2"/>
    <w:rsid w:val="003B3717"/>
    <w:rsid w:val="003B5D02"/>
    <w:rsid w:val="003B7238"/>
    <w:rsid w:val="003C047F"/>
    <w:rsid w:val="003C0803"/>
    <w:rsid w:val="003C4323"/>
    <w:rsid w:val="003C51BF"/>
    <w:rsid w:val="003C5A3C"/>
    <w:rsid w:val="003D0E55"/>
    <w:rsid w:val="003D1F62"/>
    <w:rsid w:val="003D29D7"/>
    <w:rsid w:val="003D31CA"/>
    <w:rsid w:val="003D5303"/>
    <w:rsid w:val="003D71BF"/>
    <w:rsid w:val="003D7FD5"/>
    <w:rsid w:val="003E04D6"/>
    <w:rsid w:val="003E0DF1"/>
    <w:rsid w:val="003E101F"/>
    <w:rsid w:val="003F15C9"/>
    <w:rsid w:val="003F3180"/>
    <w:rsid w:val="003F3592"/>
    <w:rsid w:val="003F6005"/>
    <w:rsid w:val="003F7F97"/>
    <w:rsid w:val="004005EF"/>
    <w:rsid w:val="004016CE"/>
    <w:rsid w:val="0040384E"/>
    <w:rsid w:val="00403C30"/>
    <w:rsid w:val="00403FB7"/>
    <w:rsid w:val="004062B1"/>
    <w:rsid w:val="00406D71"/>
    <w:rsid w:val="00407640"/>
    <w:rsid w:val="00410357"/>
    <w:rsid w:val="00410FCB"/>
    <w:rsid w:val="00414344"/>
    <w:rsid w:val="00414D72"/>
    <w:rsid w:val="0041591D"/>
    <w:rsid w:val="00416278"/>
    <w:rsid w:val="0041669A"/>
    <w:rsid w:val="00416CE6"/>
    <w:rsid w:val="00417111"/>
    <w:rsid w:val="0041755B"/>
    <w:rsid w:val="00417F0B"/>
    <w:rsid w:val="0042133D"/>
    <w:rsid w:val="00424FA1"/>
    <w:rsid w:val="004259EE"/>
    <w:rsid w:val="00425AFF"/>
    <w:rsid w:val="00425B11"/>
    <w:rsid w:val="0042651D"/>
    <w:rsid w:val="004266E3"/>
    <w:rsid w:val="00426D1A"/>
    <w:rsid w:val="00427052"/>
    <w:rsid w:val="0042764B"/>
    <w:rsid w:val="00427EC5"/>
    <w:rsid w:val="00431B56"/>
    <w:rsid w:val="00432EAB"/>
    <w:rsid w:val="0043354C"/>
    <w:rsid w:val="00434AAE"/>
    <w:rsid w:val="00440451"/>
    <w:rsid w:val="004404DB"/>
    <w:rsid w:val="0044101A"/>
    <w:rsid w:val="00441A5D"/>
    <w:rsid w:val="00442BC7"/>
    <w:rsid w:val="00442E75"/>
    <w:rsid w:val="00447345"/>
    <w:rsid w:val="00447F30"/>
    <w:rsid w:val="00450AB9"/>
    <w:rsid w:val="00452C35"/>
    <w:rsid w:val="004538D0"/>
    <w:rsid w:val="00454A61"/>
    <w:rsid w:val="00455321"/>
    <w:rsid w:val="004557D1"/>
    <w:rsid w:val="0046039C"/>
    <w:rsid w:val="00460523"/>
    <w:rsid w:val="00460897"/>
    <w:rsid w:val="0046125B"/>
    <w:rsid w:val="004616ED"/>
    <w:rsid w:val="00462861"/>
    <w:rsid w:val="0046352A"/>
    <w:rsid w:val="004648AE"/>
    <w:rsid w:val="00465834"/>
    <w:rsid w:val="00465993"/>
    <w:rsid w:val="00465D8C"/>
    <w:rsid w:val="004668A6"/>
    <w:rsid w:val="00470658"/>
    <w:rsid w:val="00471BED"/>
    <w:rsid w:val="0047254B"/>
    <w:rsid w:val="00475DDD"/>
    <w:rsid w:val="00480C8C"/>
    <w:rsid w:val="00481062"/>
    <w:rsid w:val="004818F8"/>
    <w:rsid w:val="004843B9"/>
    <w:rsid w:val="004863EE"/>
    <w:rsid w:val="00486AD1"/>
    <w:rsid w:val="004879B9"/>
    <w:rsid w:val="00487C8F"/>
    <w:rsid w:val="00487CF8"/>
    <w:rsid w:val="00490B74"/>
    <w:rsid w:val="00491460"/>
    <w:rsid w:val="00494977"/>
    <w:rsid w:val="00494B8B"/>
    <w:rsid w:val="00494FCF"/>
    <w:rsid w:val="0049625F"/>
    <w:rsid w:val="00496F7B"/>
    <w:rsid w:val="004A08BF"/>
    <w:rsid w:val="004A11F3"/>
    <w:rsid w:val="004A125F"/>
    <w:rsid w:val="004A1713"/>
    <w:rsid w:val="004A5722"/>
    <w:rsid w:val="004A5CE4"/>
    <w:rsid w:val="004B1424"/>
    <w:rsid w:val="004B2443"/>
    <w:rsid w:val="004B3835"/>
    <w:rsid w:val="004B421C"/>
    <w:rsid w:val="004B476E"/>
    <w:rsid w:val="004B4789"/>
    <w:rsid w:val="004B665D"/>
    <w:rsid w:val="004B7C11"/>
    <w:rsid w:val="004B7C49"/>
    <w:rsid w:val="004C0EF7"/>
    <w:rsid w:val="004C11BF"/>
    <w:rsid w:val="004C2A59"/>
    <w:rsid w:val="004C2C13"/>
    <w:rsid w:val="004C32FF"/>
    <w:rsid w:val="004C34DB"/>
    <w:rsid w:val="004C411D"/>
    <w:rsid w:val="004C4BDB"/>
    <w:rsid w:val="004C5DD9"/>
    <w:rsid w:val="004C5E48"/>
    <w:rsid w:val="004C5EB7"/>
    <w:rsid w:val="004C6B74"/>
    <w:rsid w:val="004D04F1"/>
    <w:rsid w:val="004D3904"/>
    <w:rsid w:val="004D3C5B"/>
    <w:rsid w:val="004D4274"/>
    <w:rsid w:val="004D74D7"/>
    <w:rsid w:val="004D79AD"/>
    <w:rsid w:val="004D7A30"/>
    <w:rsid w:val="004D7BC6"/>
    <w:rsid w:val="004E012F"/>
    <w:rsid w:val="004E134A"/>
    <w:rsid w:val="004E14E7"/>
    <w:rsid w:val="004E18D6"/>
    <w:rsid w:val="004E2561"/>
    <w:rsid w:val="004E279C"/>
    <w:rsid w:val="004E3E71"/>
    <w:rsid w:val="004E472B"/>
    <w:rsid w:val="004E5D01"/>
    <w:rsid w:val="004E7101"/>
    <w:rsid w:val="004F0C2E"/>
    <w:rsid w:val="004F225B"/>
    <w:rsid w:val="004F2614"/>
    <w:rsid w:val="004F265A"/>
    <w:rsid w:val="004F36A0"/>
    <w:rsid w:val="004F4052"/>
    <w:rsid w:val="004F4DF4"/>
    <w:rsid w:val="004F55A6"/>
    <w:rsid w:val="004F625A"/>
    <w:rsid w:val="004F674D"/>
    <w:rsid w:val="004F6F03"/>
    <w:rsid w:val="005009EA"/>
    <w:rsid w:val="00503196"/>
    <w:rsid w:val="00504159"/>
    <w:rsid w:val="00504A36"/>
    <w:rsid w:val="00504BEC"/>
    <w:rsid w:val="00510501"/>
    <w:rsid w:val="00511498"/>
    <w:rsid w:val="0051166E"/>
    <w:rsid w:val="00511B2B"/>
    <w:rsid w:val="00511B47"/>
    <w:rsid w:val="00511C94"/>
    <w:rsid w:val="00511E52"/>
    <w:rsid w:val="00513DBC"/>
    <w:rsid w:val="005155B4"/>
    <w:rsid w:val="00515C13"/>
    <w:rsid w:val="005160DA"/>
    <w:rsid w:val="005163BA"/>
    <w:rsid w:val="00521788"/>
    <w:rsid w:val="0052204B"/>
    <w:rsid w:val="00522593"/>
    <w:rsid w:val="00522C0A"/>
    <w:rsid w:val="00523D91"/>
    <w:rsid w:val="005251EF"/>
    <w:rsid w:val="00527D32"/>
    <w:rsid w:val="00527F03"/>
    <w:rsid w:val="0053115D"/>
    <w:rsid w:val="005315F5"/>
    <w:rsid w:val="00531BB7"/>
    <w:rsid w:val="00531FCC"/>
    <w:rsid w:val="00532B69"/>
    <w:rsid w:val="00533022"/>
    <w:rsid w:val="005351E5"/>
    <w:rsid w:val="005356C6"/>
    <w:rsid w:val="00536DED"/>
    <w:rsid w:val="00540B46"/>
    <w:rsid w:val="00540E35"/>
    <w:rsid w:val="00541A33"/>
    <w:rsid w:val="005437A1"/>
    <w:rsid w:val="00550C4A"/>
    <w:rsid w:val="00552481"/>
    <w:rsid w:val="00552C12"/>
    <w:rsid w:val="0055715F"/>
    <w:rsid w:val="005577E1"/>
    <w:rsid w:val="00560E71"/>
    <w:rsid w:val="00561675"/>
    <w:rsid w:val="0056458C"/>
    <w:rsid w:val="00564BF3"/>
    <w:rsid w:val="005650A9"/>
    <w:rsid w:val="00565767"/>
    <w:rsid w:val="005664AA"/>
    <w:rsid w:val="00567B48"/>
    <w:rsid w:val="0057194F"/>
    <w:rsid w:val="00571A70"/>
    <w:rsid w:val="0057235A"/>
    <w:rsid w:val="00573585"/>
    <w:rsid w:val="00574919"/>
    <w:rsid w:val="00575740"/>
    <w:rsid w:val="005759DF"/>
    <w:rsid w:val="00576C02"/>
    <w:rsid w:val="00580DC7"/>
    <w:rsid w:val="00581D4E"/>
    <w:rsid w:val="00582DA5"/>
    <w:rsid w:val="00584311"/>
    <w:rsid w:val="00584BB5"/>
    <w:rsid w:val="005865BB"/>
    <w:rsid w:val="005868CA"/>
    <w:rsid w:val="00586A71"/>
    <w:rsid w:val="00586CF3"/>
    <w:rsid w:val="005938E4"/>
    <w:rsid w:val="00595326"/>
    <w:rsid w:val="0059579A"/>
    <w:rsid w:val="00596DAF"/>
    <w:rsid w:val="005A299E"/>
    <w:rsid w:val="005A3230"/>
    <w:rsid w:val="005A3F3E"/>
    <w:rsid w:val="005A4162"/>
    <w:rsid w:val="005A4584"/>
    <w:rsid w:val="005A500F"/>
    <w:rsid w:val="005A6EDE"/>
    <w:rsid w:val="005A707A"/>
    <w:rsid w:val="005B05EC"/>
    <w:rsid w:val="005B1338"/>
    <w:rsid w:val="005B206D"/>
    <w:rsid w:val="005B5625"/>
    <w:rsid w:val="005B5862"/>
    <w:rsid w:val="005B76AA"/>
    <w:rsid w:val="005B787B"/>
    <w:rsid w:val="005C1FEA"/>
    <w:rsid w:val="005C2DEA"/>
    <w:rsid w:val="005C2FA4"/>
    <w:rsid w:val="005C33A1"/>
    <w:rsid w:val="005C33F1"/>
    <w:rsid w:val="005C4765"/>
    <w:rsid w:val="005C5AE7"/>
    <w:rsid w:val="005C61B2"/>
    <w:rsid w:val="005C6517"/>
    <w:rsid w:val="005C6A92"/>
    <w:rsid w:val="005D3E99"/>
    <w:rsid w:val="005D4CE3"/>
    <w:rsid w:val="005D5560"/>
    <w:rsid w:val="005D62F8"/>
    <w:rsid w:val="005D7331"/>
    <w:rsid w:val="005D7CCA"/>
    <w:rsid w:val="005D7DC4"/>
    <w:rsid w:val="005E02AC"/>
    <w:rsid w:val="005E0923"/>
    <w:rsid w:val="005E1D82"/>
    <w:rsid w:val="005E297D"/>
    <w:rsid w:val="005E3C8E"/>
    <w:rsid w:val="005E45B1"/>
    <w:rsid w:val="005E4C32"/>
    <w:rsid w:val="005E79AF"/>
    <w:rsid w:val="005E7AA1"/>
    <w:rsid w:val="005F0916"/>
    <w:rsid w:val="005F107B"/>
    <w:rsid w:val="005F13A3"/>
    <w:rsid w:val="005F1F52"/>
    <w:rsid w:val="005F24F7"/>
    <w:rsid w:val="005F2EB3"/>
    <w:rsid w:val="005F3318"/>
    <w:rsid w:val="005F4D7B"/>
    <w:rsid w:val="005F6C48"/>
    <w:rsid w:val="00601E40"/>
    <w:rsid w:val="006023BE"/>
    <w:rsid w:val="00602E82"/>
    <w:rsid w:val="00604C18"/>
    <w:rsid w:val="00604CE4"/>
    <w:rsid w:val="00610A01"/>
    <w:rsid w:val="00612838"/>
    <w:rsid w:val="00614B82"/>
    <w:rsid w:val="0061514A"/>
    <w:rsid w:val="00615740"/>
    <w:rsid w:val="00615B7F"/>
    <w:rsid w:val="00616194"/>
    <w:rsid w:val="0061726D"/>
    <w:rsid w:val="00617B6B"/>
    <w:rsid w:val="00620A54"/>
    <w:rsid w:val="00623796"/>
    <w:rsid w:val="00623A2F"/>
    <w:rsid w:val="00625D74"/>
    <w:rsid w:val="00627107"/>
    <w:rsid w:val="00627D7B"/>
    <w:rsid w:val="00631E50"/>
    <w:rsid w:val="00632AFD"/>
    <w:rsid w:val="00633A67"/>
    <w:rsid w:val="00635739"/>
    <w:rsid w:val="00640006"/>
    <w:rsid w:val="0064158D"/>
    <w:rsid w:val="00644B3C"/>
    <w:rsid w:val="006464F9"/>
    <w:rsid w:val="00650F05"/>
    <w:rsid w:val="00650F8E"/>
    <w:rsid w:val="00651066"/>
    <w:rsid w:val="006513D9"/>
    <w:rsid w:val="00653B6E"/>
    <w:rsid w:val="006543DB"/>
    <w:rsid w:val="00654C2F"/>
    <w:rsid w:val="00654DBE"/>
    <w:rsid w:val="00655498"/>
    <w:rsid w:val="006558A3"/>
    <w:rsid w:val="006562F3"/>
    <w:rsid w:val="00656FBA"/>
    <w:rsid w:val="00657429"/>
    <w:rsid w:val="00663E7E"/>
    <w:rsid w:val="00665A16"/>
    <w:rsid w:val="00667A69"/>
    <w:rsid w:val="00671345"/>
    <w:rsid w:val="006713D1"/>
    <w:rsid w:val="00672041"/>
    <w:rsid w:val="00672E63"/>
    <w:rsid w:val="0067371D"/>
    <w:rsid w:val="00676170"/>
    <w:rsid w:val="006829E2"/>
    <w:rsid w:val="00684125"/>
    <w:rsid w:val="006852E1"/>
    <w:rsid w:val="0069239D"/>
    <w:rsid w:val="0069258A"/>
    <w:rsid w:val="00693FA7"/>
    <w:rsid w:val="006940CF"/>
    <w:rsid w:val="006945AB"/>
    <w:rsid w:val="00694FE3"/>
    <w:rsid w:val="00695DB0"/>
    <w:rsid w:val="0069651C"/>
    <w:rsid w:val="006977B2"/>
    <w:rsid w:val="006A272E"/>
    <w:rsid w:val="006A58CA"/>
    <w:rsid w:val="006A6655"/>
    <w:rsid w:val="006A6AE2"/>
    <w:rsid w:val="006A77DB"/>
    <w:rsid w:val="006A7F21"/>
    <w:rsid w:val="006B0871"/>
    <w:rsid w:val="006B26B1"/>
    <w:rsid w:val="006B3B56"/>
    <w:rsid w:val="006B4432"/>
    <w:rsid w:val="006B4496"/>
    <w:rsid w:val="006B4774"/>
    <w:rsid w:val="006B4FDC"/>
    <w:rsid w:val="006B509C"/>
    <w:rsid w:val="006B61C7"/>
    <w:rsid w:val="006B65BB"/>
    <w:rsid w:val="006B71B2"/>
    <w:rsid w:val="006C3EFE"/>
    <w:rsid w:val="006C4584"/>
    <w:rsid w:val="006C637D"/>
    <w:rsid w:val="006C653E"/>
    <w:rsid w:val="006D0262"/>
    <w:rsid w:val="006D26BC"/>
    <w:rsid w:val="006D32A7"/>
    <w:rsid w:val="006D4AA9"/>
    <w:rsid w:val="006D597F"/>
    <w:rsid w:val="006D64FB"/>
    <w:rsid w:val="006D7497"/>
    <w:rsid w:val="006E028B"/>
    <w:rsid w:val="006E2CD1"/>
    <w:rsid w:val="006E5327"/>
    <w:rsid w:val="006E7DA2"/>
    <w:rsid w:val="006F0455"/>
    <w:rsid w:val="006F1E48"/>
    <w:rsid w:val="006F20EE"/>
    <w:rsid w:val="006F2363"/>
    <w:rsid w:val="006F29C3"/>
    <w:rsid w:val="006F3404"/>
    <w:rsid w:val="006F6C1F"/>
    <w:rsid w:val="006F7A17"/>
    <w:rsid w:val="006F7AE9"/>
    <w:rsid w:val="00701637"/>
    <w:rsid w:val="00705456"/>
    <w:rsid w:val="0070693F"/>
    <w:rsid w:val="00712257"/>
    <w:rsid w:val="00712A1C"/>
    <w:rsid w:val="0071405A"/>
    <w:rsid w:val="00714F32"/>
    <w:rsid w:val="00720B69"/>
    <w:rsid w:val="007218A7"/>
    <w:rsid w:val="00722E30"/>
    <w:rsid w:val="00723125"/>
    <w:rsid w:val="00723413"/>
    <w:rsid w:val="00724BAA"/>
    <w:rsid w:val="007253E8"/>
    <w:rsid w:val="00725ACB"/>
    <w:rsid w:val="007264C4"/>
    <w:rsid w:val="0073113C"/>
    <w:rsid w:val="007312E4"/>
    <w:rsid w:val="00732232"/>
    <w:rsid w:val="00733842"/>
    <w:rsid w:val="00734847"/>
    <w:rsid w:val="00735444"/>
    <w:rsid w:val="00735D85"/>
    <w:rsid w:val="00736A0F"/>
    <w:rsid w:val="00743304"/>
    <w:rsid w:val="00743842"/>
    <w:rsid w:val="0074473C"/>
    <w:rsid w:val="00745340"/>
    <w:rsid w:val="00745898"/>
    <w:rsid w:val="00745B7A"/>
    <w:rsid w:val="00745F3F"/>
    <w:rsid w:val="00747D90"/>
    <w:rsid w:val="00751DFD"/>
    <w:rsid w:val="007531A5"/>
    <w:rsid w:val="00754257"/>
    <w:rsid w:val="00755076"/>
    <w:rsid w:val="0075780C"/>
    <w:rsid w:val="007578D4"/>
    <w:rsid w:val="0076027B"/>
    <w:rsid w:val="00760659"/>
    <w:rsid w:val="00760BCB"/>
    <w:rsid w:val="0076139C"/>
    <w:rsid w:val="0076175A"/>
    <w:rsid w:val="00761991"/>
    <w:rsid w:val="00761BA5"/>
    <w:rsid w:val="007628C2"/>
    <w:rsid w:val="00763180"/>
    <w:rsid w:val="00763781"/>
    <w:rsid w:val="00764616"/>
    <w:rsid w:val="00765A21"/>
    <w:rsid w:val="007664C9"/>
    <w:rsid w:val="007671F4"/>
    <w:rsid w:val="0077089D"/>
    <w:rsid w:val="00771FEA"/>
    <w:rsid w:val="00772F7F"/>
    <w:rsid w:val="00775F1D"/>
    <w:rsid w:val="00777222"/>
    <w:rsid w:val="00777FF8"/>
    <w:rsid w:val="007802C3"/>
    <w:rsid w:val="00780389"/>
    <w:rsid w:val="007808EC"/>
    <w:rsid w:val="0078091D"/>
    <w:rsid w:val="0078107C"/>
    <w:rsid w:val="0078277A"/>
    <w:rsid w:val="00783082"/>
    <w:rsid w:val="007838FB"/>
    <w:rsid w:val="007839C8"/>
    <w:rsid w:val="0078400F"/>
    <w:rsid w:val="0078579E"/>
    <w:rsid w:val="00785BFE"/>
    <w:rsid w:val="0078650E"/>
    <w:rsid w:val="00787CB8"/>
    <w:rsid w:val="0079053E"/>
    <w:rsid w:val="007906CC"/>
    <w:rsid w:val="00793C9A"/>
    <w:rsid w:val="00794562"/>
    <w:rsid w:val="007966BC"/>
    <w:rsid w:val="00796841"/>
    <w:rsid w:val="00796ADD"/>
    <w:rsid w:val="007A0D17"/>
    <w:rsid w:val="007A20FA"/>
    <w:rsid w:val="007A47EC"/>
    <w:rsid w:val="007A5BC7"/>
    <w:rsid w:val="007B0F29"/>
    <w:rsid w:val="007B3413"/>
    <w:rsid w:val="007B7457"/>
    <w:rsid w:val="007C0425"/>
    <w:rsid w:val="007C05E0"/>
    <w:rsid w:val="007C2092"/>
    <w:rsid w:val="007C22A7"/>
    <w:rsid w:val="007C30B7"/>
    <w:rsid w:val="007C5479"/>
    <w:rsid w:val="007C6A3E"/>
    <w:rsid w:val="007C6B48"/>
    <w:rsid w:val="007D078B"/>
    <w:rsid w:val="007D1D03"/>
    <w:rsid w:val="007D1DDC"/>
    <w:rsid w:val="007D2C4A"/>
    <w:rsid w:val="007D3F80"/>
    <w:rsid w:val="007D41C1"/>
    <w:rsid w:val="007D42B5"/>
    <w:rsid w:val="007D4D2F"/>
    <w:rsid w:val="007D4FDB"/>
    <w:rsid w:val="007D70D7"/>
    <w:rsid w:val="007D7B16"/>
    <w:rsid w:val="007E1B85"/>
    <w:rsid w:val="007E1D83"/>
    <w:rsid w:val="007E1ECF"/>
    <w:rsid w:val="007E3D61"/>
    <w:rsid w:val="007E45D8"/>
    <w:rsid w:val="007E5261"/>
    <w:rsid w:val="007E5942"/>
    <w:rsid w:val="007E5DD5"/>
    <w:rsid w:val="007E6326"/>
    <w:rsid w:val="007E64B5"/>
    <w:rsid w:val="007E7135"/>
    <w:rsid w:val="007F040B"/>
    <w:rsid w:val="007F43C1"/>
    <w:rsid w:val="007F60D7"/>
    <w:rsid w:val="007F6F97"/>
    <w:rsid w:val="007F7C74"/>
    <w:rsid w:val="008009DC"/>
    <w:rsid w:val="008018B0"/>
    <w:rsid w:val="008023D3"/>
    <w:rsid w:val="00804D88"/>
    <w:rsid w:val="00805195"/>
    <w:rsid w:val="0080627A"/>
    <w:rsid w:val="008064E8"/>
    <w:rsid w:val="00806796"/>
    <w:rsid w:val="008070AB"/>
    <w:rsid w:val="008100E6"/>
    <w:rsid w:val="008106C8"/>
    <w:rsid w:val="00810C13"/>
    <w:rsid w:val="00811BE7"/>
    <w:rsid w:val="00812CC4"/>
    <w:rsid w:val="0081383E"/>
    <w:rsid w:val="00813D80"/>
    <w:rsid w:val="00814BF5"/>
    <w:rsid w:val="008157E4"/>
    <w:rsid w:val="00815EBA"/>
    <w:rsid w:val="008163E2"/>
    <w:rsid w:val="00816CDE"/>
    <w:rsid w:val="00816D1F"/>
    <w:rsid w:val="00820509"/>
    <w:rsid w:val="00821C16"/>
    <w:rsid w:val="00822717"/>
    <w:rsid w:val="00824A6A"/>
    <w:rsid w:val="0082617A"/>
    <w:rsid w:val="00826F19"/>
    <w:rsid w:val="00826FAF"/>
    <w:rsid w:val="0082724E"/>
    <w:rsid w:val="00827E4E"/>
    <w:rsid w:val="00830DA7"/>
    <w:rsid w:val="00831906"/>
    <w:rsid w:val="00833838"/>
    <w:rsid w:val="00833D42"/>
    <w:rsid w:val="00835DFA"/>
    <w:rsid w:val="008364F2"/>
    <w:rsid w:val="00840D9C"/>
    <w:rsid w:val="00842149"/>
    <w:rsid w:val="00843A19"/>
    <w:rsid w:val="008516DB"/>
    <w:rsid w:val="0085180F"/>
    <w:rsid w:val="00851BFD"/>
    <w:rsid w:val="008521A3"/>
    <w:rsid w:val="00852376"/>
    <w:rsid w:val="008523D9"/>
    <w:rsid w:val="00852A6B"/>
    <w:rsid w:val="00853372"/>
    <w:rsid w:val="00854622"/>
    <w:rsid w:val="00854729"/>
    <w:rsid w:val="00857388"/>
    <w:rsid w:val="00857992"/>
    <w:rsid w:val="008579AD"/>
    <w:rsid w:val="00860246"/>
    <w:rsid w:val="008609FB"/>
    <w:rsid w:val="00863F75"/>
    <w:rsid w:val="008645B3"/>
    <w:rsid w:val="00866464"/>
    <w:rsid w:val="00870969"/>
    <w:rsid w:val="00871665"/>
    <w:rsid w:val="00872051"/>
    <w:rsid w:val="00872FC2"/>
    <w:rsid w:val="00875357"/>
    <w:rsid w:val="008762ED"/>
    <w:rsid w:val="0087661D"/>
    <w:rsid w:val="0087747E"/>
    <w:rsid w:val="008775D5"/>
    <w:rsid w:val="00877AA9"/>
    <w:rsid w:val="00877C27"/>
    <w:rsid w:val="00877C99"/>
    <w:rsid w:val="00880804"/>
    <w:rsid w:val="008808B2"/>
    <w:rsid w:val="00881EB8"/>
    <w:rsid w:val="00881F32"/>
    <w:rsid w:val="00884075"/>
    <w:rsid w:val="0088425A"/>
    <w:rsid w:val="00885A99"/>
    <w:rsid w:val="00886757"/>
    <w:rsid w:val="00886775"/>
    <w:rsid w:val="0088681D"/>
    <w:rsid w:val="00886CD3"/>
    <w:rsid w:val="00890123"/>
    <w:rsid w:val="00891185"/>
    <w:rsid w:val="00891C48"/>
    <w:rsid w:val="00892D20"/>
    <w:rsid w:val="00893B4E"/>
    <w:rsid w:val="008940DE"/>
    <w:rsid w:val="00896A14"/>
    <w:rsid w:val="008A0E33"/>
    <w:rsid w:val="008A13BC"/>
    <w:rsid w:val="008A1C79"/>
    <w:rsid w:val="008A1DC7"/>
    <w:rsid w:val="008A2F81"/>
    <w:rsid w:val="008A44AD"/>
    <w:rsid w:val="008A5EA0"/>
    <w:rsid w:val="008A7EA5"/>
    <w:rsid w:val="008B046E"/>
    <w:rsid w:val="008B42E7"/>
    <w:rsid w:val="008B5C6A"/>
    <w:rsid w:val="008B5EFF"/>
    <w:rsid w:val="008B6F73"/>
    <w:rsid w:val="008B71E6"/>
    <w:rsid w:val="008C0199"/>
    <w:rsid w:val="008C03F9"/>
    <w:rsid w:val="008C18CA"/>
    <w:rsid w:val="008C206B"/>
    <w:rsid w:val="008C28C4"/>
    <w:rsid w:val="008C414A"/>
    <w:rsid w:val="008C48A3"/>
    <w:rsid w:val="008C6DBE"/>
    <w:rsid w:val="008D098D"/>
    <w:rsid w:val="008D4247"/>
    <w:rsid w:val="008D47C8"/>
    <w:rsid w:val="008D5C5D"/>
    <w:rsid w:val="008D5EF0"/>
    <w:rsid w:val="008D5F12"/>
    <w:rsid w:val="008D665A"/>
    <w:rsid w:val="008D710D"/>
    <w:rsid w:val="008D735D"/>
    <w:rsid w:val="008D7BF6"/>
    <w:rsid w:val="008D7F42"/>
    <w:rsid w:val="008E090F"/>
    <w:rsid w:val="008E095D"/>
    <w:rsid w:val="008E1740"/>
    <w:rsid w:val="008E1AC4"/>
    <w:rsid w:val="008E2274"/>
    <w:rsid w:val="008E3712"/>
    <w:rsid w:val="008E38F9"/>
    <w:rsid w:val="008E3AC2"/>
    <w:rsid w:val="008E3D9F"/>
    <w:rsid w:val="008E4198"/>
    <w:rsid w:val="008E5DF4"/>
    <w:rsid w:val="008E6FE2"/>
    <w:rsid w:val="008E75CC"/>
    <w:rsid w:val="008F06D3"/>
    <w:rsid w:val="008F1ECF"/>
    <w:rsid w:val="008F3444"/>
    <w:rsid w:val="008F3518"/>
    <w:rsid w:val="008F464B"/>
    <w:rsid w:val="008F4E0C"/>
    <w:rsid w:val="008F5767"/>
    <w:rsid w:val="008F6D1B"/>
    <w:rsid w:val="0090028D"/>
    <w:rsid w:val="00900EC3"/>
    <w:rsid w:val="009024C5"/>
    <w:rsid w:val="009026CB"/>
    <w:rsid w:val="009028E2"/>
    <w:rsid w:val="009035A5"/>
    <w:rsid w:val="00903CE3"/>
    <w:rsid w:val="0090413C"/>
    <w:rsid w:val="009068B5"/>
    <w:rsid w:val="00911842"/>
    <w:rsid w:val="00913BFA"/>
    <w:rsid w:val="0091434E"/>
    <w:rsid w:val="00914833"/>
    <w:rsid w:val="009149FE"/>
    <w:rsid w:val="00914A11"/>
    <w:rsid w:val="00914FB4"/>
    <w:rsid w:val="00916E73"/>
    <w:rsid w:val="0091739B"/>
    <w:rsid w:val="00921822"/>
    <w:rsid w:val="009226CA"/>
    <w:rsid w:val="009232F0"/>
    <w:rsid w:val="00925237"/>
    <w:rsid w:val="00925F13"/>
    <w:rsid w:val="00926FED"/>
    <w:rsid w:val="009272A4"/>
    <w:rsid w:val="009303E3"/>
    <w:rsid w:val="00930D3E"/>
    <w:rsid w:val="0093378D"/>
    <w:rsid w:val="009367B2"/>
    <w:rsid w:val="009405D7"/>
    <w:rsid w:val="00941900"/>
    <w:rsid w:val="00941E14"/>
    <w:rsid w:val="009421B8"/>
    <w:rsid w:val="009431ED"/>
    <w:rsid w:val="00945877"/>
    <w:rsid w:val="009469B2"/>
    <w:rsid w:val="00947114"/>
    <w:rsid w:val="00950039"/>
    <w:rsid w:val="009509AE"/>
    <w:rsid w:val="009518B3"/>
    <w:rsid w:val="00952DFE"/>
    <w:rsid w:val="009536D2"/>
    <w:rsid w:val="00953E3A"/>
    <w:rsid w:val="00954955"/>
    <w:rsid w:val="0096000D"/>
    <w:rsid w:val="00961A0D"/>
    <w:rsid w:val="0096301D"/>
    <w:rsid w:val="00963B99"/>
    <w:rsid w:val="009642A7"/>
    <w:rsid w:val="00964958"/>
    <w:rsid w:val="00967321"/>
    <w:rsid w:val="00971194"/>
    <w:rsid w:val="00971E5C"/>
    <w:rsid w:val="00973447"/>
    <w:rsid w:val="00973C8C"/>
    <w:rsid w:val="009756B0"/>
    <w:rsid w:val="00975B21"/>
    <w:rsid w:val="00975D61"/>
    <w:rsid w:val="0097642A"/>
    <w:rsid w:val="00976F3E"/>
    <w:rsid w:val="00980C70"/>
    <w:rsid w:val="00982676"/>
    <w:rsid w:val="009837A0"/>
    <w:rsid w:val="00985937"/>
    <w:rsid w:val="00986ADB"/>
    <w:rsid w:val="0099114E"/>
    <w:rsid w:val="00991854"/>
    <w:rsid w:val="00991BF5"/>
    <w:rsid w:val="0099377B"/>
    <w:rsid w:val="00997A0B"/>
    <w:rsid w:val="009A172A"/>
    <w:rsid w:val="009A1DD3"/>
    <w:rsid w:val="009A384D"/>
    <w:rsid w:val="009A3975"/>
    <w:rsid w:val="009A4816"/>
    <w:rsid w:val="009A5D6C"/>
    <w:rsid w:val="009A763F"/>
    <w:rsid w:val="009B018E"/>
    <w:rsid w:val="009B1BAB"/>
    <w:rsid w:val="009B352E"/>
    <w:rsid w:val="009B3D7F"/>
    <w:rsid w:val="009B445B"/>
    <w:rsid w:val="009B5976"/>
    <w:rsid w:val="009B5D0D"/>
    <w:rsid w:val="009B6059"/>
    <w:rsid w:val="009B64F3"/>
    <w:rsid w:val="009B680F"/>
    <w:rsid w:val="009B7AE3"/>
    <w:rsid w:val="009B7CA2"/>
    <w:rsid w:val="009C082C"/>
    <w:rsid w:val="009C0A4B"/>
    <w:rsid w:val="009C2CA5"/>
    <w:rsid w:val="009C4E70"/>
    <w:rsid w:val="009C65A4"/>
    <w:rsid w:val="009C75D2"/>
    <w:rsid w:val="009C76E5"/>
    <w:rsid w:val="009C7BA8"/>
    <w:rsid w:val="009D0E32"/>
    <w:rsid w:val="009D1431"/>
    <w:rsid w:val="009D212A"/>
    <w:rsid w:val="009D2433"/>
    <w:rsid w:val="009D2DB1"/>
    <w:rsid w:val="009D3BFD"/>
    <w:rsid w:val="009D3D6B"/>
    <w:rsid w:val="009D452B"/>
    <w:rsid w:val="009D5E35"/>
    <w:rsid w:val="009D741C"/>
    <w:rsid w:val="009E010B"/>
    <w:rsid w:val="009E0ECD"/>
    <w:rsid w:val="009E1205"/>
    <w:rsid w:val="009E141B"/>
    <w:rsid w:val="009E2AD7"/>
    <w:rsid w:val="009E2CA5"/>
    <w:rsid w:val="009E349B"/>
    <w:rsid w:val="009E3A43"/>
    <w:rsid w:val="009E41AC"/>
    <w:rsid w:val="009E4E6E"/>
    <w:rsid w:val="009E6345"/>
    <w:rsid w:val="009E7A32"/>
    <w:rsid w:val="009F0FAB"/>
    <w:rsid w:val="009F1382"/>
    <w:rsid w:val="009F3168"/>
    <w:rsid w:val="009F3556"/>
    <w:rsid w:val="009F3EEE"/>
    <w:rsid w:val="009F4D23"/>
    <w:rsid w:val="009F4E06"/>
    <w:rsid w:val="009F52A1"/>
    <w:rsid w:val="009F55AB"/>
    <w:rsid w:val="00A0071A"/>
    <w:rsid w:val="00A0150C"/>
    <w:rsid w:val="00A01A13"/>
    <w:rsid w:val="00A01F80"/>
    <w:rsid w:val="00A03069"/>
    <w:rsid w:val="00A03194"/>
    <w:rsid w:val="00A04847"/>
    <w:rsid w:val="00A04F62"/>
    <w:rsid w:val="00A12C93"/>
    <w:rsid w:val="00A15221"/>
    <w:rsid w:val="00A1533C"/>
    <w:rsid w:val="00A1616A"/>
    <w:rsid w:val="00A16633"/>
    <w:rsid w:val="00A17AD9"/>
    <w:rsid w:val="00A17BF9"/>
    <w:rsid w:val="00A2085E"/>
    <w:rsid w:val="00A218D6"/>
    <w:rsid w:val="00A22751"/>
    <w:rsid w:val="00A229DE"/>
    <w:rsid w:val="00A2378C"/>
    <w:rsid w:val="00A2537F"/>
    <w:rsid w:val="00A25569"/>
    <w:rsid w:val="00A2556E"/>
    <w:rsid w:val="00A26288"/>
    <w:rsid w:val="00A30A65"/>
    <w:rsid w:val="00A312BB"/>
    <w:rsid w:val="00A32480"/>
    <w:rsid w:val="00A32DF8"/>
    <w:rsid w:val="00A33A56"/>
    <w:rsid w:val="00A33FA6"/>
    <w:rsid w:val="00A34B07"/>
    <w:rsid w:val="00A34CF0"/>
    <w:rsid w:val="00A37789"/>
    <w:rsid w:val="00A4178E"/>
    <w:rsid w:val="00A41B57"/>
    <w:rsid w:val="00A420BD"/>
    <w:rsid w:val="00A42EC7"/>
    <w:rsid w:val="00A43121"/>
    <w:rsid w:val="00A43B6D"/>
    <w:rsid w:val="00A44E55"/>
    <w:rsid w:val="00A4551C"/>
    <w:rsid w:val="00A462BF"/>
    <w:rsid w:val="00A4669B"/>
    <w:rsid w:val="00A46C18"/>
    <w:rsid w:val="00A50300"/>
    <w:rsid w:val="00A50782"/>
    <w:rsid w:val="00A517CA"/>
    <w:rsid w:val="00A51A3E"/>
    <w:rsid w:val="00A53212"/>
    <w:rsid w:val="00A54FFC"/>
    <w:rsid w:val="00A560EE"/>
    <w:rsid w:val="00A5637A"/>
    <w:rsid w:val="00A56F92"/>
    <w:rsid w:val="00A575A0"/>
    <w:rsid w:val="00A57CAF"/>
    <w:rsid w:val="00A62C95"/>
    <w:rsid w:val="00A62D98"/>
    <w:rsid w:val="00A63295"/>
    <w:rsid w:val="00A64E9E"/>
    <w:rsid w:val="00A74E0A"/>
    <w:rsid w:val="00A76EDE"/>
    <w:rsid w:val="00A7728A"/>
    <w:rsid w:val="00A77B5B"/>
    <w:rsid w:val="00A83C60"/>
    <w:rsid w:val="00A8464A"/>
    <w:rsid w:val="00A8481F"/>
    <w:rsid w:val="00A85BB4"/>
    <w:rsid w:val="00A863F6"/>
    <w:rsid w:val="00A86D9A"/>
    <w:rsid w:val="00A90274"/>
    <w:rsid w:val="00A90C30"/>
    <w:rsid w:val="00A916E9"/>
    <w:rsid w:val="00A921B9"/>
    <w:rsid w:val="00A9509B"/>
    <w:rsid w:val="00AA0367"/>
    <w:rsid w:val="00AA09A6"/>
    <w:rsid w:val="00AA0C3D"/>
    <w:rsid w:val="00AA0E7C"/>
    <w:rsid w:val="00AA17B6"/>
    <w:rsid w:val="00AA17FD"/>
    <w:rsid w:val="00AA4F3F"/>
    <w:rsid w:val="00AA7677"/>
    <w:rsid w:val="00AB1649"/>
    <w:rsid w:val="00AB56F8"/>
    <w:rsid w:val="00AB6DE2"/>
    <w:rsid w:val="00AB7751"/>
    <w:rsid w:val="00AC00D2"/>
    <w:rsid w:val="00AC09DD"/>
    <w:rsid w:val="00AC30E3"/>
    <w:rsid w:val="00AC3154"/>
    <w:rsid w:val="00AC428A"/>
    <w:rsid w:val="00AC5525"/>
    <w:rsid w:val="00AC6DC8"/>
    <w:rsid w:val="00AC7870"/>
    <w:rsid w:val="00AC7A7A"/>
    <w:rsid w:val="00AC7B7D"/>
    <w:rsid w:val="00AD0EFC"/>
    <w:rsid w:val="00AD1805"/>
    <w:rsid w:val="00AD19D2"/>
    <w:rsid w:val="00AD45C3"/>
    <w:rsid w:val="00AD5179"/>
    <w:rsid w:val="00AD56B6"/>
    <w:rsid w:val="00AD5914"/>
    <w:rsid w:val="00AD5AD8"/>
    <w:rsid w:val="00AD5B4D"/>
    <w:rsid w:val="00AE0DCD"/>
    <w:rsid w:val="00AE25A5"/>
    <w:rsid w:val="00AE2FAF"/>
    <w:rsid w:val="00AE34E0"/>
    <w:rsid w:val="00AE5A5B"/>
    <w:rsid w:val="00AE6925"/>
    <w:rsid w:val="00AE6D1B"/>
    <w:rsid w:val="00AE70B8"/>
    <w:rsid w:val="00AF0641"/>
    <w:rsid w:val="00AF0C5E"/>
    <w:rsid w:val="00AF0D5A"/>
    <w:rsid w:val="00AF1B18"/>
    <w:rsid w:val="00AF1D2A"/>
    <w:rsid w:val="00AF25D3"/>
    <w:rsid w:val="00AF28E5"/>
    <w:rsid w:val="00AF4C1B"/>
    <w:rsid w:val="00AF5F85"/>
    <w:rsid w:val="00AF690E"/>
    <w:rsid w:val="00AF6C0D"/>
    <w:rsid w:val="00AF7111"/>
    <w:rsid w:val="00AF7FF6"/>
    <w:rsid w:val="00B009A2"/>
    <w:rsid w:val="00B00EA3"/>
    <w:rsid w:val="00B013B2"/>
    <w:rsid w:val="00B0140A"/>
    <w:rsid w:val="00B0147A"/>
    <w:rsid w:val="00B02676"/>
    <w:rsid w:val="00B026C7"/>
    <w:rsid w:val="00B03832"/>
    <w:rsid w:val="00B04CC5"/>
    <w:rsid w:val="00B0540C"/>
    <w:rsid w:val="00B0660B"/>
    <w:rsid w:val="00B06EF4"/>
    <w:rsid w:val="00B10CA8"/>
    <w:rsid w:val="00B112A1"/>
    <w:rsid w:val="00B12612"/>
    <w:rsid w:val="00B13D9F"/>
    <w:rsid w:val="00B14981"/>
    <w:rsid w:val="00B15165"/>
    <w:rsid w:val="00B1644C"/>
    <w:rsid w:val="00B17C0E"/>
    <w:rsid w:val="00B23196"/>
    <w:rsid w:val="00B2427C"/>
    <w:rsid w:val="00B266EE"/>
    <w:rsid w:val="00B268B4"/>
    <w:rsid w:val="00B26948"/>
    <w:rsid w:val="00B307E6"/>
    <w:rsid w:val="00B32974"/>
    <w:rsid w:val="00B34F8F"/>
    <w:rsid w:val="00B3542B"/>
    <w:rsid w:val="00B354AA"/>
    <w:rsid w:val="00B35510"/>
    <w:rsid w:val="00B35EAA"/>
    <w:rsid w:val="00B36D92"/>
    <w:rsid w:val="00B37944"/>
    <w:rsid w:val="00B37CAD"/>
    <w:rsid w:val="00B41CC3"/>
    <w:rsid w:val="00B41DEB"/>
    <w:rsid w:val="00B4247E"/>
    <w:rsid w:val="00B42972"/>
    <w:rsid w:val="00B44B63"/>
    <w:rsid w:val="00B44EC0"/>
    <w:rsid w:val="00B45BF5"/>
    <w:rsid w:val="00B479EB"/>
    <w:rsid w:val="00B51426"/>
    <w:rsid w:val="00B52CF1"/>
    <w:rsid w:val="00B550AF"/>
    <w:rsid w:val="00B55100"/>
    <w:rsid w:val="00B572F8"/>
    <w:rsid w:val="00B60ACE"/>
    <w:rsid w:val="00B613F0"/>
    <w:rsid w:val="00B620A8"/>
    <w:rsid w:val="00B62D07"/>
    <w:rsid w:val="00B64885"/>
    <w:rsid w:val="00B67B8F"/>
    <w:rsid w:val="00B723E7"/>
    <w:rsid w:val="00B75F36"/>
    <w:rsid w:val="00B75F60"/>
    <w:rsid w:val="00B81E8E"/>
    <w:rsid w:val="00B820BE"/>
    <w:rsid w:val="00B823D3"/>
    <w:rsid w:val="00B8356A"/>
    <w:rsid w:val="00B837E9"/>
    <w:rsid w:val="00B83A01"/>
    <w:rsid w:val="00B8558A"/>
    <w:rsid w:val="00B860CF"/>
    <w:rsid w:val="00B86A98"/>
    <w:rsid w:val="00B86FDA"/>
    <w:rsid w:val="00B8769E"/>
    <w:rsid w:val="00B8794D"/>
    <w:rsid w:val="00B90C9B"/>
    <w:rsid w:val="00B92C85"/>
    <w:rsid w:val="00B938C1"/>
    <w:rsid w:val="00B9417E"/>
    <w:rsid w:val="00B942CB"/>
    <w:rsid w:val="00B942EB"/>
    <w:rsid w:val="00B954FB"/>
    <w:rsid w:val="00B96933"/>
    <w:rsid w:val="00B976B5"/>
    <w:rsid w:val="00BA02F6"/>
    <w:rsid w:val="00BA046E"/>
    <w:rsid w:val="00BA04DA"/>
    <w:rsid w:val="00BA0BDD"/>
    <w:rsid w:val="00BA24E6"/>
    <w:rsid w:val="00BA32BD"/>
    <w:rsid w:val="00BA3B98"/>
    <w:rsid w:val="00BA3D74"/>
    <w:rsid w:val="00BA41F5"/>
    <w:rsid w:val="00BA5D17"/>
    <w:rsid w:val="00BA6214"/>
    <w:rsid w:val="00BA724F"/>
    <w:rsid w:val="00BA72F3"/>
    <w:rsid w:val="00BB0D74"/>
    <w:rsid w:val="00BB1A72"/>
    <w:rsid w:val="00BB2F3A"/>
    <w:rsid w:val="00BB3006"/>
    <w:rsid w:val="00BB4008"/>
    <w:rsid w:val="00BB40BC"/>
    <w:rsid w:val="00BB530A"/>
    <w:rsid w:val="00BB5F11"/>
    <w:rsid w:val="00BB7305"/>
    <w:rsid w:val="00BB73DE"/>
    <w:rsid w:val="00BC1BA9"/>
    <w:rsid w:val="00BC23A8"/>
    <w:rsid w:val="00BC25C4"/>
    <w:rsid w:val="00BC25F9"/>
    <w:rsid w:val="00BC2689"/>
    <w:rsid w:val="00BC2B9C"/>
    <w:rsid w:val="00BC40B9"/>
    <w:rsid w:val="00BC412D"/>
    <w:rsid w:val="00BC4FEA"/>
    <w:rsid w:val="00BC5AA4"/>
    <w:rsid w:val="00BC620E"/>
    <w:rsid w:val="00BC73BB"/>
    <w:rsid w:val="00BC7DFF"/>
    <w:rsid w:val="00BD01AE"/>
    <w:rsid w:val="00BD05CF"/>
    <w:rsid w:val="00BD1DCA"/>
    <w:rsid w:val="00BD2C92"/>
    <w:rsid w:val="00BD58E2"/>
    <w:rsid w:val="00BD5AB3"/>
    <w:rsid w:val="00BD62B6"/>
    <w:rsid w:val="00BD79DD"/>
    <w:rsid w:val="00BE1168"/>
    <w:rsid w:val="00BE28BE"/>
    <w:rsid w:val="00BE3F0E"/>
    <w:rsid w:val="00BE5B3E"/>
    <w:rsid w:val="00BE5C02"/>
    <w:rsid w:val="00BE6184"/>
    <w:rsid w:val="00BE6780"/>
    <w:rsid w:val="00BF0361"/>
    <w:rsid w:val="00BF0ABC"/>
    <w:rsid w:val="00BF321A"/>
    <w:rsid w:val="00BF5B48"/>
    <w:rsid w:val="00BF6C6D"/>
    <w:rsid w:val="00BF6F4B"/>
    <w:rsid w:val="00C00DA7"/>
    <w:rsid w:val="00C0292A"/>
    <w:rsid w:val="00C042C7"/>
    <w:rsid w:val="00C04AF5"/>
    <w:rsid w:val="00C053A1"/>
    <w:rsid w:val="00C06B8D"/>
    <w:rsid w:val="00C10494"/>
    <w:rsid w:val="00C10921"/>
    <w:rsid w:val="00C11699"/>
    <w:rsid w:val="00C119C3"/>
    <w:rsid w:val="00C121AD"/>
    <w:rsid w:val="00C13016"/>
    <w:rsid w:val="00C13563"/>
    <w:rsid w:val="00C15FBA"/>
    <w:rsid w:val="00C160E1"/>
    <w:rsid w:val="00C16CC4"/>
    <w:rsid w:val="00C17D31"/>
    <w:rsid w:val="00C20F75"/>
    <w:rsid w:val="00C224FA"/>
    <w:rsid w:val="00C236B1"/>
    <w:rsid w:val="00C246A6"/>
    <w:rsid w:val="00C25AF7"/>
    <w:rsid w:val="00C26832"/>
    <w:rsid w:val="00C27213"/>
    <w:rsid w:val="00C27663"/>
    <w:rsid w:val="00C30344"/>
    <w:rsid w:val="00C31034"/>
    <w:rsid w:val="00C32373"/>
    <w:rsid w:val="00C331A6"/>
    <w:rsid w:val="00C34501"/>
    <w:rsid w:val="00C34551"/>
    <w:rsid w:val="00C347B9"/>
    <w:rsid w:val="00C34A31"/>
    <w:rsid w:val="00C3532E"/>
    <w:rsid w:val="00C35DE1"/>
    <w:rsid w:val="00C373C2"/>
    <w:rsid w:val="00C37514"/>
    <w:rsid w:val="00C41BA7"/>
    <w:rsid w:val="00C42180"/>
    <w:rsid w:val="00C4220E"/>
    <w:rsid w:val="00C426FD"/>
    <w:rsid w:val="00C42BE3"/>
    <w:rsid w:val="00C44CFF"/>
    <w:rsid w:val="00C44F33"/>
    <w:rsid w:val="00C45C9A"/>
    <w:rsid w:val="00C47B8E"/>
    <w:rsid w:val="00C52D4F"/>
    <w:rsid w:val="00C52F2B"/>
    <w:rsid w:val="00C5462F"/>
    <w:rsid w:val="00C55188"/>
    <w:rsid w:val="00C5637B"/>
    <w:rsid w:val="00C56AA4"/>
    <w:rsid w:val="00C573AD"/>
    <w:rsid w:val="00C63DAA"/>
    <w:rsid w:val="00C6593C"/>
    <w:rsid w:val="00C659E4"/>
    <w:rsid w:val="00C702AA"/>
    <w:rsid w:val="00C716C9"/>
    <w:rsid w:val="00C71F57"/>
    <w:rsid w:val="00C72E78"/>
    <w:rsid w:val="00C73E56"/>
    <w:rsid w:val="00C76D7A"/>
    <w:rsid w:val="00C81C90"/>
    <w:rsid w:val="00C83E4F"/>
    <w:rsid w:val="00C84C9C"/>
    <w:rsid w:val="00C85D42"/>
    <w:rsid w:val="00C85DC6"/>
    <w:rsid w:val="00C86AB9"/>
    <w:rsid w:val="00C8785E"/>
    <w:rsid w:val="00C903E3"/>
    <w:rsid w:val="00C90ECA"/>
    <w:rsid w:val="00C91389"/>
    <w:rsid w:val="00C9268F"/>
    <w:rsid w:val="00C933BA"/>
    <w:rsid w:val="00C9451A"/>
    <w:rsid w:val="00C957D1"/>
    <w:rsid w:val="00C976A4"/>
    <w:rsid w:val="00C978CA"/>
    <w:rsid w:val="00CA0A91"/>
    <w:rsid w:val="00CA27BA"/>
    <w:rsid w:val="00CA38FF"/>
    <w:rsid w:val="00CA4599"/>
    <w:rsid w:val="00CA56A7"/>
    <w:rsid w:val="00CA59EA"/>
    <w:rsid w:val="00CA753E"/>
    <w:rsid w:val="00CA77B1"/>
    <w:rsid w:val="00CA7A2B"/>
    <w:rsid w:val="00CA7E8A"/>
    <w:rsid w:val="00CB112A"/>
    <w:rsid w:val="00CB22F0"/>
    <w:rsid w:val="00CB2B25"/>
    <w:rsid w:val="00CB517E"/>
    <w:rsid w:val="00CB61B1"/>
    <w:rsid w:val="00CB637A"/>
    <w:rsid w:val="00CB68A6"/>
    <w:rsid w:val="00CC0E28"/>
    <w:rsid w:val="00CC1568"/>
    <w:rsid w:val="00CC160D"/>
    <w:rsid w:val="00CC28D5"/>
    <w:rsid w:val="00CC4D46"/>
    <w:rsid w:val="00CC4F7C"/>
    <w:rsid w:val="00CC608B"/>
    <w:rsid w:val="00CC7008"/>
    <w:rsid w:val="00CC739F"/>
    <w:rsid w:val="00CC73E8"/>
    <w:rsid w:val="00CD1719"/>
    <w:rsid w:val="00CD26C6"/>
    <w:rsid w:val="00CD27F4"/>
    <w:rsid w:val="00CD2AF4"/>
    <w:rsid w:val="00CD2C54"/>
    <w:rsid w:val="00CD4D4F"/>
    <w:rsid w:val="00CD6A92"/>
    <w:rsid w:val="00CD6CF5"/>
    <w:rsid w:val="00CE108A"/>
    <w:rsid w:val="00CE1B02"/>
    <w:rsid w:val="00CE2665"/>
    <w:rsid w:val="00CE2B7F"/>
    <w:rsid w:val="00CE3482"/>
    <w:rsid w:val="00CE5921"/>
    <w:rsid w:val="00CE5C79"/>
    <w:rsid w:val="00CE720C"/>
    <w:rsid w:val="00CE7741"/>
    <w:rsid w:val="00CF023A"/>
    <w:rsid w:val="00CF0644"/>
    <w:rsid w:val="00CF06DF"/>
    <w:rsid w:val="00CF0802"/>
    <w:rsid w:val="00CF35D4"/>
    <w:rsid w:val="00CF3C4E"/>
    <w:rsid w:val="00CF4852"/>
    <w:rsid w:val="00CF6331"/>
    <w:rsid w:val="00CF7430"/>
    <w:rsid w:val="00D0088E"/>
    <w:rsid w:val="00D01692"/>
    <w:rsid w:val="00D026FD"/>
    <w:rsid w:val="00D03D9B"/>
    <w:rsid w:val="00D03E5C"/>
    <w:rsid w:val="00D059DD"/>
    <w:rsid w:val="00D06AF2"/>
    <w:rsid w:val="00D1257A"/>
    <w:rsid w:val="00D139CD"/>
    <w:rsid w:val="00D14142"/>
    <w:rsid w:val="00D14DE8"/>
    <w:rsid w:val="00D20CEF"/>
    <w:rsid w:val="00D21D52"/>
    <w:rsid w:val="00D235E0"/>
    <w:rsid w:val="00D26C39"/>
    <w:rsid w:val="00D3037D"/>
    <w:rsid w:val="00D31EB3"/>
    <w:rsid w:val="00D34A88"/>
    <w:rsid w:val="00D3558E"/>
    <w:rsid w:val="00D36781"/>
    <w:rsid w:val="00D36E89"/>
    <w:rsid w:val="00D37174"/>
    <w:rsid w:val="00D40319"/>
    <w:rsid w:val="00D40591"/>
    <w:rsid w:val="00D40E8F"/>
    <w:rsid w:val="00D42928"/>
    <w:rsid w:val="00D42A38"/>
    <w:rsid w:val="00D43E4A"/>
    <w:rsid w:val="00D4446D"/>
    <w:rsid w:val="00D44529"/>
    <w:rsid w:val="00D44671"/>
    <w:rsid w:val="00D44DC4"/>
    <w:rsid w:val="00D459FD"/>
    <w:rsid w:val="00D46346"/>
    <w:rsid w:val="00D47049"/>
    <w:rsid w:val="00D478CA"/>
    <w:rsid w:val="00D47B5E"/>
    <w:rsid w:val="00D517D9"/>
    <w:rsid w:val="00D5350A"/>
    <w:rsid w:val="00D56146"/>
    <w:rsid w:val="00D562F0"/>
    <w:rsid w:val="00D6076A"/>
    <w:rsid w:val="00D607E4"/>
    <w:rsid w:val="00D64A8B"/>
    <w:rsid w:val="00D64B26"/>
    <w:rsid w:val="00D654AD"/>
    <w:rsid w:val="00D66455"/>
    <w:rsid w:val="00D67951"/>
    <w:rsid w:val="00D67AEC"/>
    <w:rsid w:val="00D7001B"/>
    <w:rsid w:val="00D70373"/>
    <w:rsid w:val="00D7151D"/>
    <w:rsid w:val="00D72C85"/>
    <w:rsid w:val="00D736D1"/>
    <w:rsid w:val="00D7458D"/>
    <w:rsid w:val="00D74BC8"/>
    <w:rsid w:val="00D75A91"/>
    <w:rsid w:val="00D768A8"/>
    <w:rsid w:val="00D76AA6"/>
    <w:rsid w:val="00D77745"/>
    <w:rsid w:val="00D82BF1"/>
    <w:rsid w:val="00D853D8"/>
    <w:rsid w:val="00D877C9"/>
    <w:rsid w:val="00D9008B"/>
    <w:rsid w:val="00D9211F"/>
    <w:rsid w:val="00D93F43"/>
    <w:rsid w:val="00D94359"/>
    <w:rsid w:val="00D94A61"/>
    <w:rsid w:val="00D94EC5"/>
    <w:rsid w:val="00D95849"/>
    <w:rsid w:val="00DA131D"/>
    <w:rsid w:val="00DA1769"/>
    <w:rsid w:val="00DA1953"/>
    <w:rsid w:val="00DA2FA9"/>
    <w:rsid w:val="00DA3BC4"/>
    <w:rsid w:val="00DA40CC"/>
    <w:rsid w:val="00DA5163"/>
    <w:rsid w:val="00DA5B17"/>
    <w:rsid w:val="00DA5B62"/>
    <w:rsid w:val="00DA7A0C"/>
    <w:rsid w:val="00DB02F4"/>
    <w:rsid w:val="00DB0A34"/>
    <w:rsid w:val="00DB0B85"/>
    <w:rsid w:val="00DB0C6B"/>
    <w:rsid w:val="00DB211F"/>
    <w:rsid w:val="00DB2FE8"/>
    <w:rsid w:val="00DB4D2A"/>
    <w:rsid w:val="00DC1365"/>
    <w:rsid w:val="00DC2392"/>
    <w:rsid w:val="00DC2957"/>
    <w:rsid w:val="00DC2CA8"/>
    <w:rsid w:val="00DC311E"/>
    <w:rsid w:val="00DC387E"/>
    <w:rsid w:val="00DD46C8"/>
    <w:rsid w:val="00DD5127"/>
    <w:rsid w:val="00DD5865"/>
    <w:rsid w:val="00DD596B"/>
    <w:rsid w:val="00DD7179"/>
    <w:rsid w:val="00DE000A"/>
    <w:rsid w:val="00DE19CF"/>
    <w:rsid w:val="00DE2EB2"/>
    <w:rsid w:val="00DE2FF8"/>
    <w:rsid w:val="00DE7E71"/>
    <w:rsid w:val="00DF0C5B"/>
    <w:rsid w:val="00DF2934"/>
    <w:rsid w:val="00DF4C8E"/>
    <w:rsid w:val="00DF58DE"/>
    <w:rsid w:val="00E01CC0"/>
    <w:rsid w:val="00E0283C"/>
    <w:rsid w:val="00E02B75"/>
    <w:rsid w:val="00E02CD7"/>
    <w:rsid w:val="00E031DF"/>
    <w:rsid w:val="00E0455A"/>
    <w:rsid w:val="00E0460F"/>
    <w:rsid w:val="00E04A71"/>
    <w:rsid w:val="00E04F0A"/>
    <w:rsid w:val="00E057D1"/>
    <w:rsid w:val="00E06A7A"/>
    <w:rsid w:val="00E1028C"/>
    <w:rsid w:val="00E10511"/>
    <w:rsid w:val="00E10D3B"/>
    <w:rsid w:val="00E12428"/>
    <w:rsid w:val="00E12C00"/>
    <w:rsid w:val="00E14775"/>
    <w:rsid w:val="00E14B06"/>
    <w:rsid w:val="00E17878"/>
    <w:rsid w:val="00E218C2"/>
    <w:rsid w:val="00E22BEB"/>
    <w:rsid w:val="00E23A03"/>
    <w:rsid w:val="00E240EC"/>
    <w:rsid w:val="00E24F33"/>
    <w:rsid w:val="00E26252"/>
    <w:rsid w:val="00E26FBC"/>
    <w:rsid w:val="00E2773E"/>
    <w:rsid w:val="00E27C8E"/>
    <w:rsid w:val="00E30362"/>
    <w:rsid w:val="00E30FD2"/>
    <w:rsid w:val="00E30FF4"/>
    <w:rsid w:val="00E310BB"/>
    <w:rsid w:val="00E31EA9"/>
    <w:rsid w:val="00E32095"/>
    <w:rsid w:val="00E33084"/>
    <w:rsid w:val="00E34C93"/>
    <w:rsid w:val="00E3555C"/>
    <w:rsid w:val="00E35C44"/>
    <w:rsid w:val="00E37234"/>
    <w:rsid w:val="00E40729"/>
    <w:rsid w:val="00E417CA"/>
    <w:rsid w:val="00E41A48"/>
    <w:rsid w:val="00E41EC6"/>
    <w:rsid w:val="00E42403"/>
    <w:rsid w:val="00E433C3"/>
    <w:rsid w:val="00E438B6"/>
    <w:rsid w:val="00E447AC"/>
    <w:rsid w:val="00E45298"/>
    <w:rsid w:val="00E452AC"/>
    <w:rsid w:val="00E45A96"/>
    <w:rsid w:val="00E5125B"/>
    <w:rsid w:val="00E51964"/>
    <w:rsid w:val="00E519E6"/>
    <w:rsid w:val="00E51A74"/>
    <w:rsid w:val="00E5205F"/>
    <w:rsid w:val="00E52486"/>
    <w:rsid w:val="00E52C4F"/>
    <w:rsid w:val="00E54114"/>
    <w:rsid w:val="00E548D6"/>
    <w:rsid w:val="00E54F1F"/>
    <w:rsid w:val="00E56953"/>
    <w:rsid w:val="00E56D00"/>
    <w:rsid w:val="00E6054E"/>
    <w:rsid w:val="00E62577"/>
    <w:rsid w:val="00E6353E"/>
    <w:rsid w:val="00E659B0"/>
    <w:rsid w:val="00E65EE0"/>
    <w:rsid w:val="00E66A1F"/>
    <w:rsid w:val="00E70F12"/>
    <w:rsid w:val="00E7196C"/>
    <w:rsid w:val="00E7603B"/>
    <w:rsid w:val="00E76C7F"/>
    <w:rsid w:val="00E772A5"/>
    <w:rsid w:val="00E77D9B"/>
    <w:rsid w:val="00E81EB2"/>
    <w:rsid w:val="00E820DD"/>
    <w:rsid w:val="00E82549"/>
    <w:rsid w:val="00E8545F"/>
    <w:rsid w:val="00E86EC8"/>
    <w:rsid w:val="00E907D0"/>
    <w:rsid w:val="00E90923"/>
    <w:rsid w:val="00E90A53"/>
    <w:rsid w:val="00E91502"/>
    <w:rsid w:val="00E91C90"/>
    <w:rsid w:val="00E9245E"/>
    <w:rsid w:val="00E947ED"/>
    <w:rsid w:val="00E9510C"/>
    <w:rsid w:val="00E95E69"/>
    <w:rsid w:val="00E95E7F"/>
    <w:rsid w:val="00E95F2B"/>
    <w:rsid w:val="00E97628"/>
    <w:rsid w:val="00EA2659"/>
    <w:rsid w:val="00EA2870"/>
    <w:rsid w:val="00EA29E9"/>
    <w:rsid w:val="00EA69C6"/>
    <w:rsid w:val="00EA7E69"/>
    <w:rsid w:val="00EA7FE4"/>
    <w:rsid w:val="00EB1127"/>
    <w:rsid w:val="00EB136A"/>
    <w:rsid w:val="00EB37C0"/>
    <w:rsid w:val="00EB3E19"/>
    <w:rsid w:val="00EB6D37"/>
    <w:rsid w:val="00EC2350"/>
    <w:rsid w:val="00EC3C39"/>
    <w:rsid w:val="00EC4A5D"/>
    <w:rsid w:val="00EC61B1"/>
    <w:rsid w:val="00EC6352"/>
    <w:rsid w:val="00EC6648"/>
    <w:rsid w:val="00EC6859"/>
    <w:rsid w:val="00EC69E5"/>
    <w:rsid w:val="00EC70EA"/>
    <w:rsid w:val="00ED2D81"/>
    <w:rsid w:val="00ED3381"/>
    <w:rsid w:val="00ED41B6"/>
    <w:rsid w:val="00ED4793"/>
    <w:rsid w:val="00ED58E0"/>
    <w:rsid w:val="00ED5F23"/>
    <w:rsid w:val="00ED7298"/>
    <w:rsid w:val="00ED75AF"/>
    <w:rsid w:val="00EE098B"/>
    <w:rsid w:val="00EE1E37"/>
    <w:rsid w:val="00EE1F99"/>
    <w:rsid w:val="00EE213A"/>
    <w:rsid w:val="00EE311E"/>
    <w:rsid w:val="00EE3B45"/>
    <w:rsid w:val="00EE3C32"/>
    <w:rsid w:val="00EE514D"/>
    <w:rsid w:val="00EE734A"/>
    <w:rsid w:val="00EF4CD9"/>
    <w:rsid w:val="00EF6055"/>
    <w:rsid w:val="00EF6191"/>
    <w:rsid w:val="00EF6AA4"/>
    <w:rsid w:val="00EF779E"/>
    <w:rsid w:val="00F01E69"/>
    <w:rsid w:val="00F02BD3"/>
    <w:rsid w:val="00F043D3"/>
    <w:rsid w:val="00F04CDC"/>
    <w:rsid w:val="00F05906"/>
    <w:rsid w:val="00F05AC2"/>
    <w:rsid w:val="00F061CC"/>
    <w:rsid w:val="00F1365A"/>
    <w:rsid w:val="00F13E8F"/>
    <w:rsid w:val="00F152A3"/>
    <w:rsid w:val="00F159FF"/>
    <w:rsid w:val="00F213A6"/>
    <w:rsid w:val="00F22F3D"/>
    <w:rsid w:val="00F2489A"/>
    <w:rsid w:val="00F2544B"/>
    <w:rsid w:val="00F27966"/>
    <w:rsid w:val="00F279CD"/>
    <w:rsid w:val="00F27B14"/>
    <w:rsid w:val="00F30396"/>
    <w:rsid w:val="00F3199C"/>
    <w:rsid w:val="00F33D41"/>
    <w:rsid w:val="00F34C84"/>
    <w:rsid w:val="00F357D9"/>
    <w:rsid w:val="00F36A7B"/>
    <w:rsid w:val="00F36D27"/>
    <w:rsid w:val="00F37255"/>
    <w:rsid w:val="00F37BE8"/>
    <w:rsid w:val="00F40B29"/>
    <w:rsid w:val="00F40E99"/>
    <w:rsid w:val="00F41360"/>
    <w:rsid w:val="00F414B9"/>
    <w:rsid w:val="00F433A3"/>
    <w:rsid w:val="00F43F28"/>
    <w:rsid w:val="00F44110"/>
    <w:rsid w:val="00F456E3"/>
    <w:rsid w:val="00F463E1"/>
    <w:rsid w:val="00F504B5"/>
    <w:rsid w:val="00F523A5"/>
    <w:rsid w:val="00F5254C"/>
    <w:rsid w:val="00F53421"/>
    <w:rsid w:val="00F55854"/>
    <w:rsid w:val="00F55988"/>
    <w:rsid w:val="00F5604B"/>
    <w:rsid w:val="00F5643C"/>
    <w:rsid w:val="00F60309"/>
    <w:rsid w:val="00F60BF7"/>
    <w:rsid w:val="00F60CEC"/>
    <w:rsid w:val="00F63E5D"/>
    <w:rsid w:val="00F64433"/>
    <w:rsid w:val="00F64904"/>
    <w:rsid w:val="00F6585C"/>
    <w:rsid w:val="00F664D4"/>
    <w:rsid w:val="00F676C3"/>
    <w:rsid w:val="00F67815"/>
    <w:rsid w:val="00F705C4"/>
    <w:rsid w:val="00F71456"/>
    <w:rsid w:val="00F719AE"/>
    <w:rsid w:val="00F71C5B"/>
    <w:rsid w:val="00F721B4"/>
    <w:rsid w:val="00F72912"/>
    <w:rsid w:val="00F729B5"/>
    <w:rsid w:val="00F74187"/>
    <w:rsid w:val="00F7618A"/>
    <w:rsid w:val="00F7687E"/>
    <w:rsid w:val="00F809E8"/>
    <w:rsid w:val="00F8106E"/>
    <w:rsid w:val="00F81827"/>
    <w:rsid w:val="00F835EE"/>
    <w:rsid w:val="00F8369F"/>
    <w:rsid w:val="00F83B27"/>
    <w:rsid w:val="00F84BB5"/>
    <w:rsid w:val="00F84F53"/>
    <w:rsid w:val="00F8717A"/>
    <w:rsid w:val="00F90ECA"/>
    <w:rsid w:val="00F935BE"/>
    <w:rsid w:val="00F94768"/>
    <w:rsid w:val="00F974AD"/>
    <w:rsid w:val="00F97F00"/>
    <w:rsid w:val="00FA1F06"/>
    <w:rsid w:val="00FA486F"/>
    <w:rsid w:val="00FA4C06"/>
    <w:rsid w:val="00FA53B7"/>
    <w:rsid w:val="00FA749A"/>
    <w:rsid w:val="00FA7A02"/>
    <w:rsid w:val="00FB15D3"/>
    <w:rsid w:val="00FB302C"/>
    <w:rsid w:val="00FB3B63"/>
    <w:rsid w:val="00FC072F"/>
    <w:rsid w:val="00FC0A12"/>
    <w:rsid w:val="00FC17DD"/>
    <w:rsid w:val="00FC2884"/>
    <w:rsid w:val="00FC3158"/>
    <w:rsid w:val="00FC403C"/>
    <w:rsid w:val="00FC41BE"/>
    <w:rsid w:val="00FC48E8"/>
    <w:rsid w:val="00FC4A65"/>
    <w:rsid w:val="00FC4C95"/>
    <w:rsid w:val="00FC52C4"/>
    <w:rsid w:val="00FC7ACF"/>
    <w:rsid w:val="00FD0AC1"/>
    <w:rsid w:val="00FD105B"/>
    <w:rsid w:val="00FD1080"/>
    <w:rsid w:val="00FD13B3"/>
    <w:rsid w:val="00FD1944"/>
    <w:rsid w:val="00FD1B83"/>
    <w:rsid w:val="00FD20A5"/>
    <w:rsid w:val="00FD2583"/>
    <w:rsid w:val="00FD3224"/>
    <w:rsid w:val="00FD4231"/>
    <w:rsid w:val="00FD58DC"/>
    <w:rsid w:val="00FD769F"/>
    <w:rsid w:val="00FD7C44"/>
    <w:rsid w:val="00FE02B1"/>
    <w:rsid w:val="00FE14AB"/>
    <w:rsid w:val="00FE1E54"/>
    <w:rsid w:val="00FE3126"/>
    <w:rsid w:val="00FE3923"/>
    <w:rsid w:val="00FE50A0"/>
    <w:rsid w:val="00FE6EE4"/>
    <w:rsid w:val="00FE6FAE"/>
    <w:rsid w:val="00FF1E79"/>
    <w:rsid w:val="00FF213F"/>
    <w:rsid w:val="00FF2425"/>
    <w:rsid w:val="00FF253B"/>
    <w:rsid w:val="00FF3CA4"/>
    <w:rsid w:val="00FF4DA8"/>
    <w:rsid w:val="00FF6AC4"/>
    <w:rsid w:val="00FF724B"/>
    <w:rsid w:val="00FF7375"/>
    <w:rsid w:val="01FA7717"/>
    <w:rsid w:val="0709F085"/>
    <w:rsid w:val="090C35F3"/>
    <w:rsid w:val="0DD4F43A"/>
    <w:rsid w:val="0EAFC8BF"/>
    <w:rsid w:val="0F4291C5"/>
    <w:rsid w:val="107106DB"/>
    <w:rsid w:val="10C4F9F5"/>
    <w:rsid w:val="115101D6"/>
    <w:rsid w:val="11E385F9"/>
    <w:rsid w:val="14F46652"/>
    <w:rsid w:val="172AC2C9"/>
    <w:rsid w:val="17F7511B"/>
    <w:rsid w:val="18A4E85D"/>
    <w:rsid w:val="193E4E3E"/>
    <w:rsid w:val="1CBCDC41"/>
    <w:rsid w:val="1DD0C5EC"/>
    <w:rsid w:val="22DC96B0"/>
    <w:rsid w:val="2308DC26"/>
    <w:rsid w:val="23A3D699"/>
    <w:rsid w:val="2489EA8A"/>
    <w:rsid w:val="24A7A5A0"/>
    <w:rsid w:val="264A962A"/>
    <w:rsid w:val="29B8EB54"/>
    <w:rsid w:val="35468B1C"/>
    <w:rsid w:val="3604A288"/>
    <w:rsid w:val="38C05E7D"/>
    <w:rsid w:val="394590DE"/>
    <w:rsid w:val="39CA4861"/>
    <w:rsid w:val="3A50194F"/>
    <w:rsid w:val="3EEB7233"/>
    <w:rsid w:val="51512601"/>
    <w:rsid w:val="52A9A722"/>
    <w:rsid w:val="595A5423"/>
    <w:rsid w:val="60135766"/>
    <w:rsid w:val="62BA04EF"/>
    <w:rsid w:val="68E1CF3B"/>
    <w:rsid w:val="6BC658DC"/>
    <w:rsid w:val="727EE31E"/>
    <w:rsid w:val="76B4C40F"/>
    <w:rsid w:val="78386832"/>
    <w:rsid w:val="78BF46F9"/>
    <w:rsid w:val="7960C2DA"/>
    <w:rsid w:val="7B12CF61"/>
    <w:rsid w:val="7CE0A93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23D16"/>
  <w15:chartTrackingRefBased/>
  <w15:docId w15:val="{4E7439D5-C1E0-4842-97FF-76C446AE9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E5C"/>
    <w:pPr>
      <w:spacing w:line="256" w:lineRule="auto"/>
    </w:pPr>
    <w:rPr>
      <w:lang w:val="es-ES"/>
    </w:rPr>
  </w:style>
  <w:style w:type="paragraph" w:styleId="Heading1">
    <w:name w:val="heading 1"/>
    <w:basedOn w:val="Normal"/>
    <w:next w:val="Normal"/>
    <w:link w:val="Heading1Char"/>
    <w:uiPriority w:val="9"/>
    <w:qFormat/>
    <w:rsid w:val="00E51964"/>
    <w:pPr>
      <w:keepNext/>
      <w:keepLines/>
      <w:spacing w:before="240" w:after="0" w:line="240" w:lineRule="auto"/>
      <w:outlineLvl w:val="0"/>
    </w:pPr>
    <w:rPr>
      <w:rFonts w:asciiTheme="majorHAnsi" w:eastAsiaTheme="majorEastAsia" w:hAnsiTheme="majorHAnsi" w:cstheme="majorBidi"/>
      <w:color w:val="2F5496" w:themeColor="accent1" w:themeShade="BF"/>
      <w:sz w:val="32"/>
      <w:szCs w:val="32"/>
      <w:lang w:eastAsia="fr-CA"/>
    </w:rPr>
  </w:style>
  <w:style w:type="paragraph" w:styleId="Heading2">
    <w:name w:val="heading 2"/>
    <w:basedOn w:val="Normal"/>
    <w:next w:val="Normal"/>
    <w:link w:val="Heading2Char"/>
    <w:uiPriority w:val="9"/>
    <w:semiHidden/>
    <w:unhideWhenUsed/>
    <w:qFormat/>
    <w:rsid w:val="00FD32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nterheading">
    <w:name w:val="Center heading"/>
    <w:basedOn w:val="Normal"/>
    <w:rsid w:val="00971E5C"/>
    <w:pPr>
      <w:spacing w:after="0" w:line="240" w:lineRule="auto"/>
      <w:jc w:val="center"/>
    </w:pPr>
    <w:rPr>
      <w:rFonts w:ascii="Times New Roman" w:eastAsia="Times New Roman" w:hAnsi="Times New Roman" w:cs="Times New Roman"/>
      <w:b/>
      <w:bCs/>
      <w:color w:val="A71F29"/>
      <w:sz w:val="48"/>
      <w:szCs w:val="20"/>
      <w:lang w:eastAsia="fr-CA"/>
    </w:rPr>
  </w:style>
  <w:style w:type="character" w:customStyle="1" w:styleId="Heading1Char">
    <w:name w:val="Heading 1 Char"/>
    <w:basedOn w:val="DefaultParagraphFont"/>
    <w:link w:val="Heading1"/>
    <w:uiPriority w:val="9"/>
    <w:rsid w:val="00E51964"/>
    <w:rPr>
      <w:rFonts w:asciiTheme="majorHAnsi" w:eastAsiaTheme="majorEastAsia" w:hAnsiTheme="majorHAnsi" w:cstheme="majorBidi"/>
      <w:color w:val="2F5496" w:themeColor="accent1" w:themeShade="BF"/>
      <w:sz w:val="32"/>
      <w:szCs w:val="32"/>
      <w:lang w:eastAsia="fr-CA"/>
    </w:rPr>
  </w:style>
  <w:style w:type="character" w:styleId="Hyperlink">
    <w:name w:val="Hyperlink"/>
    <w:basedOn w:val="DefaultParagraphFont"/>
    <w:uiPriority w:val="99"/>
    <w:unhideWhenUsed/>
    <w:qFormat/>
    <w:rsid w:val="00E51964"/>
    <w:rPr>
      <w:color w:val="0000FF"/>
      <w:u w:val="single"/>
    </w:rPr>
  </w:style>
  <w:style w:type="character" w:customStyle="1" w:styleId="FootnoteTextChar">
    <w:name w:val="Footnote Text Char"/>
    <w:aliases w:val="Fußnotentext Char Char Char,single space Char,Footnote Char,Footnote Text Char1 Char Char,Footnote Text Char Char Char Char,Footnote Text Char1 Char Char Char Char,Footnote Text Char Char Char Char Char Char"/>
    <w:basedOn w:val="DefaultParagraphFont"/>
    <w:link w:val="FootnoteText"/>
    <w:uiPriority w:val="99"/>
    <w:locked/>
    <w:rsid w:val="00E51964"/>
    <w:rPr>
      <w:rFonts w:ascii="Times New Roman" w:eastAsia="Times New Roman" w:hAnsi="Times New Roman" w:cs="Times New Roman"/>
      <w:sz w:val="20"/>
      <w:szCs w:val="20"/>
    </w:rPr>
  </w:style>
  <w:style w:type="paragraph" w:styleId="FootnoteText">
    <w:name w:val="footnote text"/>
    <w:aliases w:val="Fußnotentext Char Char,single space,Footnote,Footnote Text Char1 Char,Footnote Text Char Char Char,Footnote Text Char1 Char Char Char,Footnote Text Char Char Char Char Char,Footnote Text Char1 Char1 Char,Footnote Text Char Char Char1 Char"/>
    <w:basedOn w:val="Normal"/>
    <w:link w:val="FootnoteTextChar"/>
    <w:uiPriority w:val="99"/>
    <w:unhideWhenUsed/>
    <w:qFormat/>
    <w:rsid w:val="00E51964"/>
    <w:pPr>
      <w:spacing w:after="0" w:line="240" w:lineRule="auto"/>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E51964"/>
    <w:rPr>
      <w:sz w:val="20"/>
      <w:szCs w:val="20"/>
    </w:rPr>
  </w:style>
  <w:style w:type="paragraph" w:styleId="CommentText">
    <w:name w:val="annotation text"/>
    <w:basedOn w:val="Normal"/>
    <w:link w:val="CommentTextChar"/>
    <w:uiPriority w:val="99"/>
    <w:unhideWhenUsed/>
    <w:rsid w:val="00E51964"/>
    <w:pPr>
      <w:spacing w:line="240" w:lineRule="auto"/>
    </w:pPr>
    <w:rPr>
      <w:sz w:val="20"/>
      <w:szCs w:val="20"/>
    </w:rPr>
  </w:style>
  <w:style w:type="character" w:customStyle="1" w:styleId="CommentTextChar">
    <w:name w:val="Comment Text Char"/>
    <w:basedOn w:val="DefaultParagraphFont"/>
    <w:link w:val="CommentText"/>
    <w:uiPriority w:val="99"/>
    <w:rsid w:val="00E51964"/>
    <w:rPr>
      <w:sz w:val="20"/>
      <w:szCs w:val="20"/>
    </w:rPr>
  </w:style>
  <w:style w:type="character" w:customStyle="1" w:styleId="ListParagraphChar">
    <w:name w:val="List Paragraph Char"/>
    <w:aliases w:val="List NRC Char,List Paragraph (numbered (a)) Char,Lapis Bulleted List Char,Dot pt Char,F5 List Paragraph Char,List Paragraph1 Char,No Spacing1 Char,List Paragraph Char Char Char Char,Indicator Text Char,Numbered Para 1 Char,L Char"/>
    <w:link w:val="ListParagraph"/>
    <w:uiPriority w:val="34"/>
    <w:locked/>
    <w:rsid w:val="00E51964"/>
  </w:style>
  <w:style w:type="paragraph" w:styleId="ListParagraph">
    <w:name w:val="List Paragraph"/>
    <w:aliases w:val="List NRC,List Paragraph (numbered (a)),Lapis Bulleted List,Dot pt,F5 List Paragraph,List Paragraph1,No Spacing1,List Paragraph Char Char Char,Indicator Text,Numbered Para 1,Bullet 1,List Paragraph12,Bullet Points,MAIN CONTENT,List 100s,L"/>
    <w:basedOn w:val="Normal"/>
    <w:link w:val="ListParagraphChar"/>
    <w:uiPriority w:val="34"/>
    <w:qFormat/>
    <w:rsid w:val="00E51964"/>
    <w:pPr>
      <w:ind w:left="720"/>
      <w:contextualSpacing/>
    </w:pPr>
  </w:style>
  <w:style w:type="character" w:styleId="FootnoteReference">
    <w:name w:val="footnote reference"/>
    <w:aliases w:val="ftref,ftref Char,BVI fnr Char,BVI fnr Car Char,Char Char Car Char,Char Char Char Char Char Char Char Char Char Char Char Char Char Char Char Char Char Char Char Char Car Char,16 Point Char,16 Point,Superscript 6 Point,BVI fn,FNRefe"/>
    <w:link w:val="Char2"/>
    <w:uiPriority w:val="99"/>
    <w:unhideWhenUsed/>
    <w:qFormat/>
    <w:rsid w:val="00E51964"/>
    <w:rPr>
      <w:vertAlign w:val="superscript"/>
    </w:rPr>
  </w:style>
  <w:style w:type="paragraph" w:customStyle="1" w:styleId="Char2">
    <w:name w:val="Char2"/>
    <w:basedOn w:val="Normal"/>
    <w:link w:val="FootnoteReference"/>
    <w:uiPriority w:val="99"/>
    <w:rsid w:val="00E51964"/>
    <w:pPr>
      <w:spacing w:line="240" w:lineRule="exact"/>
    </w:pPr>
    <w:rPr>
      <w:vertAlign w:val="superscript"/>
    </w:rPr>
  </w:style>
  <w:style w:type="paragraph" w:customStyle="1" w:styleId="Default">
    <w:name w:val="Default"/>
    <w:rsid w:val="00E51964"/>
    <w:pPr>
      <w:autoSpaceDE w:val="0"/>
      <w:autoSpaceDN w:val="0"/>
      <w:adjustRightInd w:val="0"/>
      <w:spacing w:after="0" w:line="240" w:lineRule="auto"/>
    </w:pPr>
    <w:rPr>
      <w:rFonts w:ascii="Minion Pro" w:hAnsi="Minion Pro" w:cs="Minion Pro"/>
      <w:color w:val="000000"/>
      <w:sz w:val="24"/>
      <w:szCs w:val="24"/>
    </w:rPr>
  </w:style>
  <w:style w:type="character" w:styleId="CommentReference">
    <w:name w:val="annotation reference"/>
    <w:basedOn w:val="DefaultParagraphFont"/>
    <w:uiPriority w:val="99"/>
    <w:semiHidden/>
    <w:unhideWhenUsed/>
    <w:rsid w:val="00E433C3"/>
    <w:rPr>
      <w:sz w:val="16"/>
      <w:szCs w:val="16"/>
    </w:rPr>
  </w:style>
  <w:style w:type="paragraph" w:styleId="CommentSubject">
    <w:name w:val="annotation subject"/>
    <w:basedOn w:val="CommentText"/>
    <w:next w:val="CommentText"/>
    <w:link w:val="CommentSubjectChar"/>
    <w:uiPriority w:val="99"/>
    <w:semiHidden/>
    <w:unhideWhenUsed/>
    <w:rsid w:val="00E433C3"/>
    <w:rPr>
      <w:b/>
      <w:bCs/>
    </w:rPr>
  </w:style>
  <w:style w:type="character" w:customStyle="1" w:styleId="CommentSubjectChar">
    <w:name w:val="Comment Subject Char"/>
    <w:basedOn w:val="CommentTextChar"/>
    <w:link w:val="CommentSubject"/>
    <w:uiPriority w:val="99"/>
    <w:semiHidden/>
    <w:rsid w:val="00E433C3"/>
    <w:rPr>
      <w:b/>
      <w:bCs/>
      <w:sz w:val="20"/>
      <w:szCs w:val="20"/>
    </w:rPr>
  </w:style>
  <w:style w:type="paragraph" w:styleId="Revision">
    <w:name w:val="Revision"/>
    <w:hidden/>
    <w:uiPriority w:val="99"/>
    <w:semiHidden/>
    <w:rsid w:val="00F504B5"/>
    <w:pPr>
      <w:spacing w:after="0" w:line="240" w:lineRule="auto"/>
    </w:pPr>
  </w:style>
  <w:style w:type="paragraph" w:styleId="Title">
    <w:name w:val="Title"/>
    <w:basedOn w:val="Normal"/>
    <w:next w:val="Normal"/>
    <w:link w:val="TitleChar"/>
    <w:uiPriority w:val="10"/>
    <w:qFormat/>
    <w:rsid w:val="00E04A71"/>
    <w:pPr>
      <w:spacing w:after="0" w:line="240" w:lineRule="auto"/>
      <w:contextualSpacing/>
    </w:pPr>
    <w:rPr>
      <w:rFonts w:ascii="Arial" w:eastAsiaTheme="majorEastAsia" w:hAnsi="Arial" w:cs="Arial"/>
      <w:b/>
      <w:bCs/>
      <w:color w:val="2F5496" w:themeColor="accent1" w:themeShade="BF"/>
      <w:spacing w:val="-10"/>
      <w:kern w:val="28"/>
      <w:sz w:val="44"/>
      <w:szCs w:val="44"/>
    </w:rPr>
  </w:style>
  <w:style w:type="character" w:customStyle="1" w:styleId="TitleChar">
    <w:name w:val="Title Char"/>
    <w:basedOn w:val="DefaultParagraphFont"/>
    <w:link w:val="Title"/>
    <w:uiPriority w:val="10"/>
    <w:rsid w:val="00E04A71"/>
    <w:rPr>
      <w:rFonts w:ascii="Arial" w:eastAsiaTheme="majorEastAsia" w:hAnsi="Arial" w:cs="Arial"/>
      <w:b/>
      <w:bCs/>
      <w:color w:val="2F5496" w:themeColor="accent1" w:themeShade="BF"/>
      <w:spacing w:val="-10"/>
      <w:kern w:val="28"/>
      <w:sz w:val="44"/>
      <w:szCs w:val="44"/>
    </w:rPr>
  </w:style>
  <w:style w:type="character" w:styleId="UnresolvedMention">
    <w:name w:val="Unresolved Mention"/>
    <w:basedOn w:val="DefaultParagraphFont"/>
    <w:uiPriority w:val="99"/>
    <w:semiHidden/>
    <w:unhideWhenUsed/>
    <w:rsid w:val="00980C70"/>
    <w:rPr>
      <w:color w:val="605E5C"/>
      <w:shd w:val="clear" w:color="auto" w:fill="E1DFDD"/>
    </w:rPr>
  </w:style>
  <w:style w:type="paragraph" w:styleId="Header">
    <w:name w:val="header"/>
    <w:basedOn w:val="Normal"/>
    <w:link w:val="HeaderChar"/>
    <w:uiPriority w:val="99"/>
    <w:unhideWhenUsed/>
    <w:rsid w:val="00E178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7878"/>
  </w:style>
  <w:style w:type="paragraph" w:styleId="Footer">
    <w:name w:val="footer"/>
    <w:basedOn w:val="Normal"/>
    <w:link w:val="FooterChar"/>
    <w:uiPriority w:val="99"/>
    <w:unhideWhenUsed/>
    <w:rsid w:val="00E178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7878"/>
  </w:style>
  <w:style w:type="paragraph" w:styleId="NormalWeb">
    <w:name w:val="Normal (Web)"/>
    <w:basedOn w:val="Normal"/>
    <w:uiPriority w:val="99"/>
    <w:semiHidden/>
    <w:unhideWhenUsed/>
    <w:rsid w:val="008709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E26252"/>
    <w:rPr>
      <w:i/>
      <w:iCs/>
    </w:rPr>
  </w:style>
  <w:style w:type="character" w:customStyle="1" w:styleId="Heading2Char">
    <w:name w:val="Heading 2 Char"/>
    <w:basedOn w:val="DefaultParagraphFont"/>
    <w:link w:val="Heading2"/>
    <w:uiPriority w:val="9"/>
    <w:semiHidden/>
    <w:rsid w:val="00FD3224"/>
    <w:rPr>
      <w:rFonts w:asciiTheme="majorHAnsi" w:eastAsiaTheme="majorEastAsia" w:hAnsiTheme="majorHAnsi" w:cstheme="majorBidi"/>
      <w:color w:val="2F5496" w:themeColor="accent1" w:themeShade="BF"/>
      <w:sz w:val="26"/>
      <w:szCs w:val="26"/>
    </w:rPr>
  </w:style>
  <w:style w:type="character" w:customStyle="1" w:styleId="Bullet1Char">
    <w:name w:val="Bullet 1 Char"/>
    <w:basedOn w:val="DefaultParagraphFont"/>
    <w:rsid w:val="00FD3224"/>
    <w:rPr>
      <w:rFonts w:ascii="Arial" w:hAnsi="Arial" w:cs="Arial"/>
    </w:rPr>
  </w:style>
  <w:style w:type="paragraph" w:customStyle="1" w:styleId="Boxbullet">
    <w:name w:val="Box_bullet"/>
    <w:basedOn w:val="Normal"/>
    <w:rsid w:val="00FD3224"/>
    <w:pPr>
      <w:spacing w:before="120" w:after="120" w:line="240" w:lineRule="auto"/>
      <w:ind w:left="1440" w:hanging="360"/>
    </w:pPr>
    <w:rPr>
      <w:rFonts w:ascii="Arial" w:hAnsi="Arial" w:cs="Arial"/>
    </w:rPr>
  </w:style>
  <w:style w:type="character" w:styleId="FollowedHyperlink">
    <w:name w:val="FollowedHyperlink"/>
    <w:basedOn w:val="DefaultParagraphFont"/>
    <w:uiPriority w:val="99"/>
    <w:semiHidden/>
    <w:unhideWhenUsed/>
    <w:rsid w:val="00383FB7"/>
    <w:rPr>
      <w:color w:val="954F72" w:themeColor="followedHyperlink"/>
      <w:u w:val="single"/>
    </w:rPr>
  </w:style>
  <w:style w:type="paragraph" w:customStyle="1" w:styleId="Bullet2">
    <w:name w:val="Bullet 2"/>
    <w:basedOn w:val="Boxbullet"/>
    <w:link w:val="Bullet2Char"/>
    <w:qFormat/>
    <w:rsid w:val="00262056"/>
    <w:pPr>
      <w:numPr>
        <w:ilvl w:val="1"/>
        <w:numId w:val="2"/>
      </w:numPr>
      <w:spacing w:before="60" w:after="60"/>
    </w:pPr>
    <w:rPr>
      <w:i/>
      <w:iCs/>
    </w:rPr>
  </w:style>
  <w:style w:type="character" w:customStyle="1" w:styleId="Bullet2Char">
    <w:name w:val="Bullet 2 Char"/>
    <w:basedOn w:val="Bullet1Char"/>
    <w:link w:val="Bullet2"/>
    <w:rsid w:val="00262056"/>
    <w:rPr>
      <w:rFonts w:ascii="Arial" w:hAnsi="Arial" w:cs="Arial"/>
      <w:i/>
      <w:iCs/>
    </w:rPr>
  </w:style>
  <w:style w:type="paragraph" w:styleId="NoSpacing">
    <w:name w:val="No Spacing"/>
    <w:uiPriority w:val="1"/>
    <w:qFormat/>
    <w:rsid w:val="000A729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187141">
      <w:bodyDiv w:val="1"/>
      <w:marLeft w:val="0"/>
      <w:marRight w:val="0"/>
      <w:marTop w:val="0"/>
      <w:marBottom w:val="0"/>
      <w:divBdr>
        <w:top w:val="none" w:sz="0" w:space="0" w:color="auto"/>
        <w:left w:val="none" w:sz="0" w:space="0" w:color="auto"/>
        <w:bottom w:val="none" w:sz="0" w:space="0" w:color="auto"/>
        <w:right w:val="none" w:sz="0" w:space="0" w:color="auto"/>
      </w:divBdr>
    </w:div>
    <w:div w:id="1191646542">
      <w:bodyDiv w:val="1"/>
      <w:marLeft w:val="0"/>
      <w:marRight w:val="0"/>
      <w:marTop w:val="0"/>
      <w:marBottom w:val="0"/>
      <w:divBdr>
        <w:top w:val="none" w:sz="0" w:space="0" w:color="auto"/>
        <w:left w:val="none" w:sz="0" w:space="0" w:color="auto"/>
        <w:bottom w:val="none" w:sz="0" w:space="0" w:color="auto"/>
        <w:right w:val="none" w:sz="0" w:space="0" w:color="auto"/>
      </w:divBdr>
    </w:div>
    <w:div w:id="1282615553">
      <w:bodyDiv w:val="1"/>
      <w:marLeft w:val="0"/>
      <w:marRight w:val="0"/>
      <w:marTop w:val="0"/>
      <w:marBottom w:val="0"/>
      <w:divBdr>
        <w:top w:val="none" w:sz="0" w:space="0" w:color="auto"/>
        <w:left w:val="none" w:sz="0" w:space="0" w:color="auto"/>
        <w:bottom w:val="none" w:sz="0" w:space="0" w:color="auto"/>
        <w:right w:val="none" w:sz="0" w:space="0" w:color="auto"/>
      </w:divBdr>
      <w:divsChild>
        <w:div w:id="983656901">
          <w:marLeft w:val="1080"/>
          <w:marRight w:val="0"/>
          <w:marTop w:val="100"/>
          <w:marBottom w:val="0"/>
          <w:divBdr>
            <w:top w:val="none" w:sz="0" w:space="0" w:color="auto"/>
            <w:left w:val="none" w:sz="0" w:space="0" w:color="auto"/>
            <w:bottom w:val="none" w:sz="0" w:space="0" w:color="auto"/>
            <w:right w:val="none" w:sz="0" w:space="0" w:color="auto"/>
          </w:divBdr>
        </w:div>
      </w:divsChild>
    </w:div>
    <w:div w:id="1443644946">
      <w:bodyDiv w:val="1"/>
      <w:marLeft w:val="0"/>
      <w:marRight w:val="0"/>
      <w:marTop w:val="0"/>
      <w:marBottom w:val="0"/>
      <w:divBdr>
        <w:top w:val="none" w:sz="0" w:space="0" w:color="auto"/>
        <w:left w:val="none" w:sz="0" w:space="0" w:color="auto"/>
        <w:bottom w:val="none" w:sz="0" w:space="0" w:color="auto"/>
        <w:right w:val="none" w:sz="0" w:space="0" w:color="auto"/>
      </w:divBdr>
      <w:divsChild>
        <w:div w:id="272328910">
          <w:marLeft w:val="1080"/>
          <w:marRight w:val="0"/>
          <w:marTop w:val="100"/>
          <w:marBottom w:val="0"/>
          <w:divBdr>
            <w:top w:val="none" w:sz="0" w:space="0" w:color="auto"/>
            <w:left w:val="none" w:sz="0" w:space="0" w:color="auto"/>
            <w:bottom w:val="none" w:sz="0" w:space="0" w:color="auto"/>
            <w:right w:val="none" w:sz="0" w:space="0" w:color="auto"/>
          </w:divBdr>
        </w:div>
        <w:div w:id="1836072893">
          <w:marLeft w:val="1080"/>
          <w:marRight w:val="0"/>
          <w:marTop w:val="100"/>
          <w:marBottom w:val="0"/>
          <w:divBdr>
            <w:top w:val="none" w:sz="0" w:space="0" w:color="auto"/>
            <w:left w:val="none" w:sz="0" w:space="0" w:color="auto"/>
            <w:bottom w:val="none" w:sz="0" w:space="0" w:color="auto"/>
            <w:right w:val="none" w:sz="0" w:space="0" w:color="auto"/>
          </w:divBdr>
        </w:div>
        <w:div w:id="1879125673">
          <w:marLeft w:val="1080"/>
          <w:marRight w:val="0"/>
          <w:marTop w:val="100"/>
          <w:marBottom w:val="0"/>
          <w:divBdr>
            <w:top w:val="none" w:sz="0" w:space="0" w:color="auto"/>
            <w:left w:val="none" w:sz="0" w:space="0" w:color="auto"/>
            <w:bottom w:val="none" w:sz="0" w:space="0" w:color="auto"/>
            <w:right w:val="none" w:sz="0" w:space="0" w:color="auto"/>
          </w:divBdr>
        </w:div>
      </w:divsChild>
    </w:div>
    <w:div w:id="1619724105">
      <w:bodyDiv w:val="1"/>
      <w:marLeft w:val="0"/>
      <w:marRight w:val="0"/>
      <w:marTop w:val="0"/>
      <w:marBottom w:val="0"/>
      <w:divBdr>
        <w:top w:val="none" w:sz="0" w:space="0" w:color="auto"/>
        <w:left w:val="none" w:sz="0" w:space="0" w:color="auto"/>
        <w:bottom w:val="none" w:sz="0" w:space="0" w:color="auto"/>
        <w:right w:val="none" w:sz="0" w:space="0" w:color="auto"/>
      </w:divBdr>
      <w:divsChild>
        <w:div w:id="565913769">
          <w:marLeft w:val="1080"/>
          <w:marRight w:val="0"/>
          <w:marTop w:val="100"/>
          <w:marBottom w:val="0"/>
          <w:divBdr>
            <w:top w:val="none" w:sz="0" w:space="0" w:color="auto"/>
            <w:left w:val="none" w:sz="0" w:space="0" w:color="auto"/>
            <w:bottom w:val="none" w:sz="0" w:space="0" w:color="auto"/>
            <w:right w:val="none" w:sz="0" w:space="0" w:color="auto"/>
          </w:divBdr>
        </w:div>
      </w:divsChild>
    </w:div>
    <w:div w:id="1813209599">
      <w:bodyDiv w:val="1"/>
      <w:marLeft w:val="0"/>
      <w:marRight w:val="0"/>
      <w:marTop w:val="0"/>
      <w:marBottom w:val="0"/>
      <w:divBdr>
        <w:top w:val="none" w:sz="0" w:space="0" w:color="auto"/>
        <w:left w:val="none" w:sz="0" w:space="0" w:color="auto"/>
        <w:bottom w:val="none" w:sz="0" w:space="0" w:color="auto"/>
        <w:right w:val="none" w:sz="0" w:space="0" w:color="auto"/>
      </w:divBdr>
      <w:divsChild>
        <w:div w:id="1677881058">
          <w:marLeft w:val="360"/>
          <w:marRight w:val="0"/>
          <w:marTop w:val="200"/>
          <w:marBottom w:val="0"/>
          <w:divBdr>
            <w:top w:val="none" w:sz="0" w:space="0" w:color="auto"/>
            <w:left w:val="none" w:sz="0" w:space="0" w:color="auto"/>
            <w:bottom w:val="none" w:sz="0" w:space="0" w:color="auto"/>
            <w:right w:val="none" w:sz="0" w:space="0" w:color="auto"/>
          </w:divBdr>
        </w:div>
      </w:divsChild>
    </w:div>
    <w:div w:id="195016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lo.org/projects-and-partnerships/projects/improving-occupational-safety-and-health-osh-qualifications-framework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lo.org/es/publications/resumen-ejecutivo-profesionales-de-la-seguridad-y-la-salud-en-el-trabajo-e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ilo.org/strategic-approach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lo.org/es/temas/seguridad-y-salud-en-el-trabajo/programas-y-proyectos/seguridad-salud-para-tod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lo.org/es/publications/directrices-relativas-los-sistemas-de-gestion-de-la-seguridad-y-la-salu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3908A712D7AA418D95BFCC0ECE245F" ma:contentTypeVersion="18" ma:contentTypeDescription="Create a new document." ma:contentTypeScope="" ma:versionID="1b5d56c4448805680f95162c6eb64448">
  <xsd:schema xmlns:xsd="http://www.w3.org/2001/XMLSchema" xmlns:xs="http://www.w3.org/2001/XMLSchema" xmlns:p="http://schemas.microsoft.com/office/2006/metadata/properties" xmlns:ns2="18f9ac08-cad0-4069-9cc9-ad6597f5f3a5" xmlns:ns3="8f68b5b3-e33a-4795-8620-9e287973ee67" xmlns:ns4="2118e9f4-83e0-430e-8618-3d02343c48a9" targetNamespace="http://schemas.microsoft.com/office/2006/metadata/properties" ma:root="true" ma:fieldsID="e96f78ebeb261c0e9e7320137fadd373" ns2:_="" ns3:_="" ns4:_="">
    <xsd:import namespace="18f9ac08-cad0-4069-9cc9-ad6597f5f3a5"/>
    <xsd:import namespace="8f68b5b3-e33a-4795-8620-9e287973ee67"/>
    <xsd:import namespace="2118e9f4-83e0-430e-8618-3d02343c48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f9ac08-cad0-4069-9cc9-ad6597f5f3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32b82f-ee1f-4246-9d44-c1f8cdfbe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68b5b3-e33a-4795-8620-9e287973ee6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18e9f4-83e0-430e-8618-3d02343c48a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99bea5c-8ec8-4b88-9319-e51098983805}" ma:internalName="TaxCatchAll" ma:showField="CatchAllData" ma:web="8f68b5b3-e33a-4795-8620-9e287973e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8f9ac08-cad0-4069-9cc9-ad6597f5f3a5">
      <Terms xmlns="http://schemas.microsoft.com/office/infopath/2007/PartnerControls"/>
    </lcf76f155ced4ddcb4097134ff3c332f>
    <TaxCatchAll xmlns="2118e9f4-83e0-430e-8618-3d02343c48a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1BF21-3E07-4B01-9EA4-AF4925B811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f9ac08-cad0-4069-9cc9-ad6597f5f3a5"/>
    <ds:schemaRef ds:uri="8f68b5b3-e33a-4795-8620-9e287973ee67"/>
    <ds:schemaRef ds:uri="2118e9f4-83e0-430e-8618-3d02343c48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72783D-A3BB-4ABD-A06B-9E33B52B3DD9}">
  <ds:schemaRefs>
    <ds:schemaRef ds:uri="http://schemas.microsoft.com/sharepoint/v3/contenttype/forms"/>
  </ds:schemaRefs>
</ds:datastoreItem>
</file>

<file path=customXml/itemProps3.xml><?xml version="1.0" encoding="utf-8"?>
<ds:datastoreItem xmlns:ds="http://schemas.openxmlformats.org/officeDocument/2006/customXml" ds:itemID="{86B5FDF1-D3E4-434F-ACA0-0432A3961EC5}">
  <ds:schemaRefs>
    <ds:schemaRef ds:uri="http://schemas.microsoft.com/office/2006/documentManagement/types"/>
    <ds:schemaRef ds:uri="2118e9f4-83e0-430e-8618-3d02343c48a9"/>
    <ds:schemaRef ds:uri="http://purl.org/dc/elements/1.1/"/>
    <ds:schemaRef ds:uri="http://schemas.microsoft.com/office/2006/metadata/properties"/>
    <ds:schemaRef ds:uri="8f68b5b3-e33a-4795-8620-9e287973ee67"/>
    <ds:schemaRef ds:uri="http://purl.org/dc/terms/"/>
    <ds:schemaRef ds:uri="http://schemas.openxmlformats.org/package/2006/metadata/core-properties"/>
    <ds:schemaRef ds:uri="http://schemas.microsoft.com/office/infopath/2007/PartnerControls"/>
    <ds:schemaRef ds:uri="18f9ac08-cad0-4069-9cc9-ad6597f5f3a5"/>
    <ds:schemaRef ds:uri="http://www.w3.org/XML/1998/namespace"/>
    <ds:schemaRef ds:uri="http://purl.org/dc/dcmitype/"/>
  </ds:schemaRefs>
</ds:datastoreItem>
</file>

<file path=customXml/itemProps4.xml><?xml version="1.0" encoding="utf-8"?>
<ds:datastoreItem xmlns:ds="http://schemas.openxmlformats.org/officeDocument/2006/customXml" ds:itemID="{249FA890-BEDA-4C70-B7C4-F0A5CBECF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2722</Words>
  <Characters>14972</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ILO</Company>
  <LinksUpToDate>false</LinksUpToDate>
  <CharactersWithSpaces>17659</CharactersWithSpaces>
  <SharedDoc>false</SharedDoc>
  <HLinks>
    <vt:vector size="30" baseType="variant">
      <vt:variant>
        <vt:i4>4522008</vt:i4>
      </vt:variant>
      <vt:variant>
        <vt:i4>12</vt:i4>
      </vt:variant>
      <vt:variant>
        <vt:i4>0</vt:i4>
      </vt:variant>
      <vt:variant>
        <vt:i4>5</vt:i4>
      </vt:variant>
      <vt:variant>
        <vt:lpwstr>https://www.ilo.org/global/topics/safety-and-health-at-work/programmes-projects/safety-health-for-all/lang--fr/index.htm</vt:lpwstr>
      </vt:variant>
      <vt:variant>
        <vt:lpwstr/>
      </vt:variant>
      <vt:variant>
        <vt:i4>2621496</vt:i4>
      </vt:variant>
      <vt:variant>
        <vt:i4>9</vt:i4>
      </vt:variant>
      <vt:variant>
        <vt:i4>0</vt:i4>
      </vt:variant>
      <vt:variant>
        <vt:i4>5</vt:i4>
      </vt:variant>
      <vt:variant>
        <vt:lpwstr>https://vzf.ilo.org/fr/</vt:lpwstr>
      </vt:variant>
      <vt:variant>
        <vt:lpwstr/>
      </vt:variant>
      <vt:variant>
        <vt:i4>4259945</vt:i4>
      </vt:variant>
      <vt:variant>
        <vt:i4>6</vt:i4>
      </vt:variant>
      <vt:variant>
        <vt:i4>0</vt:i4>
      </vt:variant>
      <vt:variant>
        <vt:i4>5</vt:i4>
      </vt:variant>
      <vt:variant>
        <vt:lpwstr>https://www.ilo.org/global/topics/safety-and-health-at-work/programmes-projects/safety-health-for-all/WCMS_852819/lang--fr/index.htm</vt:lpwstr>
      </vt:variant>
      <vt:variant>
        <vt:lpwstr/>
      </vt:variant>
      <vt:variant>
        <vt:i4>4522008</vt:i4>
      </vt:variant>
      <vt:variant>
        <vt:i4>3</vt:i4>
      </vt:variant>
      <vt:variant>
        <vt:i4>0</vt:i4>
      </vt:variant>
      <vt:variant>
        <vt:i4>5</vt:i4>
      </vt:variant>
      <vt:variant>
        <vt:lpwstr>https://www.ilo.org/global/topics/safety-and-health-at-work/programmes-projects/safety-health-for-all/lang--fr/index.htm</vt:lpwstr>
      </vt:variant>
      <vt:variant>
        <vt:lpwstr/>
      </vt:variant>
      <vt:variant>
        <vt:i4>7536728</vt:i4>
      </vt:variant>
      <vt:variant>
        <vt:i4>0</vt:i4>
      </vt:variant>
      <vt:variant>
        <vt:i4>0</vt:i4>
      </vt:variant>
      <vt:variant>
        <vt:i4>5</vt:i4>
      </vt:variant>
      <vt:variant>
        <vt:lpwstr>https://www.ilo.org/global/topics/safety-and-health-at-work/programmes-projects/WCMS_817566/lang--en/index.htm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Charbonneau, Alizée</dc:creator>
  <cp:keywords/>
  <dc:description/>
  <cp:lastModifiedBy>Charbonneau, Alizée</cp:lastModifiedBy>
  <cp:revision>255</cp:revision>
  <dcterms:created xsi:type="dcterms:W3CDTF">2024-05-24T08:12:00Z</dcterms:created>
  <dcterms:modified xsi:type="dcterms:W3CDTF">2024-07-04T09:42:00Z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0x010100B23908A712D7AA418D95BFCC0ECE245F</vt:lpwstr>
  </property>
  <property fmtid="{D5CDD505-2E9C-101B-9397-08002B2CF9AE}" pid="3" name="MediaServiceImageTags">
    <vt:lpwstr/>
  </property>
</Properties>
</file>