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BCEEBB" w14:textId="78FA0246" w:rsidR="00496DF4" w:rsidRPr="00E56148" w:rsidRDefault="00496DF4" w:rsidP="00496DF4">
      <w:pPr>
        <w:widowControl w:val="0"/>
        <w:adjustRightInd w:val="0"/>
        <w:spacing w:line="360" w:lineRule="auto"/>
        <w:jc w:val="right"/>
        <w:rPr>
          <w:b/>
          <w:bCs/>
          <w:sz w:val="21"/>
          <w:szCs w:val="21"/>
          <w:u w:val="single"/>
        </w:rPr>
      </w:pPr>
      <w:bookmarkStart w:id="0" w:name="_GoBack"/>
      <w:bookmarkEnd w:id="0"/>
      <w:r w:rsidRPr="00E56148">
        <w:rPr>
          <w:b/>
          <w:bCs/>
          <w:sz w:val="21"/>
          <w:szCs w:val="21"/>
          <w:u w:val="single"/>
        </w:rPr>
        <w:t xml:space="preserve">Appl. 22. </w:t>
      </w:r>
      <w:r>
        <w:rPr>
          <w:b/>
          <w:bCs/>
          <w:sz w:val="21"/>
          <w:szCs w:val="21"/>
          <w:u w:val="single"/>
        </w:rPr>
        <w:t>MLC</w:t>
      </w:r>
      <w:r w:rsidRPr="00E56148">
        <w:rPr>
          <w:b/>
          <w:bCs/>
          <w:sz w:val="21"/>
          <w:szCs w:val="21"/>
          <w:u w:val="single"/>
        </w:rPr>
        <w:br/>
      </w:r>
      <w:r w:rsidRPr="00496DF4">
        <w:rPr>
          <w:b/>
          <w:bCs/>
          <w:sz w:val="21"/>
          <w:szCs w:val="21"/>
          <w:u w:val="single"/>
        </w:rPr>
        <w:t xml:space="preserve">Maritime Labour Convention, 2006, as amended </w:t>
      </w:r>
      <w:r w:rsidRPr="00E56148">
        <w:rPr>
          <w:b/>
          <w:bCs/>
          <w:sz w:val="21"/>
          <w:szCs w:val="21"/>
          <w:u w:val="single"/>
        </w:rPr>
        <w:cr/>
      </w:r>
    </w:p>
    <w:p w14:paraId="661F49B5" w14:textId="77777777" w:rsidR="00496DF4" w:rsidRPr="00E56148" w:rsidRDefault="00496DF4" w:rsidP="00496DF4">
      <w:pPr>
        <w:widowControl w:val="0"/>
        <w:adjustRightInd w:val="0"/>
        <w:jc w:val="center"/>
        <w:rPr>
          <w:sz w:val="21"/>
          <w:szCs w:val="21"/>
        </w:rPr>
      </w:pPr>
    </w:p>
    <w:p w14:paraId="595B936C" w14:textId="77777777" w:rsidR="00496DF4" w:rsidRPr="00E56148" w:rsidRDefault="00496DF4" w:rsidP="00496DF4">
      <w:pPr>
        <w:widowControl w:val="0"/>
        <w:adjustRightInd w:val="0"/>
        <w:jc w:val="center"/>
        <w:rPr>
          <w:sz w:val="21"/>
          <w:szCs w:val="21"/>
        </w:rPr>
      </w:pPr>
    </w:p>
    <w:p w14:paraId="29337AF1" w14:textId="77777777" w:rsidR="00496DF4" w:rsidRDefault="00496DF4" w:rsidP="00496DF4">
      <w:pPr>
        <w:widowControl w:val="0"/>
        <w:adjustRightInd w:val="0"/>
        <w:jc w:val="center"/>
        <w:rPr>
          <w:sz w:val="21"/>
          <w:szCs w:val="21"/>
        </w:rPr>
      </w:pPr>
    </w:p>
    <w:p w14:paraId="2F85C400" w14:textId="77777777" w:rsidR="00383923" w:rsidRDefault="00383923" w:rsidP="00496DF4">
      <w:pPr>
        <w:widowControl w:val="0"/>
        <w:adjustRightInd w:val="0"/>
        <w:jc w:val="center"/>
        <w:rPr>
          <w:sz w:val="21"/>
          <w:szCs w:val="21"/>
        </w:rPr>
      </w:pPr>
    </w:p>
    <w:p w14:paraId="39BCF21E" w14:textId="77777777" w:rsidR="00383923" w:rsidRDefault="00383923" w:rsidP="00496DF4">
      <w:pPr>
        <w:widowControl w:val="0"/>
        <w:adjustRightInd w:val="0"/>
        <w:jc w:val="center"/>
        <w:rPr>
          <w:sz w:val="21"/>
          <w:szCs w:val="21"/>
        </w:rPr>
      </w:pPr>
    </w:p>
    <w:p w14:paraId="20A132A1" w14:textId="77777777" w:rsidR="00383923" w:rsidRDefault="00383923" w:rsidP="00496DF4">
      <w:pPr>
        <w:widowControl w:val="0"/>
        <w:adjustRightInd w:val="0"/>
        <w:jc w:val="center"/>
        <w:rPr>
          <w:sz w:val="21"/>
          <w:szCs w:val="21"/>
        </w:rPr>
      </w:pPr>
    </w:p>
    <w:p w14:paraId="63201A23" w14:textId="77777777" w:rsidR="00383923" w:rsidRPr="00E56148" w:rsidRDefault="00383923" w:rsidP="00496DF4">
      <w:pPr>
        <w:widowControl w:val="0"/>
        <w:adjustRightInd w:val="0"/>
        <w:jc w:val="center"/>
        <w:rPr>
          <w:sz w:val="21"/>
          <w:szCs w:val="21"/>
        </w:rPr>
      </w:pPr>
    </w:p>
    <w:p w14:paraId="370027D3" w14:textId="77777777" w:rsidR="00496DF4" w:rsidRPr="00E56148" w:rsidRDefault="00496DF4" w:rsidP="00496DF4">
      <w:pPr>
        <w:widowControl w:val="0"/>
        <w:adjustRightInd w:val="0"/>
        <w:jc w:val="center"/>
        <w:rPr>
          <w:sz w:val="21"/>
          <w:szCs w:val="21"/>
        </w:rPr>
      </w:pPr>
    </w:p>
    <w:p w14:paraId="1C048CF1" w14:textId="77777777" w:rsidR="00496DF4" w:rsidRPr="00E56148" w:rsidRDefault="00496DF4" w:rsidP="00496DF4">
      <w:pPr>
        <w:widowControl w:val="0"/>
        <w:adjustRightInd w:val="0"/>
        <w:jc w:val="center"/>
        <w:rPr>
          <w:sz w:val="28"/>
          <w:szCs w:val="28"/>
        </w:rPr>
      </w:pPr>
      <w:r w:rsidRPr="00E56148">
        <w:rPr>
          <w:sz w:val="28"/>
          <w:szCs w:val="28"/>
        </w:rPr>
        <w:t>INTERNATIONAL LABOUR OFFICE</w:t>
      </w:r>
    </w:p>
    <w:p w14:paraId="759FB15F" w14:textId="77777777" w:rsidR="00496DF4" w:rsidRDefault="00496DF4" w:rsidP="00496DF4">
      <w:pPr>
        <w:widowControl w:val="0"/>
        <w:adjustRightInd w:val="0"/>
        <w:jc w:val="center"/>
        <w:rPr>
          <w:sz w:val="21"/>
          <w:szCs w:val="21"/>
        </w:rPr>
      </w:pPr>
      <w:r w:rsidRPr="00E56148">
        <w:rPr>
          <w:sz w:val="21"/>
          <w:szCs w:val="21"/>
        </w:rPr>
        <w:cr/>
      </w:r>
    </w:p>
    <w:p w14:paraId="61978DC6" w14:textId="77777777" w:rsidR="00383923" w:rsidRPr="00E56148" w:rsidRDefault="00383923" w:rsidP="00496DF4">
      <w:pPr>
        <w:widowControl w:val="0"/>
        <w:adjustRightInd w:val="0"/>
        <w:jc w:val="center"/>
        <w:rPr>
          <w:sz w:val="21"/>
          <w:szCs w:val="21"/>
        </w:rPr>
      </w:pPr>
    </w:p>
    <w:p w14:paraId="0A646FB8" w14:textId="77777777" w:rsidR="00496DF4" w:rsidRPr="00E56148" w:rsidRDefault="00496DF4" w:rsidP="00496DF4">
      <w:pPr>
        <w:widowControl w:val="0"/>
        <w:adjustRightInd w:val="0"/>
        <w:rPr>
          <w:sz w:val="21"/>
          <w:szCs w:val="21"/>
        </w:rPr>
      </w:pPr>
    </w:p>
    <w:p w14:paraId="4A1E9007" w14:textId="77777777" w:rsidR="00496DF4" w:rsidRPr="00E56148" w:rsidRDefault="00496DF4" w:rsidP="00496DF4">
      <w:pPr>
        <w:widowControl w:val="0"/>
        <w:adjustRightInd w:val="0"/>
        <w:jc w:val="center"/>
        <w:rPr>
          <w:sz w:val="21"/>
          <w:szCs w:val="21"/>
        </w:rPr>
      </w:pPr>
    </w:p>
    <w:p w14:paraId="11884080" w14:textId="77777777" w:rsidR="00496DF4" w:rsidRPr="00E56148" w:rsidRDefault="00496DF4" w:rsidP="00496DF4">
      <w:pPr>
        <w:widowControl w:val="0"/>
        <w:adjustRightInd w:val="0"/>
        <w:jc w:val="center"/>
        <w:rPr>
          <w:sz w:val="36"/>
          <w:szCs w:val="36"/>
        </w:rPr>
      </w:pPr>
      <w:r w:rsidRPr="00E56148">
        <w:rPr>
          <w:sz w:val="36"/>
          <w:szCs w:val="36"/>
        </w:rPr>
        <w:t>REPORT FORM</w:t>
      </w:r>
    </w:p>
    <w:p w14:paraId="331F2DD1" w14:textId="77777777" w:rsidR="00496DF4" w:rsidRDefault="00496DF4" w:rsidP="00496DF4">
      <w:pPr>
        <w:widowControl w:val="0"/>
        <w:adjustRightInd w:val="0"/>
        <w:jc w:val="center"/>
        <w:rPr>
          <w:sz w:val="21"/>
          <w:szCs w:val="21"/>
        </w:rPr>
      </w:pPr>
    </w:p>
    <w:p w14:paraId="0E26D5B3" w14:textId="77777777" w:rsidR="00383923" w:rsidRPr="00E56148" w:rsidRDefault="00383923" w:rsidP="00496DF4">
      <w:pPr>
        <w:widowControl w:val="0"/>
        <w:adjustRightInd w:val="0"/>
        <w:jc w:val="center"/>
        <w:rPr>
          <w:sz w:val="21"/>
          <w:szCs w:val="21"/>
        </w:rPr>
      </w:pPr>
    </w:p>
    <w:p w14:paraId="4E2D710F" w14:textId="77777777" w:rsidR="00496DF4" w:rsidRPr="00E56148" w:rsidRDefault="00496DF4" w:rsidP="00496DF4">
      <w:pPr>
        <w:widowControl w:val="0"/>
        <w:adjustRightInd w:val="0"/>
        <w:jc w:val="center"/>
        <w:rPr>
          <w:sz w:val="21"/>
          <w:szCs w:val="21"/>
        </w:rPr>
      </w:pPr>
      <w:r w:rsidRPr="00E56148">
        <w:rPr>
          <w:sz w:val="21"/>
          <w:szCs w:val="21"/>
        </w:rPr>
        <w:t>FOR THE</w:t>
      </w:r>
    </w:p>
    <w:p w14:paraId="405726E3" w14:textId="77777777" w:rsidR="00496DF4" w:rsidRDefault="00496DF4" w:rsidP="00496DF4">
      <w:pPr>
        <w:widowControl w:val="0"/>
        <w:adjustRightInd w:val="0"/>
        <w:jc w:val="center"/>
        <w:rPr>
          <w:sz w:val="21"/>
          <w:szCs w:val="21"/>
        </w:rPr>
      </w:pPr>
    </w:p>
    <w:p w14:paraId="02E0F5AB" w14:textId="77777777" w:rsidR="00383923" w:rsidRPr="00E56148" w:rsidRDefault="00383923" w:rsidP="00496DF4">
      <w:pPr>
        <w:widowControl w:val="0"/>
        <w:adjustRightInd w:val="0"/>
        <w:jc w:val="center"/>
        <w:rPr>
          <w:sz w:val="21"/>
          <w:szCs w:val="21"/>
        </w:rPr>
      </w:pPr>
    </w:p>
    <w:p w14:paraId="6A7BB585" w14:textId="28AF5B55" w:rsidR="00496DF4" w:rsidRPr="00E56148" w:rsidRDefault="00496DF4" w:rsidP="00496DF4">
      <w:pPr>
        <w:widowControl w:val="0"/>
        <w:adjustRightInd w:val="0"/>
        <w:jc w:val="center"/>
        <w:rPr>
          <w:b/>
          <w:bCs/>
          <w:sz w:val="36"/>
          <w:szCs w:val="36"/>
        </w:rPr>
      </w:pPr>
      <w:r w:rsidRPr="00496DF4">
        <w:rPr>
          <w:b/>
          <w:bCs/>
          <w:sz w:val="36"/>
          <w:szCs w:val="36"/>
        </w:rPr>
        <w:t>MARITIME LABOUR CONVENTION, 2006,</w:t>
      </w:r>
      <w:r w:rsidRPr="00E56148">
        <w:rPr>
          <w:b/>
          <w:bCs/>
          <w:sz w:val="36"/>
          <w:szCs w:val="36"/>
        </w:rPr>
        <w:br/>
      </w:r>
      <w:r w:rsidRPr="00496DF4">
        <w:rPr>
          <w:b/>
          <w:bCs/>
          <w:sz w:val="36"/>
          <w:szCs w:val="36"/>
        </w:rPr>
        <w:t>AS AMENDED (MLC, 2006)</w:t>
      </w:r>
      <w:r w:rsidR="00C0767C">
        <w:rPr>
          <w:rStyle w:val="FootnoteReference"/>
          <w:b/>
          <w:bCs/>
          <w:sz w:val="36"/>
          <w:szCs w:val="36"/>
        </w:rPr>
        <w:footnoteReference w:id="1"/>
      </w:r>
    </w:p>
    <w:p w14:paraId="26EF8E1A" w14:textId="77777777" w:rsidR="00496DF4" w:rsidRPr="00E56148" w:rsidRDefault="00496DF4" w:rsidP="00496DF4">
      <w:pPr>
        <w:pStyle w:val="appl19txtnoindent"/>
        <w:spacing w:before="0"/>
      </w:pPr>
    </w:p>
    <w:p w14:paraId="4F2B4CAB" w14:textId="77777777" w:rsidR="00496DF4" w:rsidRDefault="00496DF4" w:rsidP="00496DF4">
      <w:pPr>
        <w:pStyle w:val="appl19txtnoindent"/>
        <w:spacing w:before="0"/>
      </w:pPr>
    </w:p>
    <w:p w14:paraId="2BE40602" w14:textId="77777777" w:rsidR="00C444DE" w:rsidRDefault="00C444DE" w:rsidP="00496DF4">
      <w:pPr>
        <w:pStyle w:val="appl19txtnoindent"/>
        <w:spacing w:before="0"/>
      </w:pPr>
    </w:p>
    <w:p w14:paraId="65C74CFF" w14:textId="77777777" w:rsidR="00C444DE" w:rsidRDefault="00C444DE" w:rsidP="00496DF4">
      <w:pPr>
        <w:pStyle w:val="appl19txtnoindent"/>
        <w:spacing w:before="0"/>
      </w:pPr>
    </w:p>
    <w:p w14:paraId="29E1BD69" w14:textId="77777777" w:rsidR="00C444DE" w:rsidRPr="00E56148" w:rsidRDefault="00C444DE" w:rsidP="00496DF4">
      <w:pPr>
        <w:pStyle w:val="appl19txtnoindent"/>
        <w:spacing w:before="0"/>
      </w:pPr>
    </w:p>
    <w:p w14:paraId="4B291210" w14:textId="79D48C06" w:rsidR="00496DF4" w:rsidRPr="00E56148" w:rsidRDefault="006C04D8" w:rsidP="006C04D8">
      <w:pPr>
        <w:pStyle w:val="appl19txtnoindent"/>
      </w:pPr>
      <w:r w:rsidRPr="006C04D8">
        <w:t>The present report form is for the use of countries which have ratified the Convention. It has been approved by the Governing Body of the International Labour Office, in accordance with article 22 of the ILO Constitution, which reads as follows: “Each of the Members agrees to make an annual report to the International Labour Office on the measures which it has taken to give effect to the provisions of Conventions to which it is a party. These reports shall be made in such form and shall contain such particulars as the Governing Body may request.”</w:t>
      </w:r>
    </w:p>
    <w:p w14:paraId="3B28EB9F" w14:textId="42E88CB0" w:rsidR="005E66D3" w:rsidRDefault="008D59F9" w:rsidP="00496DF4">
      <w:pPr>
        <w:pStyle w:val="appl19txtnoindent"/>
      </w:pPr>
      <w:r w:rsidRPr="008D59F9">
        <w:t>The matters with which this Convention deals may be beyond the immediate competence of the ministry responsible for labour questions, so that the preparation of a full report on the Convention may necessitate consultation of other interested ministries or government agencies.</w:t>
      </w:r>
    </w:p>
    <w:p w14:paraId="6E6A1074" w14:textId="77777777" w:rsidR="005E66D3" w:rsidRDefault="005E66D3">
      <w:pPr>
        <w:spacing w:after="200" w:line="276" w:lineRule="auto"/>
        <w:rPr>
          <w:sz w:val="21"/>
        </w:rPr>
      </w:pPr>
      <w:r>
        <w:br w:type="page"/>
      </w:r>
    </w:p>
    <w:p w14:paraId="36505966" w14:textId="77777777" w:rsidR="002429E9" w:rsidRPr="00E56148" w:rsidRDefault="002429E9" w:rsidP="002429E9">
      <w:pPr>
        <w:pStyle w:val="appl19txtnoindent"/>
        <w:spacing w:before="220"/>
        <w:jc w:val="center"/>
        <w:rPr>
          <w:b/>
          <w:sz w:val="24"/>
        </w:rPr>
      </w:pPr>
      <w:r w:rsidRPr="00E56148">
        <w:rPr>
          <w:b/>
          <w:sz w:val="24"/>
        </w:rPr>
        <w:lastRenderedPageBreak/>
        <w:t>Article 22 of the Constitution of the ILO</w:t>
      </w:r>
    </w:p>
    <w:p w14:paraId="00791FBE" w14:textId="136A3D23" w:rsidR="002429E9" w:rsidRPr="00E56148" w:rsidRDefault="002429E9" w:rsidP="002429E9">
      <w:pPr>
        <w:pStyle w:val="appl19txtnoindent"/>
        <w:spacing w:before="220"/>
        <w:jc w:val="center"/>
        <w:rPr>
          <w:sz w:val="24"/>
        </w:rPr>
      </w:pPr>
      <w:r w:rsidRPr="00E56148">
        <w:rPr>
          <w:sz w:val="24"/>
        </w:rPr>
        <w:t xml:space="preserve">Report by the Government of </w:t>
      </w:r>
      <w:r w:rsidRPr="00E56148">
        <w:rPr>
          <w:sz w:val="24"/>
        </w:rPr>
        <w:fldChar w:fldCharType="begin">
          <w:ffData>
            <w:name w:val="Texte3"/>
            <w:enabled/>
            <w:calcOnExit w:val="0"/>
            <w:textInput/>
          </w:ffData>
        </w:fldChar>
      </w:r>
      <w:bookmarkStart w:id="1" w:name="Texte3"/>
      <w:r w:rsidRPr="00E56148">
        <w:rPr>
          <w:sz w:val="24"/>
        </w:rPr>
        <w:instrText xml:space="preserve"> FORMTEXT </w:instrText>
      </w:r>
      <w:r w:rsidRPr="00E56148">
        <w:rPr>
          <w:sz w:val="24"/>
        </w:rPr>
      </w:r>
      <w:r w:rsidRPr="00E56148">
        <w:rPr>
          <w:sz w:val="24"/>
        </w:rPr>
        <w:fldChar w:fldCharType="separate"/>
      </w:r>
      <w:r>
        <w:rPr>
          <w:noProof/>
          <w:sz w:val="24"/>
        </w:rPr>
        <w:t> </w:t>
      </w:r>
      <w:r>
        <w:rPr>
          <w:noProof/>
          <w:sz w:val="24"/>
        </w:rPr>
        <w:t> </w:t>
      </w:r>
      <w:r>
        <w:rPr>
          <w:noProof/>
          <w:sz w:val="24"/>
        </w:rPr>
        <w:t> </w:t>
      </w:r>
      <w:r>
        <w:rPr>
          <w:noProof/>
          <w:sz w:val="24"/>
        </w:rPr>
        <w:t> </w:t>
      </w:r>
      <w:r>
        <w:rPr>
          <w:noProof/>
          <w:sz w:val="24"/>
        </w:rPr>
        <w:t> </w:t>
      </w:r>
      <w:r w:rsidRPr="00E56148">
        <w:rPr>
          <w:sz w:val="24"/>
        </w:rPr>
        <w:fldChar w:fldCharType="end"/>
      </w:r>
      <w:bookmarkEnd w:id="1"/>
    </w:p>
    <w:p w14:paraId="41C37BA3" w14:textId="77777777" w:rsidR="002429E9" w:rsidRPr="00E56148" w:rsidRDefault="002429E9" w:rsidP="002429E9">
      <w:pPr>
        <w:pStyle w:val="appl19txtnoindent"/>
        <w:spacing w:before="220"/>
        <w:jc w:val="center"/>
        <w:rPr>
          <w:sz w:val="24"/>
        </w:rPr>
      </w:pPr>
      <w:r w:rsidRPr="00E56148">
        <w:rPr>
          <w:sz w:val="24"/>
        </w:rPr>
        <w:t>on the</w:t>
      </w:r>
    </w:p>
    <w:p w14:paraId="036AFE3A" w14:textId="4EBB6B3D" w:rsidR="002429E9" w:rsidRPr="00E56148" w:rsidRDefault="002429E9" w:rsidP="002429E9">
      <w:pPr>
        <w:pStyle w:val="appl19txtnoindent"/>
        <w:spacing w:before="220"/>
        <w:jc w:val="center"/>
        <w:rPr>
          <w:b/>
          <w:sz w:val="24"/>
        </w:rPr>
      </w:pPr>
      <w:r w:rsidRPr="002429E9">
        <w:rPr>
          <w:b/>
          <w:sz w:val="24"/>
        </w:rPr>
        <w:t>MARITIME LABOUR CONVENTION, 2006, as amended (MLC, 2006)</w:t>
      </w:r>
      <w:r>
        <w:rPr>
          <w:b/>
          <w:sz w:val="24"/>
        </w:rPr>
        <w:t xml:space="preserve"> </w:t>
      </w:r>
    </w:p>
    <w:p w14:paraId="3AA7A620" w14:textId="77777777" w:rsidR="002429E9" w:rsidRPr="00E56148" w:rsidRDefault="002429E9" w:rsidP="002429E9">
      <w:pPr>
        <w:pStyle w:val="appl19txtnoindent"/>
        <w:spacing w:before="220" w:after="300"/>
        <w:jc w:val="center"/>
        <w:rPr>
          <w:sz w:val="24"/>
        </w:rPr>
      </w:pPr>
      <w:r w:rsidRPr="00E56148">
        <w:rPr>
          <w:sz w:val="24"/>
        </w:rPr>
        <w:t xml:space="preserve">(ratification registered on </w:t>
      </w:r>
      <w:r w:rsidRPr="00E56148">
        <w:rPr>
          <w:sz w:val="24"/>
        </w:rPr>
        <w:fldChar w:fldCharType="begin">
          <w:ffData>
            <w:name w:val="Texte4"/>
            <w:enabled/>
            <w:calcOnExit w:val="0"/>
            <w:textInput/>
          </w:ffData>
        </w:fldChar>
      </w:r>
      <w:bookmarkStart w:id="2" w:name="Texte4"/>
      <w:r w:rsidRPr="00E56148">
        <w:rPr>
          <w:sz w:val="24"/>
        </w:rPr>
        <w:instrText xml:space="preserve"> FORMTEXT </w:instrText>
      </w:r>
      <w:r w:rsidRPr="00E56148">
        <w:rPr>
          <w:sz w:val="24"/>
        </w:rPr>
      </w:r>
      <w:r w:rsidRPr="00E56148">
        <w:rPr>
          <w:sz w:val="24"/>
        </w:rPr>
        <w:fldChar w:fldCharType="separate"/>
      </w:r>
      <w:r>
        <w:rPr>
          <w:noProof/>
          <w:sz w:val="24"/>
        </w:rPr>
        <w:t> </w:t>
      </w:r>
      <w:r>
        <w:rPr>
          <w:noProof/>
          <w:sz w:val="24"/>
        </w:rPr>
        <w:t> </w:t>
      </w:r>
      <w:r>
        <w:rPr>
          <w:noProof/>
          <w:sz w:val="24"/>
        </w:rPr>
        <w:t> </w:t>
      </w:r>
      <w:r>
        <w:rPr>
          <w:noProof/>
          <w:sz w:val="24"/>
        </w:rPr>
        <w:t> </w:t>
      </w:r>
      <w:r>
        <w:rPr>
          <w:noProof/>
          <w:sz w:val="24"/>
        </w:rPr>
        <w:t> </w:t>
      </w:r>
      <w:r w:rsidRPr="00E56148">
        <w:rPr>
          <w:sz w:val="24"/>
        </w:rPr>
        <w:fldChar w:fldCharType="end"/>
      </w:r>
      <w:bookmarkEnd w:id="2"/>
      <w:r w:rsidRPr="00E56148">
        <w:rPr>
          <w:sz w:val="24"/>
        </w:rPr>
        <w:t>)</w:t>
      </w:r>
    </w:p>
    <w:p w14:paraId="665BA727" w14:textId="57E835AE" w:rsidR="00FC79C0" w:rsidRDefault="00FC79C0" w:rsidP="00FC79C0">
      <w:pPr>
        <w:pStyle w:val="Aucunstyle"/>
        <w:suppressAutoHyphens/>
        <w:spacing w:after="360"/>
        <w:jc w:val="center"/>
        <w:rPr>
          <w:rFonts w:ascii="TimesNewRomanPSMT" w:hAnsi="TimesNewRomanPSMT" w:cs="TimesNewRomanPSMT"/>
          <w:lang w:val="en-GB"/>
        </w:rPr>
      </w:pPr>
    </w:p>
    <w:tbl>
      <w:tblPr>
        <w:tblStyle w:val="TableGrid"/>
        <w:tblW w:w="0" w:type="auto"/>
        <w:tblLook w:val="04A0" w:firstRow="1" w:lastRow="0" w:firstColumn="1" w:lastColumn="0" w:noHBand="0" w:noVBand="1"/>
      </w:tblPr>
      <w:tblGrid>
        <w:gridCol w:w="9628"/>
      </w:tblGrid>
      <w:tr w:rsidR="007749F0" w:rsidRPr="000657C7" w14:paraId="2D863DAB" w14:textId="77777777" w:rsidTr="00710AE0">
        <w:tc>
          <w:tcPr>
            <w:tcW w:w="9628" w:type="dxa"/>
            <w:shd w:val="clear" w:color="auto" w:fill="auto"/>
          </w:tcPr>
          <w:p w14:paraId="5D087368" w14:textId="30DD8F01" w:rsidR="00FC79C0" w:rsidRPr="00EC0960" w:rsidRDefault="006E0111" w:rsidP="001C431F">
            <w:pPr>
              <w:pStyle w:val="appl19txtnoindent"/>
              <w:rPr>
                <w:szCs w:val="21"/>
              </w:rPr>
            </w:pPr>
            <w:r w:rsidRPr="00EC0960">
              <w:rPr>
                <w:b/>
                <w:szCs w:val="21"/>
              </w:rPr>
              <w:t>First report</w:t>
            </w:r>
            <w:r w:rsidRPr="00EC0960">
              <w:rPr>
                <w:szCs w:val="21"/>
              </w:rPr>
              <w:t xml:space="preserve"> </w:t>
            </w:r>
            <w:r w:rsidR="00FC79C0" w:rsidRPr="00EC0960">
              <w:rPr>
                <w:szCs w:val="21"/>
              </w:rPr>
              <w:t>for the</w:t>
            </w:r>
            <w:r w:rsidR="00EC0960" w:rsidRPr="00EC0960">
              <w:rPr>
                <w:szCs w:val="21"/>
              </w:rPr>
              <w:t xml:space="preserve"> period from </w:t>
            </w:r>
            <w:r w:rsidR="00EC0960" w:rsidRPr="00EC0960">
              <w:rPr>
                <w:szCs w:val="21"/>
              </w:rPr>
              <w:fldChar w:fldCharType="begin">
                <w:ffData>
                  <w:name w:val="Texte1"/>
                  <w:enabled/>
                  <w:calcOnExit w:val="0"/>
                  <w:textInput/>
                </w:ffData>
              </w:fldChar>
            </w:r>
            <w:bookmarkStart w:id="3" w:name="Texte1"/>
            <w:r w:rsidR="00EC0960" w:rsidRPr="00EC0960">
              <w:rPr>
                <w:szCs w:val="21"/>
              </w:rPr>
              <w:instrText xml:space="preserve"> FORMTEXT </w:instrText>
            </w:r>
            <w:r w:rsidR="00EC0960" w:rsidRPr="00EC0960">
              <w:rPr>
                <w:szCs w:val="21"/>
              </w:rPr>
            </w:r>
            <w:r w:rsidR="00EC0960" w:rsidRPr="00EC0960">
              <w:rPr>
                <w:szCs w:val="21"/>
              </w:rPr>
              <w:fldChar w:fldCharType="separate"/>
            </w:r>
            <w:r w:rsidR="00EC0960" w:rsidRPr="00EC0960">
              <w:rPr>
                <w:noProof/>
                <w:szCs w:val="21"/>
              </w:rPr>
              <w:t> </w:t>
            </w:r>
            <w:r w:rsidR="00EC0960" w:rsidRPr="00EC0960">
              <w:rPr>
                <w:noProof/>
                <w:szCs w:val="21"/>
              </w:rPr>
              <w:t> </w:t>
            </w:r>
            <w:r w:rsidR="00EC0960" w:rsidRPr="00EC0960">
              <w:rPr>
                <w:noProof/>
                <w:szCs w:val="21"/>
              </w:rPr>
              <w:t> </w:t>
            </w:r>
            <w:r w:rsidR="00EC0960" w:rsidRPr="00EC0960">
              <w:rPr>
                <w:noProof/>
                <w:szCs w:val="21"/>
              </w:rPr>
              <w:t> </w:t>
            </w:r>
            <w:r w:rsidR="00EC0960" w:rsidRPr="00EC0960">
              <w:rPr>
                <w:noProof/>
                <w:szCs w:val="21"/>
              </w:rPr>
              <w:t> </w:t>
            </w:r>
            <w:r w:rsidR="00EC0960" w:rsidRPr="00EC0960">
              <w:rPr>
                <w:szCs w:val="21"/>
              </w:rPr>
              <w:fldChar w:fldCharType="end"/>
            </w:r>
            <w:bookmarkEnd w:id="3"/>
            <w:r w:rsidR="00EC0960" w:rsidRPr="00EC0960">
              <w:rPr>
                <w:szCs w:val="21"/>
              </w:rPr>
              <w:t xml:space="preserve"> to </w:t>
            </w:r>
            <w:r w:rsidR="00EC0960" w:rsidRPr="00EC0960">
              <w:rPr>
                <w:szCs w:val="21"/>
              </w:rPr>
              <w:fldChar w:fldCharType="begin">
                <w:ffData>
                  <w:name w:val="Texte2"/>
                  <w:enabled/>
                  <w:calcOnExit w:val="0"/>
                  <w:textInput/>
                </w:ffData>
              </w:fldChar>
            </w:r>
            <w:bookmarkStart w:id="4" w:name="Texte2"/>
            <w:r w:rsidR="00EC0960" w:rsidRPr="00EC0960">
              <w:rPr>
                <w:szCs w:val="21"/>
              </w:rPr>
              <w:instrText xml:space="preserve"> FORMTEXT </w:instrText>
            </w:r>
            <w:r w:rsidR="00EC0960" w:rsidRPr="00EC0960">
              <w:rPr>
                <w:szCs w:val="21"/>
              </w:rPr>
            </w:r>
            <w:r w:rsidR="00EC0960" w:rsidRPr="00EC0960">
              <w:rPr>
                <w:szCs w:val="21"/>
              </w:rPr>
              <w:fldChar w:fldCharType="separate"/>
            </w:r>
            <w:r w:rsidR="00EC0960" w:rsidRPr="00EC0960">
              <w:rPr>
                <w:noProof/>
                <w:szCs w:val="21"/>
              </w:rPr>
              <w:t> </w:t>
            </w:r>
            <w:r w:rsidR="00EC0960" w:rsidRPr="00EC0960">
              <w:rPr>
                <w:noProof/>
                <w:szCs w:val="21"/>
              </w:rPr>
              <w:t> </w:t>
            </w:r>
            <w:r w:rsidR="00EC0960" w:rsidRPr="00EC0960">
              <w:rPr>
                <w:noProof/>
                <w:szCs w:val="21"/>
              </w:rPr>
              <w:t> </w:t>
            </w:r>
            <w:r w:rsidR="00EC0960" w:rsidRPr="00EC0960">
              <w:rPr>
                <w:noProof/>
                <w:szCs w:val="21"/>
              </w:rPr>
              <w:t> </w:t>
            </w:r>
            <w:r w:rsidR="00EC0960" w:rsidRPr="00EC0960">
              <w:rPr>
                <w:noProof/>
                <w:szCs w:val="21"/>
              </w:rPr>
              <w:t> </w:t>
            </w:r>
            <w:r w:rsidR="00EC0960" w:rsidRPr="00EC0960">
              <w:rPr>
                <w:szCs w:val="21"/>
              </w:rPr>
              <w:fldChar w:fldCharType="end"/>
            </w:r>
            <w:bookmarkEnd w:id="4"/>
          </w:p>
          <w:p w14:paraId="471C8E27" w14:textId="5A536680" w:rsidR="00FC79C0" w:rsidRPr="00A17F4B" w:rsidRDefault="00FC79C0" w:rsidP="00BF3128">
            <w:pPr>
              <w:pStyle w:val="appl19txtnoindent"/>
              <w:spacing w:before="100" w:after="100"/>
            </w:pPr>
            <w:r w:rsidRPr="005F5E46">
              <w:t>If this is your Government</w:t>
            </w:r>
            <w:r w:rsidR="004F7EB8">
              <w:t>’</w:t>
            </w:r>
            <w:r w:rsidRPr="005F5E46">
              <w:t>s first report following</w:t>
            </w:r>
            <w:r>
              <w:t xml:space="preserve"> </w:t>
            </w:r>
            <w:r w:rsidRPr="005F5E46">
              <w:t>the entry into force of the Convention in your</w:t>
            </w:r>
            <w:r>
              <w:t xml:space="preserve"> </w:t>
            </w:r>
            <w:r w:rsidRPr="005F5E46">
              <w:t>country, full information should be given on the way</w:t>
            </w:r>
            <w:r>
              <w:t xml:space="preserve"> </w:t>
            </w:r>
            <w:r w:rsidRPr="005F5E46">
              <w:t>in which your country has given effect to its obligations</w:t>
            </w:r>
            <w:r>
              <w:t xml:space="preserve"> </w:t>
            </w:r>
            <w:r w:rsidRPr="005F5E46">
              <w:t>under the Convention, including actions taken</w:t>
            </w:r>
            <w:r>
              <w:t xml:space="preserve"> </w:t>
            </w:r>
            <w:r w:rsidRPr="005F5E46">
              <w:t>on each of the questions set out in this report form.</w:t>
            </w:r>
          </w:p>
        </w:tc>
      </w:tr>
      <w:tr w:rsidR="00A67378" w:rsidRPr="000657C7" w14:paraId="5A8A740B" w14:textId="77777777" w:rsidTr="008D135C">
        <w:tc>
          <w:tcPr>
            <w:tcW w:w="9628" w:type="dxa"/>
            <w:shd w:val="clear" w:color="auto" w:fill="FADCEB"/>
          </w:tcPr>
          <w:p w14:paraId="11F89840" w14:textId="0B87AC3C" w:rsidR="00FC79C0" w:rsidRDefault="006E0111" w:rsidP="001C431F">
            <w:pPr>
              <w:pStyle w:val="appl19txtnoindent"/>
            </w:pPr>
            <w:r w:rsidRPr="005E5218">
              <w:rPr>
                <w:b/>
              </w:rPr>
              <w:t>Second report</w:t>
            </w:r>
            <w:r>
              <w:t xml:space="preserve"> </w:t>
            </w:r>
            <w:r w:rsidR="00FC79C0">
              <w:t xml:space="preserve">for the period from </w:t>
            </w:r>
            <w:r w:rsidR="00EC0960" w:rsidRPr="00EC0960">
              <w:rPr>
                <w:szCs w:val="21"/>
              </w:rPr>
              <w:fldChar w:fldCharType="begin">
                <w:ffData>
                  <w:name w:val="Texte1"/>
                  <w:enabled/>
                  <w:calcOnExit w:val="0"/>
                  <w:textInput/>
                </w:ffData>
              </w:fldChar>
            </w:r>
            <w:r w:rsidR="00EC0960" w:rsidRPr="00EC0960">
              <w:rPr>
                <w:szCs w:val="21"/>
              </w:rPr>
              <w:instrText xml:space="preserve"> FORMTEXT </w:instrText>
            </w:r>
            <w:r w:rsidR="00EC0960" w:rsidRPr="00EC0960">
              <w:rPr>
                <w:szCs w:val="21"/>
              </w:rPr>
            </w:r>
            <w:r w:rsidR="00EC0960" w:rsidRPr="00EC0960">
              <w:rPr>
                <w:szCs w:val="21"/>
              </w:rPr>
              <w:fldChar w:fldCharType="separate"/>
            </w:r>
            <w:r w:rsidR="00EC0960">
              <w:rPr>
                <w:noProof/>
                <w:szCs w:val="21"/>
              </w:rPr>
              <w:t> </w:t>
            </w:r>
            <w:r w:rsidR="00EC0960">
              <w:rPr>
                <w:noProof/>
                <w:szCs w:val="21"/>
              </w:rPr>
              <w:t> </w:t>
            </w:r>
            <w:r w:rsidR="00EC0960">
              <w:rPr>
                <w:noProof/>
                <w:szCs w:val="21"/>
              </w:rPr>
              <w:t> </w:t>
            </w:r>
            <w:r w:rsidR="00EC0960">
              <w:rPr>
                <w:noProof/>
                <w:szCs w:val="21"/>
              </w:rPr>
              <w:t> </w:t>
            </w:r>
            <w:r w:rsidR="00EC0960">
              <w:rPr>
                <w:noProof/>
                <w:szCs w:val="21"/>
              </w:rPr>
              <w:t> </w:t>
            </w:r>
            <w:r w:rsidR="00EC0960" w:rsidRPr="00EC0960">
              <w:rPr>
                <w:szCs w:val="21"/>
              </w:rPr>
              <w:fldChar w:fldCharType="end"/>
            </w:r>
            <w:r w:rsidR="00EC0960" w:rsidRPr="00EC0960">
              <w:rPr>
                <w:szCs w:val="21"/>
              </w:rPr>
              <w:t xml:space="preserve"> to </w:t>
            </w:r>
            <w:r w:rsidR="00EC0960" w:rsidRPr="00EC0960">
              <w:rPr>
                <w:szCs w:val="21"/>
              </w:rPr>
              <w:fldChar w:fldCharType="begin">
                <w:ffData>
                  <w:name w:val="Texte2"/>
                  <w:enabled/>
                  <w:calcOnExit w:val="0"/>
                  <w:textInput/>
                </w:ffData>
              </w:fldChar>
            </w:r>
            <w:r w:rsidR="00EC0960" w:rsidRPr="00EC0960">
              <w:rPr>
                <w:szCs w:val="21"/>
              </w:rPr>
              <w:instrText xml:space="preserve"> FORMTEXT </w:instrText>
            </w:r>
            <w:r w:rsidR="00EC0960" w:rsidRPr="00EC0960">
              <w:rPr>
                <w:szCs w:val="21"/>
              </w:rPr>
            </w:r>
            <w:r w:rsidR="00EC0960" w:rsidRPr="00EC0960">
              <w:rPr>
                <w:szCs w:val="21"/>
              </w:rPr>
              <w:fldChar w:fldCharType="separate"/>
            </w:r>
            <w:r w:rsidR="00EC0960">
              <w:rPr>
                <w:noProof/>
                <w:szCs w:val="21"/>
              </w:rPr>
              <w:t> </w:t>
            </w:r>
            <w:r w:rsidR="00EC0960">
              <w:rPr>
                <w:noProof/>
                <w:szCs w:val="21"/>
              </w:rPr>
              <w:t> </w:t>
            </w:r>
            <w:r w:rsidR="00EC0960">
              <w:rPr>
                <w:noProof/>
                <w:szCs w:val="21"/>
              </w:rPr>
              <w:t> </w:t>
            </w:r>
            <w:r w:rsidR="00EC0960">
              <w:rPr>
                <w:noProof/>
                <w:szCs w:val="21"/>
              </w:rPr>
              <w:t> </w:t>
            </w:r>
            <w:r w:rsidR="00EC0960">
              <w:rPr>
                <w:noProof/>
                <w:szCs w:val="21"/>
              </w:rPr>
              <w:t> </w:t>
            </w:r>
            <w:r w:rsidR="00EC0960" w:rsidRPr="00EC0960">
              <w:rPr>
                <w:szCs w:val="21"/>
              </w:rPr>
              <w:fldChar w:fldCharType="end"/>
            </w:r>
            <w:r w:rsidR="00FC79C0">
              <w:t>.</w:t>
            </w:r>
          </w:p>
          <w:p w14:paraId="4C90F7A8" w14:textId="77777777" w:rsidR="00FC79C0" w:rsidRPr="005E5218" w:rsidRDefault="00FC79C0" w:rsidP="00723177">
            <w:pPr>
              <w:pStyle w:val="appl19txtnoindent"/>
            </w:pPr>
            <w:r>
              <w:t xml:space="preserve">In subsequent reports, </w:t>
            </w:r>
            <w:r w:rsidRPr="005E5218">
              <w:t>information need normally</w:t>
            </w:r>
            <w:r>
              <w:t xml:space="preserve"> </w:t>
            </w:r>
            <w:r w:rsidRPr="005E5218">
              <w:t>be given only on the following points:</w:t>
            </w:r>
          </w:p>
          <w:p w14:paraId="7079CD68" w14:textId="326008B2" w:rsidR="00FC79C0" w:rsidRPr="00592793" w:rsidRDefault="00FC79C0" w:rsidP="00976CE0">
            <w:pPr>
              <w:pStyle w:val="appl19a"/>
              <w:rPr>
                <w:lang w:val="en-US"/>
              </w:rPr>
            </w:pPr>
            <w:r w:rsidRPr="00592793">
              <w:rPr>
                <w:lang w:val="en-US"/>
              </w:rPr>
              <w:t>(a)</w:t>
            </w:r>
            <w:r w:rsidR="00D11D5C" w:rsidRPr="00592793">
              <w:rPr>
                <w:lang w:val="en-US"/>
              </w:rPr>
              <w:tab/>
            </w:r>
            <w:r w:rsidRPr="00592793">
              <w:rPr>
                <w:lang w:val="en-US"/>
              </w:rPr>
              <w:t>any new question or request for information included in a revised version of the report form since your Government</w:t>
            </w:r>
            <w:r w:rsidR="004F7EB8" w:rsidRPr="00592793">
              <w:rPr>
                <w:lang w:val="en-US"/>
              </w:rPr>
              <w:t>’</w:t>
            </w:r>
            <w:r w:rsidRPr="00592793">
              <w:rPr>
                <w:lang w:val="en-US"/>
              </w:rPr>
              <w:t>s last report;</w:t>
            </w:r>
          </w:p>
          <w:p w14:paraId="0BCA05C5" w14:textId="0F9B5CEB" w:rsidR="00FC79C0" w:rsidRPr="00592793" w:rsidRDefault="00FC79C0" w:rsidP="00976CE0">
            <w:pPr>
              <w:pStyle w:val="appl19a"/>
              <w:rPr>
                <w:lang w:val="en-US"/>
              </w:rPr>
            </w:pPr>
            <w:r w:rsidRPr="00592793">
              <w:rPr>
                <w:lang w:val="en-US"/>
              </w:rPr>
              <w:t>(b</w:t>
            </w:r>
            <w:r w:rsidR="00D11D5C" w:rsidRPr="00592793">
              <w:rPr>
                <w:lang w:val="en-US"/>
              </w:rPr>
              <w:t>)</w:t>
            </w:r>
            <w:r w:rsidR="00D11D5C" w:rsidRPr="00592793">
              <w:rPr>
                <w:lang w:val="en-US"/>
              </w:rPr>
              <w:tab/>
            </w:r>
            <w:r w:rsidRPr="00592793">
              <w:rPr>
                <w:lang w:val="en-US"/>
              </w:rPr>
              <w:t>any new legislative or other measures affecting the application of the Convention;</w:t>
            </w:r>
          </w:p>
          <w:p w14:paraId="604C1B20" w14:textId="560EBF02" w:rsidR="00FC79C0" w:rsidRPr="00592793" w:rsidRDefault="00FC79C0" w:rsidP="00976CE0">
            <w:pPr>
              <w:pStyle w:val="appl19a"/>
              <w:rPr>
                <w:lang w:val="en-US"/>
              </w:rPr>
            </w:pPr>
            <w:r w:rsidRPr="00592793">
              <w:rPr>
                <w:lang w:val="en-US"/>
              </w:rPr>
              <w:t>(c</w:t>
            </w:r>
            <w:r w:rsidR="00D11D5C" w:rsidRPr="00592793">
              <w:rPr>
                <w:lang w:val="en-US"/>
              </w:rPr>
              <w:t>)</w:t>
            </w:r>
            <w:r w:rsidR="00D11D5C" w:rsidRPr="00592793">
              <w:rPr>
                <w:lang w:val="en-US"/>
              </w:rPr>
              <w:tab/>
            </w:r>
            <w:r w:rsidRPr="00592793">
              <w:rPr>
                <w:lang w:val="en-US"/>
              </w:rPr>
              <w:t>the questions in the report form on the practical application of the Convention (for example, statistics, results of inspections, judicial or administrative decisions) and on the communication of copies of the report to the representative organizations of employers and workers and on any observations received from these organizations;</w:t>
            </w:r>
          </w:p>
          <w:p w14:paraId="00DDDD96" w14:textId="4675FA98" w:rsidR="00FC79C0" w:rsidRPr="00592793" w:rsidRDefault="00FC79C0" w:rsidP="00BF3128">
            <w:pPr>
              <w:pStyle w:val="appl19a"/>
              <w:spacing w:after="100"/>
              <w:rPr>
                <w:lang w:val="en-US"/>
              </w:rPr>
            </w:pPr>
            <w:r w:rsidRPr="00592793">
              <w:rPr>
                <w:lang w:val="en-US"/>
              </w:rPr>
              <w:t>(d</w:t>
            </w:r>
            <w:r w:rsidR="00D11D5C" w:rsidRPr="00592793">
              <w:rPr>
                <w:lang w:val="en-US"/>
              </w:rPr>
              <w:t>)</w:t>
            </w:r>
            <w:r w:rsidR="00D11D5C" w:rsidRPr="00592793">
              <w:rPr>
                <w:lang w:val="en-US"/>
              </w:rPr>
              <w:tab/>
            </w:r>
            <w:r w:rsidRPr="00592793">
              <w:rPr>
                <w:b/>
                <w:lang w:val="en-US"/>
              </w:rPr>
              <w:t>comments by the supervisory bodies</w:t>
            </w:r>
            <w:r w:rsidRPr="00592793">
              <w:rPr>
                <w:lang w:val="en-US"/>
              </w:rPr>
              <w:t xml:space="preserve"> – The report must contain replies to any comments regarding the application of the Convention in your country which have been addressed to your government by the Committee of Experts on the Application of Conventions and Recommendations or by the Conference Committee on the Application of Standards.</w:t>
            </w:r>
          </w:p>
        </w:tc>
      </w:tr>
      <w:tr w:rsidR="00A67378" w:rsidRPr="000657C7" w14:paraId="2487B617" w14:textId="77777777" w:rsidTr="00BF3128">
        <w:trPr>
          <w:trHeight w:val="844"/>
        </w:trPr>
        <w:tc>
          <w:tcPr>
            <w:tcW w:w="9628" w:type="dxa"/>
            <w:shd w:val="clear" w:color="auto" w:fill="FFFAD2"/>
          </w:tcPr>
          <w:p w14:paraId="74AEF751" w14:textId="7B1C793F" w:rsidR="00FC79C0" w:rsidRDefault="006E0111" w:rsidP="001C431F">
            <w:pPr>
              <w:pStyle w:val="appl19txtnoindent"/>
            </w:pPr>
            <w:r w:rsidRPr="005E5218">
              <w:rPr>
                <w:b/>
              </w:rPr>
              <w:t>Third report</w:t>
            </w:r>
            <w:r>
              <w:t xml:space="preserve"> </w:t>
            </w:r>
            <w:r w:rsidR="00FC79C0">
              <w:t>for the pe</w:t>
            </w:r>
            <w:r w:rsidR="00EC0960">
              <w:t xml:space="preserve">riod from </w:t>
            </w:r>
            <w:r w:rsidR="00EC0960" w:rsidRPr="00EC0960">
              <w:rPr>
                <w:szCs w:val="21"/>
              </w:rPr>
              <w:fldChar w:fldCharType="begin">
                <w:ffData>
                  <w:name w:val="Texte1"/>
                  <w:enabled/>
                  <w:calcOnExit w:val="0"/>
                  <w:textInput/>
                </w:ffData>
              </w:fldChar>
            </w:r>
            <w:r w:rsidR="00EC0960" w:rsidRPr="00EC0960">
              <w:rPr>
                <w:szCs w:val="21"/>
              </w:rPr>
              <w:instrText xml:space="preserve"> FORMTEXT </w:instrText>
            </w:r>
            <w:r w:rsidR="00EC0960" w:rsidRPr="00EC0960">
              <w:rPr>
                <w:szCs w:val="21"/>
              </w:rPr>
            </w:r>
            <w:r w:rsidR="00EC0960" w:rsidRPr="00EC0960">
              <w:rPr>
                <w:szCs w:val="21"/>
              </w:rPr>
              <w:fldChar w:fldCharType="separate"/>
            </w:r>
            <w:r w:rsidR="00EC0960">
              <w:rPr>
                <w:noProof/>
                <w:szCs w:val="21"/>
              </w:rPr>
              <w:t> </w:t>
            </w:r>
            <w:r w:rsidR="00EC0960">
              <w:rPr>
                <w:noProof/>
                <w:szCs w:val="21"/>
              </w:rPr>
              <w:t> </w:t>
            </w:r>
            <w:r w:rsidR="00EC0960">
              <w:rPr>
                <w:noProof/>
                <w:szCs w:val="21"/>
              </w:rPr>
              <w:t> </w:t>
            </w:r>
            <w:r w:rsidR="00EC0960">
              <w:rPr>
                <w:noProof/>
                <w:szCs w:val="21"/>
              </w:rPr>
              <w:t> </w:t>
            </w:r>
            <w:r w:rsidR="00EC0960">
              <w:rPr>
                <w:noProof/>
                <w:szCs w:val="21"/>
              </w:rPr>
              <w:t> </w:t>
            </w:r>
            <w:r w:rsidR="00EC0960" w:rsidRPr="00EC0960">
              <w:rPr>
                <w:szCs w:val="21"/>
              </w:rPr>
              <w:fldChar w:fldCharType="end"/>
            </w:r>
            <w:r w:rsidR="00EC0960" w:rsidRPr="00EC0960">
              <w:rPr>
                <w:szCs w:val="21"/>
              </w:rPr>
              <w:t xml:space="preserve"> to </w:t>
            </w:r>
            <w:r w:rsidR="00EC0960" w:rsidRPr="00EC0960">
              <w:rPr>
                <w:szCs w:val="21"/>
              </w:rPr>
              <w:fldChar w:fldCharType="begin">
                <w:ffData>
                  <w:name w:val="Texte2"/>
                  <w:enabled/>
                  <w:calcOnExit w:val="0"/>
                  <w:textInput/>
                </w:ffData>
              </w:fldChar>
            </w:r>
            <w:r w:rsidR="00EC0960" w:rsidRPr="00EC0960">
              <w:rPr>
                <w:szCs w:val="21"/>
              </w:rPr>
              <w:instrText xml:space="preserve"> FORMTEXT </w:instrText>
            </w:r>
            <w:r w:rsidR="00EC0960" w:rsidRPr="00EC0960">
              <w:rPr>
                <w:szCs w:val="21"/>
              </w:rPr>
            </w:r>
            <w:r w:rsidR="00EC0960" w:rsidRPr="00EC0960">
              <w:rPr>
                <w:szCs w:val="21"/>
              </w:rPr>
              <w:fldChar w:fldCharType="separate"/>
            </w:r>
            <w:r w:rsidR="00EC0960">
              <w:rPr>
                <w:noProof/>
                <w:szCs w:val="21"/>
              </w:rPr>
              <w:t> </w:t>
            </w:r>
            <w:r w:rsidR="00EC0960">
              <w:rPr>
                <w:noProof/>
                <w:szCs w:val="21"/>
              </w:rPr>
              <w:t> </w:t>
            </w:r>
            <w:r w:rsidR="00EC0960">
              <w:rPr>
                <w:noProof/>
                <w:szCs w:val="21"/>
              </w:rPr>
              <w:t> </w:t>
            </w:r>
            <w:r w:rsidR="00EC0960">
              <w:rPr>
                <w:noProof/>
                <w:szCs w:val="21"/>
              </w:rPr>
              <w:t> </w:t>
            </w:r>
            <w:r w:rsidR="00EC0960">
              <w:rPr>
                <w:noProof/>
                <w:szCs w:val="21"/>
              </w:rPr>
              <w:t> </w:t>
            </w:r>
            <w:r w:rsidR="00EC0960" w:rsidRPr="00EC0960">
              <w:rPr>
                <w:szCs w:val="21"/>
              </w:rPr>
              <w:fldChar w:fldCharType="end"/>
            </w:r>
          </w:p>
          <w:p w14:paraId="41D1B133" w14:textId="6036E8B5" w:rsidR="00FC79C0" w:rsidRPr="00A17F4B" w:rsidRDefault="00FC79C0" w:rsidP="00BF3128">
            <w:pPr>
              <w:pStyle w:val="appl19txtnoindent"/>
              <w:spacing w:before="100" w:after="100"/>
            </w:pPr>
            <w:r>
              <w:t xml:space="preserve">See instructions for subsequent reports above, under </w:t>
            </w:r>
            <w:r w:rsidR="00003E89">
              <w:t>“</w:t>
            </w:r>
            <w:r>
              <w:t>Second report</w:t>
            </w:r>
            <w:r w:rsidR="00003E89">
              <w:t>”</w:t>
            </w:r>
            <w:r w:rsidR="00A17F4B">
              <w:t>.</w:t>
            </w:r>
          </w:p>
        </w:tc>
      </w:tr>
      <w:tr w:rsidR="007749F0" w:rsidRPr="000657C7" w14:paraId="2EDE1519" w14:textId="77777777" w:rsidTr="00BF3128">
        <w:trPr>
          <w:trHeight w:val="844"/>
        </w:trPr>
        <w:tc>
          <w:tcPr>
            <w:tcW w:w="9628" w:type="dxa"/>
            <w:shd w:val="clear" w:color="auto" w:fill="D4EDFC"/>
          </w:tcPr>
          <w:p w14:paraId="009C26BC" w14:textId="4915B5D2" w:rsidR="00FC79C0" w:rsidRDefault="006E0111" w:rsidP="001C431F">
            <w:pPr>
              <w:pStyle w:val="appl19txtnoindent"/>
            </w:pPr>
            <w:r w:rsidRPr="005E5218">
              <w:rPr>
                <w:b/>
              </w:rPr>
              <w:t>Fourth report</w:t>
            </w:r>
            <w:r>
              <w:t xml:space="preserve"> </w:t>
            </w:r>
            <w:r w:rsidR="00FC79C0">
              <w:t xml:space="preserve">for the period from </w:t>
            </w:r>
            <w:r w:rsidR="00EC0960" w:rsidRPr="00EC0960">
              <w:rPr>
                <w:szCs w:val="21"/>
              </w:rPr>
              <w:fldChar w:fldCharType="begin">
                <w:ffData>
                  <w:name w:val="Texte1"/>
                  <w:enabled/>
                  <w:calcOnExit w:val="0"/>
                  <w:textInput/>
                </w:ffData>
              </w:fldChar>
            </w:r>
            <w:r w:rsidR="00EC0960" w:rsidRPr="00EC0960">
              <w:rPr>
                <w:szCs w:val="21"/>
              </w:rPr>
              <w:instrText xml:space="preserve"> FORMTEXT </w:instrText>
            </w:r>
            <w:r w:rsidR="00EC0960" w:rsidRPr="00EC0960">
              <w:rPr>
                <w:szCs w:val="21"/>
              </w:rPr>
            </w:r>
            <w:r w:rsidR="00EC0960" w:rsidRPr="00EC0960">
              <w:rPr>
                <w:szCs w:val="21"/>
              </w:rPr>
              <w:fldChar w:fldCharType="separate"/>
            </w:r>
            <w:r w:rsidR="00EC0960">
              <w:rPr>
                <w:noProof/>
                <w:szCs w:val="21"/>
              </w:rPr>
              <w:t> </w:t>
            </w:r>
            <w:r w:rsidR="00EC0960">
              <w:rPr>
                <w:noProof/>
                <w:szCs w:val="21"/>
              </w:rPr>
              <w:t> </w:t>
            </w:r>
            <w:r w:rsidR="00EC0960">
              <w:rPr>
                <w:noProof/>
                <w:szCs w:val="21"/>
              </w:rPr>
              <w:t> </w:t>
            </w:r>
            <w:r w:rsidR="00EC0960">
              <w:rPr>
                <w:noProof/>
                <w:szCs w:val="21"/>
              </w:rPr>
              <w:t> </w:t>
            </w:r>
            <w:r w:rsidR="00EC0960">
              <w:rPr>
                <w:noProof/>
                <w:szCs w:val="21"/>
              </w:rPr>
              <w:t> </w:t>
            </w:r>
            <w:r w:rsidR="00EC0960" w:rsidRPr="00EC0960">
              <w:rPr>
                <w:szCs w:val="21"/>
              </w:rPr>
              <w:fldChar w:fldCharType="end"/>
            </w:r>
            <w:r w:rsidR="00EC0960" w:rsidRPr="00EC0960">
              <w:rPr>
                <w:szCs w:val="21"/>
              </w:rPr>
              <w:t xml:space="preserve"> to </w:t>
            </w:r>
            <w:r w:rsidR="00EC0960" w:rsidRPr="00EC0960">
              <w:rPr>
                <w:szCs w:val="21"/>
              </w:rPr>
              <w:fldChar w:fldCharType="begin">
                <w:ffData>
                  <w:name w:val="Texte2"/>
                  <w:enabled/>
                  <w:calcOnExit w:val="0"/>
                  <w:textInput/>
                </w:ffData>
              </w:fldChar>
            </w:r>
            <w:r w:rsidR="00EC0960" w:rsidRPr="00EC0960">
              <w:rPr>
                <w:szCs w:val="21"/>
              </w:rPr>
              <w:instrText xml:space="preserve"> FORMTEXT </w:instrText>
            </w:r>
            <w:r w:rsidR="00EC0960" w:rsidRPr="00EC0960">
              <w:rPr>
                <w:szCs w:val="21"/>
              </w:rPr>
            </w:r>
            <w:r w:rsidR="00EC0960" w:rsidRPr="00EC0960">
              <w:rPr>
                <w:szCs w:val="21"/>
              </w:rPr>
              <w:fldChar w:fldCharType="separate"/>
            </w:r>
            <w:r w:rsidR="00EC0960">
              <w:rPr>
                <w:noProof/>
                <w:szCs w:val="21"/>
              </w:rPr>
              <w:t> </w:t>
            </w:r>
            <w:r w:rsidR="00EC0960">
              <w:rPr>
                <w:noProof/>
                <w:szCs w:val="21"/>
              </w:rPr>
              <w:t> </w:t>
            </w:r>
            <w:r w:rsidR="00EC0960">
              <w:rPr>
                <w:noProof/>
                <w:szCs w:val="21"/>
              </w:rPr>
              <w:t> </w:t>
            </w:r>
            <w:r w:rsidR="00EC0960">
              <w:rPr>
                <w:noProof/>
                <w:szCs w:val="21"/>
              </w:rPr>
              <w:t> </w:t>
            </w:r>
            <w:r w:rsidR="00EC0960">
              <w:rPr>
                <w:noProof/>
                <w:szCs w:val="21"/>
              </w:rPr>
              <w:t> </w:t>
            </w:r>
            <w:r w:rsidR="00EC0960" w:rsidRPr="00EC0960">
              <w:rPr>
                <w:szCs w:val="21"/>
              </w:rPr>
              <w:fldChar w:fldCharType="end"/>
            </w:r>
          </w:p>
          <w:p w14:paraId="26553BA6" w14:textId="358A603D" w:rsidR="00FC79C0" w:rsidRPr="00A17F4B" w:rsidRDefault="00FC79C0" w:rsidP="00723177">
            <w:pPr>
              <w:pStyle w:val="appl19txtnoindent"/>
              <w:spacing w:before="100" w:after="180"/>
            </w:pPr>
            <w:r>
              <w:t xml:space="preserve">See instructions for subsequent reports above, under </w:t>
            </w:r>
            <w:r w:rsidR="00003E89">
              <w:t>“</w:t>
            </w:r>
            <w:r>
              <w:t>Second report</w:t>
            </w:r>
            <w:r w:rsidR="00003E89">
              <w:t>”</w:t>
            </w:r>
            <w:r>
              <w:t>.</w:t>
            </w:r>
          </w:p>
        </w:tc>
      </w:tr>
    </w:tbl>
    <w:p w14:paraId="18DC3DB5" w14:textId="5BACDF82" w:rsidR="00D34DE0" w:rsidRDefault="00D34DE0" w:rsidP="00FC79C0">
      <w:pPr>
        <w:pStyle w:val="textmlcMLC"/>
        <w:suppressAutoHyphens/>
        <w:jc w:val="center"/>
        <w:rPr>
          <w:rFonts w:ascii="TimesNewRomanPSMT" w:hAnsi="TimesNewRomanPSMT" w:cs="TimesNewRomanPSMT"/>
          <w:sz w:val="20"/>
          <w:szCs w:val="20"/>
        </w:rPr>
      </w:pPr>
    </w:p>
    <w:p w14:paraId="18491C14" w14:textId="77777777" w:rsidR="001C431F" w:rsidRPr="00592793" w:rsidRDefault="001C431F" w:rsidP="001C431F">
      <w:pPr>
        <w:pStyle w:val="appl19a"/>
        <w:rPr>
          <w:lang w:val="en-US"/>
        </w:rPr>
      </w:pPr>
    </w:p>
    <w:p w14:paraId="184C0E77" w14:textId="77777777" w:rsidR="001C431F" w:rsidRDefault="001C431F">
      <w:pPr>
        <w:spacing w:after="200" w:line="276" w:lineRule="auto"/>
        <w:rPr>
          <w:rFonts w:ascii="TimesNewRomanPSMT" w:hAnsi="TimesNewRomanPSMT" w:cs="TimesNewRomanPSMT"/>
          <w:sz w:val="20"/>
          <w:szCs w:val="20"/>
        </w:rPr>
      </w:pPr>
    </w:p>
    <w:p w14:paraId="1207682E" w14:textId="77777777" w:rsidR="00D34DE0" w:rsidRDefault="00D34DE0">
      <w:pPr>
        <w:spacing w:after="200" w:line="276" w:lineRule="auto"/>
        <w:rPr>
          <w:rFonts w:ascii="TimesNewRomanPSMT" w:eastAsia="Times New Roman" w:hAnsi="TimesNewRomanPSMT" w:cs="TimesNewRomanPSMT"/>
          <w:sz w:val="20"/>
          <w:szCs w:val="20"/>
          <w:lang w:eastAsia="fr-FR"/>
        </w:rPr>
      </w:pPr>
      <w:r>
        <w:rPr>
          <w:rFonts w:ascii="TimesNewRomanPSMT" w:hAnsi="TimesNewRomanPSMT" w:cs="TimesNewRomanPSMT"/>
          <w:sz w:val="20"/>
          <w:szCs w:val="20"/>
        </w:rPr>
        <w:br w:type="page"/>
      </w:r>
    </w:p>
    <w:p w14:paraId="401E0B86" w14:textId="4D3F120A" w:rsidR="00FC79C0" w:rsidRPr="00871CB3" w:rsidRDefault="00871CB3" w:rsidP="00FC79C0">
      <w:pPr>
        <w:pStyle w:val="textmlcMLC"/>
        <w:suppressAutoHyphens/>
        <w:jc w:val="center"/>
        <w:rPr>
          <w:rFonts w:ascii="TimesNewRomanPSMT" w:hAnsi="TimesNewRomanPSMT" w:cs="TimesNewRomanPSMT"/>
          <w:b/>
          <w:sz w:val="20"/>
          <w:szCs w:val="20"/>
        </w:rPr>
      </w:pPr>
      <w:r w:rsidRPr="00871CB3">
        <w:rPr>
          <w:rFonts w:ascii="Times New Roman" w:hAnsi="Times New Roman" w:cs="Times New Roman"/>
          <w:b/>
          <w:sz w:val="22"/>
          <w:szCs w:val="22"/>
        </w:rPr>
        <w:t>PRACTICAL GUIDANCE FOR DRAWING UP REPORTS</w:t>
      </w:r>
    </w:p>
    <w:p w14:paraId="063C8575" w14:textId="7E49245F" w:rsidR="00FC79C0" w:rsidRDefault="004F7EB8" w:rsidP="00EF019F">
      <w:pPr>
        <w:pStyle w:val="textmlcMLC"/>
        <w:keepNext/>
        <w:suppressAutoHyphens/>
        <w:spacing w:before="180" w:line="240" w:lineRule="exact"/>
        <w:jc w:val="both"/>
        <w:rPr>
          <w:rFonts w:ascii="TimesNewRomanPSMT" w:hAnsi="TimesNewRomanPSMT" w:cs="TimesNewRomanPSMT"/>
        </w:rPr>
      </w:pPr>
      <w:r>
        <w:rPr>
          <w:rFonts w:ascii="TimesNewRomanPSMT" w:hAnsi="TimesNewRomanPSMT" w:cs="TimesNewRomanPSMT"/>
        </w:rPr>
        <w:t>’</w:t>
      </w:r>
      <w:r w:rsidR="00FC79C0" w:rsidRPr="00DA39A2">
        <w:rPr>
          <w:rFonts w:ascii="TimesNewRomanPSMT" w:hAnsi="TimesNewRomanPSMT" w:cs="TimesNewRomanPSMT"/>
          <w:i/>
        </w:rPr>
        <w:t>Use of this report form</w:t>
      </w:r>
    </w:p>
    <w:p w14:paraId="5AD883C3" w14:textId="035ABE32" w:rsidR="00FC79C0" w:rsidRPr="004761D5" w:rsidRDefault="00FC79C0" w:rsidP="00EF019F">
      <w:pPr>
        <w:pStyle w:val="textmlcMLC"/>
        <w:suppressAutoHyphens/>
        <w:spacing w:before="120" w:line="240" w:lineRule="exact"/>
        <w:jc w:val="both"/>
        <w:rPr>
          <w:rFonts w:ascii="TimesNewRomanPSMT" w:hAnsi="TimesNewRomanPSMT" w:cs="TimesNewRomanPSMT"/>
        </w:rPr>
      </w:pPr>
      <w:r>
        <w:rPr>
          <w:rFonts w:ascii="TimesNewRomanPSMT" w:hAnsi="TimesNewRomanPSMT" w:cs="TimesNewRomanPSMT"/>
        </w:rPr>
        <w:t>1</w:t>
      </w:r>
      <w:r w:rsidRPr="004761D5">
        <w:rPr>
          <w:rFonts w:ascii="TimesNewRomanPSMT" w:hAnsi="TimesNewRomanPSMT" w:cs="TimesNewRomanPSMT"/>
        </w:rPr>
        <w:t>.</w:t>
      </w:r>
      <w:r w:rsidRPr="004761D5">
        <w:rPr>
          <w:rFonts w:ascii="TimesNewRomanPSMT" w:hAnsi="TimesNewRomanPSMT" w:cs="TimesNewRomanPSMT"/>
        </w:rPr>
        <w:t> </w:t>
      </w:r>
      <w:r w:rsidRPr="004761D5">
        <w:rPr>
          <w:rFonts w:ascii="TimesNewRomanPSMT" w:hAnsi="TimesNewRomanPSMT" w:cs="TimesNewRomanPSMT"/>
        </w:rPr>
        <w:t xml:space="preserve">This report form is divided into two parts. </w:t>
      </w:r>
      <w:r w:rsidRPr="004761D5">
        <w:rPr>
          <w:rFonts w:ascii="TimesNewRomanPSMT" w:hAnsi="TimesNewRomanPSMT" w:cs="TimesNewRomanPSMT"/>
          <w:b/>
          <w:bCs/>
        </w:rPr>
        <w:t xml:space="preserve">Part I, </w:t>
      </w:r>
      <w:r w:rsidR="00003E89">
        <w:rPr>
          <w:rFonts w:ascii="TimesNewRomanPSMT" w:hAnsi="TimesNewRomanPSMT" w:cs="TimesNewRomanPSMT"/>
          <w:b/>
          <w:bCs/>
        </w:rPr>
        <w:t>“</w:t>
      </w:r>
      <w:r w:rsidRPr="004761D5">
        <w:rPr>
          <w:rFonts w:ascii="TimesNewRomanPSMT" w:hAnsi="TimesNewRomanPSMT" w:cs="TimesNewRomanPSMT"/>
          <w:b/>
          <w:bCs/>
        </w:rPr>
        <w:t>General questions</w:t>
      </w:r>
      <w:r w:rsidR="00003E89">
        <w:rPr>
          <w:rFonts w:ascii="TimesNewRomanPSMT" w:hAnsi="TimesNewRomanPSMT" w:cs="TimesNewRomanPSMT"/>
          <w:b/>
          <w:bCs/>
        </w:rPr>
        <w:t>”</w:t>
      </w:r>
      <w:r w:rsidRPr="004761D5">
        <w:rPr>
          <w:rFonts w:ascii="TimesNewRomanPSMT" w:hAnsi="TimesNewRomanPSMT" w:cs="TimesNewRomanPSMT"/>
          <w:b/>
          <w:bCs/>
        </w:rPr>
        <w:t xml:space="preserve">, asks for information and supporting materials. Part II, </w:t>
      </w:r>
      <w:r w:rsidR="00003E89">
        <w:rPr>
          <w:rFonts w:ascii="TimesNewRomanPSMT" w:hAnsi="TimesNewRomanPSMT" w:cs="TimesNewRomanPSMT"/>
          <w:b/>
          <w:bCs/>
        </w:rPr>
        <w:t>“</w:t>
      </w:r>
      <w:r w:rsidRPr="004761D5">
        <w:rPr>
          <w:rFonts w:ascii="TimesNewRomanPSMT" w:hAnsi="TimesNewRomanPSMT" w:cs="TimesNewRomanPSMT"/>
          <w:b/>
          <w:bCs/>
        </w:rPr>
        <w:t>Specific information</w:t>
      </w:r>
      <w:r w:rsidR="00003E89">
        <w:rPr>
          <w:rFonts w:ascii="TimesNewRomanPSMT" w:hAnsi="TimesNewRomanPSMT" w:cs="TimesNewRomanPSMT"/>
          <w:b/>
          <w:bCs/>
        </w:rPr>
        <w:t>”</w:t>
      </w:r>
      <w:r w:rsidRPr="004761D5">
        <w:rPr>
          <w:rFonts w:ascii="TimesNewRomanPSMT" w:hAnsi="TimesNewRomanPSMT" w:cs="TimesNewRomanPSMT"/>
          <w:b/>
          <w:bCs/>
        </w:rPr>
        <w:t xml:space="preserve">, indicates some questions that should be covered in the report. The report form has been designed to facilitate completion </w:t>
      </w:r>
      <w:r w:rsidRPr="004761D5">
        <w:rPr>
          <w:rFonts w:ascii="TimesNewRomanPSMT" w:hAnsi="TimesNewRomanPSMT" w:cs="TimesNewRomanPSMT"/>
        </w:rPr>
        <w:t>from both a physical and a substantive point of view. Members are, in the first place, invited to use the electronic version of the report form and to insert the requested information in the expandable field beside each question. For those national administrations that are not in a position to u</w:t>
      </w:r>
      <w:r>
        <w:rPr>
          <w:rFonts w:ascii="TimesNewRomanPSMT" w:hAnsi="TimesNewRomanPSMT" w:cs="TimesNewRomanPSMT"/>
        </w:rPr>
        <w:t xml:space="preserve">se the electronic report form, </w:t>
      </w:r>
      <w:r w:rsidRPr="004761D5">
        <w:rPr>
          <w:rFonts w:ascii="TimesNewRomanPSMT" w:hAnsi="TimesNewRomanPSMT" w:cs="TimesNewRomanPSMT"/>
        </w:rPr>
        <w:t xml:space="preserve">responses may be provided by referring to the relevant questions. </w:t>
      </w:r>
    </w:p>
    <w:p w14:paraId="3F43BAC3" w14:textId="61D0A805" w:rsidR="00FC79C0" w:rsidRPr="004761D5" w:rsidRDefault="00FC79C0" w:rsidP="00047FCB">
      <w:pPr>
        <w:pStyle w:val="textmlcMLC"/>
        <w:suppressAutoHyphens/>
        <w:spacing w:before="120" w:line="240" w:lineRule="exact"/>
        <w:jc w:val="both"/>
        <w:rPr>
          <w:rFonts w:ascii="TimesNewRomanPSMT" w:hAnsi="TimesNewRomanPSMT" w:cs="TimesNewRomanPSMT"/>
        </w:rPr>
      </w:pPr>
      <w:r>
        <w:rPr>
          <w:rFonts w:ascii="TimesNewRomanPSMT" w:hAnsi="TimesNewRomanPSMT" w:cs="TimesNewRomanPSMT"/>
        </w:rPr>
        <w:t>2</w:t>
      </w:r>
      <w:r w:rsidRPr="004761D5">
        <w:rPr>
          <w:rFonts w:ascii="TimesNewRomanPSMT" w:hAnsi="TimesNewRomanPSMT" w:cs="TimesNewRomanPSMT"/>
        </w:rPr>
        <w:t>.</w:t>
      </w:r>
      <w:r w:rsidRPr="004761D5">
        <w:rPr>
          <w:rFonts w:ascii="TimesNewRomanPSMT" w:hAnsi="TimesNewRomanPSMT" w:cs="TimesNewRomanPSMT"/>
        </w:rPr>
        <w:t> </w:t>
      </w:r>
      <w:r w:rsidRPr="004761D5">
        <w:rPr>
          <w:rFonts w:ascii="TimesNewRomanPSMT" w:hAnsi="TimesNewRomanPSMT" w:cs="TimesNewRomanPSMT"/>
        </w:rPr>
        <w:t xml:space="preserve">From a substantive point of view, one of the innovations in the Convention is its emphasis on ensuring that there is not only compliance with its provisions but also documentary evidence of compliance. Consequently, in implementing the Convention, Members will already have produced documents such as the </w:t>
      </w:r>
      <w:r w:rsidRPr="00F22342">
        <w:rPr>
          <w:rFonts w:ascii="TimesNewRomanPSMT" w:hAnsi="TimesNewRomanPSMT" w:cs="TimesNewRomanPSMT"/>
          <w:b/>
        </w:rPr>
        <w:t>Declaration of Maritime Labour Compliance (DMLC)</w:t>
      </w:r>
      <w:r w:rsidRPr="004761D5">
        <w:rPr>
          <w:rFonts w:ascii="TimesNewRomanPSMT" w:hAnsi="TimesNewRomanPSMT" w:cs="TimesNewRomanPSMT"/>
        </w:rPr>
        <w:t xml:space="preserve">, required by Regulation 5.1.3 and provided information that is also needed for reporting under article 22 of the Constitution. To take advantage of information already provided, a number of questions in Part II of this form suggest the following statement as a possible answer: </w:t>
      </w:r>
      <w:r w:rsidR="00003E89">
        <w:rPr>
          <w:rFonts w:ascii="TimesNewRomanPSMT" w:hAnsi="TimesNewRomanPSMT" w:cs="TimesNewRomanPSMT"/>
        </w:rPr>
        <w:t>“</w:t>
      </w:r>
      <w:r w:rsidRPr="004761D5">
        <w:rPr>
          <w:rFonts w:ascii="TimesNewRomanPSMT" w:hAnsi="TimesNewRomanPSMT" w:cs="TimesNewRomanPSMT"/>
        </w:rPr>
        <w:t xml:space="preserve">Adequate information on all matters is to be found in the enclosed DMLC, Part I </w:t>
      </w:r>
      <w:r w:rsidR="00047FCB">
        <w:rPr>
          <w:rFonts w:ascii="TimesNewRomanPSMT" w:hAnsi="TimesNewRomanPSMT" w:cs="TimesNewRomanPSMT"/>
        </w:rPr>
        <w:fldChar w:fldCharType="begin">
          <w:ffData>
            <w:name w:val="CaseACocher2"/>
            <w:enabled/>
            <w:calcOnExit w:val="0"/>
            <w:checkBox>
              <w:sizeAuto/>
              <w:default w:val="0"/>
            </w:checkBox>
          </w:ffData>
        </w:fldChar>
      </w:r>
      <w:bookmarkStart w:id="5" w:name="CaseACocher2"/>
      <w:r w:rsidR="00047FCB">
        <w:rPr>
          <w:rFonts w:ascii="TimesNewRomanPSMT" w:hAnsi="TimesNewRomanPSMT" w:cs="TimesNewRomanPSMT"/>
        </w:rPr>
        <w:instrText xml:space="preserve"> FORMCHECKBOX </w:instrText>
      </w:r>
      <w:r w:rsidR="00C6776E">
        <w:rPr>
          <w:rFonts w:ascii="TimesNewRomanPSMT" w:hAnsi="TimesNewRomanPSMT" w:cs="TimesNewRomanPSMT"/>
        </w:rPr>
      </w:r>
      <w:r w:rsidR="00C6776E">
        <w:rPr>
          <w:rFonts w:ascii="TimesNewRomanPSMT" w:hAnsi="TimesNewRomanPSMT" w:cs="TimesNewRomanPSMT"/>
        </w:rPr>
        <w:fldChar w:fldCharType="separate"/>
      </w:r>
      <w:r w:rsidR="00047FCB">
        <w:rPr>
          <w:rFonts w:ascii="TimesNewRomanPSMT" w:hAnsi="TimesNewRomanPSMT" w:cs="TimesNewRomanPSMT"/>
        </w:rPr>
        <w:fldChar w:fldCharType="end"/>
      </w:r>
      <w:bookmarkEnd w:id="5"/>
      <w:r w:rsidRPr="004761D5">
        <w:rPr>
          <w:rFonts w:ascii="TimesNewRomanPSMT" w:hAnsi="TimesNewRomanPSMT" w:cs="TimesNewRomanPSMT"/>
        </w:rPr>
        <w:t xml:space="preserve"> / Part II </w:t>
      </w:r>
      <w:r w:rsidR="007B2DB3">
        <w:rPr>
          <w:rFonts w:ascii="TimesNewRomanPSMT" w:hAnsi="TimesNewRomanPSMT" w:cs="TimesNewRomanPSMT"/>
        </w:rPr>
        <w:fldChar w:fldCharType="begin">
          <w:ffData>
            <w:name w:val="CaseACocher1"/>
            <w:enabled/>
            <w:calcOnExit w:val="0"/>
            <w:checkBox>
              <w:sizeAuto/>
              <w:default w:val="0"/>
            </w:checkBox>
          </w:ffData>
        </w:fldChar>
      </w:r>
      <w:bookmarkStart w:id="6" w:name="CaseACocher1"/>
      <w:r w:rsidR="007B2DB3">
        <w:rPr>
          <w:rFonts w:ascii="TimesNewRomanPSMT" w:hAnsi="TimesNewRomanPSMT" w:cs="TimesNewRomanPSMT"/>
        </w:rPr>
        <w:instrText xml:space="preserve"> FORMCHECKBOX </w:instrText>
      </w:r>
      <w:r w:rsidR="00C6776E">
        <w:rPr>
          <w:rFonts w:ascii="TimesNewRomanPSMT" w:hAnsi="TimesNewRomanPSMT" w:cs="TimesNewRomanPSMT"/>
        </w:rPr>
      </w:r>
      <w:r w:rsidR="00C6776E">
        <w:rPr>
          <w:rFonts w:ascii="TimesNewRomanPSMT" w:hAnsi="TimesNewRomanPSMT" w:cs="TimesNewRomanPSMT"/>
        </w:rPr>
        <w:fldChar w:fldCharType="separate"/>
      </w:r>
      <w:r w:rsidR="007B2DB3">
        <w:rPr>
          <w:rFonts w:ascii="TimesNewRomanPSMT" w:hAnsi="TimesNewRomanPSMT" w:cs="TimesNewRomanPSMT"/>
        </w:rPr>
        <w:fldChar w:fldCharType="end"/>
      </w:r>
      <w:bookmarkEnd w:id="6"/>
      <w:r w:rsidRPr="004761D5">
        <w:rPr>
          <w:rFonts w:ascii="TimesNewRomanPSMT" w:hAnsi="TimesNewRomanPSMT" w:cs="TimesNewRomanPSMT"/>
        </w:rPr>
        <w:t>.</w:t>
      </w:r>
    </w:p>
    <w:p w14:paraId="2460AC66" w14:textId="51A01FEF" w:rsidR="00FC79C0" w:rsidRPr="004761D5" w:rsidRDefault="00FC79C0" w:rsidP="0040755D">
      <w:pPr>
        <w:pStyle w:val="textmlcMLC"/>
        <w:suppressAutoHyphens/>
        <w:spacing w:before="120" w:line="240" w:lineRule="exact"/>
        <w:jc w:val="both"/>
        <w:rPr>
          <w:rFonts w:ascii="TimesNewRomanPSMT" w:hAnsi="TimesNewRomanPSMT" w:cs="TimesNewRomanPSMT"/>
        </w:rPr>
      </w:pPr>
      <w:r>
        <w:rPr>
          <w:rFonts w:ascii="TimesNewRomanPSMT" w:hAnsi="TimesNewRomanPSMT" w:cs="TimesNewRomanPSMT"/>
        </w:rPr>
        <w:t>3</w:t>
      </w:r>
      <w:r w:rsidRPr="004761D5">
        <w:rPr>
          <w:rFonts w:ascii="TimesNewRomanPSMT" w:hAnsi="TimesNewRomanPSMT" w:cs="TimesNewRomanPSMT"/>
        </w:rPr>
        <w:t>.</w:t>
      </w:r>
      <w:r w:rsidRPr="004761D5">
        <w:rPr>
          <w:rFonts w:ascii="TimesNewRomanPSMT" w:hAnsi="TimesNewRomanPSMT" w:cs="TimesNewRomanPSMT"/>
        </w:rPr>
        <w:t> </w:t>
      </w:r>
      <w:r w:rsidRPr="004761D5">
        <w:rPr>
          <w:rFonts w:ascii="TimesNewRomanPSMT" w:hAnsi="TimesNewRomanPSMT" w:cs="TimesNewRomanPSMT"/>
        </w:rPr>
        <w:t>If the information in the DMLC, Part I and/or Part II, covers all the subject of the section concerned and fully complies with the requirements in Standard A5.1.3 paragraph 10(a) and/or (b), with due consideration being given to Guideline B5.1.3, one or both boxes at the end of this statement can be checked (</w:t>
      </w:r>
      <w:r w:rsidR="0040755D">
        <w:rPr>
          <w:rFonts w:ascii="TimesNewRomanPSMT" w:hAnsi="TimesNewRomanPSMT" w:cs="TimesNewRomanPSMT"/>
        </w:rPr>
        <w:t></w:t>
      </w:r>
      <w:r w:rsidRPr="004761D5">
        <w:rPr>
          <w:rFonts w:ascii="TimesNewRomanPSMT" w:hAnsi="TimesNewRomanPSMT" w:cs="TimesNewRomanPSMT"/>
        </w:rPr>
        <w:t>), in which case the individual questions in the section concerned need not be answered. However, additional information on how the Regulation concerned is implemented in your country may be provided in a section located underneath the questions concerned. If the information in the DMLC concerning national implementing measures is not also applicable to ships that are not subject to certification (see Regulation 5.1.3, paragraph 1), additional information should be provided concerning the measures applicable to those categories of ships. In addition, some of the Regulations or Standards envisage that the competent authority in each member State produce various kinds of documents related to implementation of obligations (for example, the standard medical report form for use on board ships flying the Member</w:t>
      </w:r>
      <w:r w:rsidR="004F7EB8">
        <w:rPr>
          <w:rFonts w:ascii="TimesNewRomanPSMT" w:hAnsi="TimesNewRomanPSMT" w:cs="TimesNewRomanPSMT"/>
        </w:rPr>
        <w:t>’</w:t>
      </w:r>
      <w:r w:rsidRPr="004761D5">
        <w:rPr>
          <w:rFonts w:ascii="TimesNewRomanPSMT" w:hAnsi="TimesNewRomanPSMT" w:cs="TimesNewRomanPSMT"/>
        </w:rPr>
        <w:t xml:space="preserve">s flag as required by Standard A4.1, paragraph 2, and Guideline B4.1.2). Where relevant, copies of these particular documents are requested under the heading </w:t>
      </w:r>
      <w:r w:rsidR="00003E89">
        <w:rPr>
          <w:rFonts w:ascii="TimesNewRomanPSMT" w:hAnsi="TimesNewRomanPSMT" w:cs="TimesNewRomanPSMT"/>
        </w:rPr>
        <w:t>“</w:t>
      </w:r>
      <w:r w:rsidRPr="004761D5">
        <w:rPr>
          <w:rFonts w:ascii="TimesNewRomanPSMT" w:hAnsi="TimesNewRomanPSMT" w:cs="TimesNewRomanPSMT"/>
          <w:b/>
        </w:rPr>
        <w:t>Documentation</w:t>
      </w:r>
      <w:r w:rsidR="00003E89">
        <w:rPr>
          <w:rFonts w:ascii="TimesNewRomanPSMT" w:hAnsi="TimesNewRomanPSMT" w:cs="TimesNewRomanPSMT"/>
        </w:rPr>
        <w:t>”</w:t>
      </w:r>
      <w:r w:rsidRPr="004761D5">
        <w:rPr>
          <w:rFonts w:ascii="TimesNewRomanPSMT" w:hAnsi="TimesNewRomanPSMT" w:cs="TimesNewRomanPSMT"/>
        </w:rPr>
        <w:t xml:space="preserve">. </w:t>
      </w:r>
    </w:p>
    <w:p w14:paraId="2BC28B90" w14:textId="22B9770F" w:rsidR="00FC79C0" w:rsidRPr="004761D5" w:rsidRDefault="00FC79C0" w:rsidP="00EF019F">
      <w:pPr>
        <w:pStyle w:val="textmlcMLC"/>
        <w:suppressAutoHyphens/>
        <w:spacing w:before="120" w:line="240" w:lineRule="exact"/>
        <w:jc w:val="both"/>
        <w:rPr>
          <w:rFonts w:ascii="TimesNewRomanPSMT" w:hAnsi="TimesNewRomanPSMT" w:cs="TimesNewRomanPSMT"/>
        </w:rPr>
      </w:pPr>
      <w:r>
        <w:rPr>
          <w:rFonts w:ascii="TimesNewRomanPSMT" w:hAnsi="TimesNewRomanPSMT" w:cs="TimesNewRomanPSMT"/>
        </w:rPr>
        <w:t>4</w:t>
      </w:r>
      <w:r w:rsidRPr="004761D5">
        <w:rPr>
          <w:rFonts w:ascii="TimesNewRomanPSMT" w:hAnsi="TimesNewRomanPSMT" w:cs="TimesNewRomanPSMT"/>
        </w:rPr>
        <w:t>.</w:t>
      </w:r>
      <w:r w:rsidRPr="004761D5">
        <w:rPr>
          <w:rFonts w:ascii="TimesNewRomanPSMT" w:hAnsi="TimesNewRomanPSMT" w:cs="TimesNewRomanPSMT"/>
        </w:rPr>
        <w:t> </w:t>
      </w:r>
      <w:r w:rsidRPr="004761D5">
        <w:rPr>
          <w:rFonts w:ascii="TimesNewRomanPSMT" w:hAnsi="TimesNewRomanPSMT" w:cs="TimesNewRomanPSMT"/>
        </w:rPr>
        <w:t xml:space="preserve">Furthermore, in order to avoid the need to refer in detail to the content of specific measures, reference can be made in this form to the relevant provisions of the legislation, collective agreement or other document concerned which has been provided to the Office in English, French or Spanish (in connection with Part I, </w:t>
      </w:r>
      <w:r w:rsidR="00003E89">
        <w:rPr>
          <w:rFonts w:ascii="TimesNewRomanPSMT" w:hAnsi="TimesNewRomanPSMT" w:cs="TimesNewRomanPSMT"/>
        </w:rPr>
        <w:t>“</w:t>
      </w:r>
      <w:r w:rsidRPr="004761D5">
        <w:rPr>
          <w:rFonts w:ascii="TimesNewRomanPSMT" w:hAnsi="TimesNewRomanPSMT" w:cs="TimesNewRomanPSMT"/>
        </w:rPr>
        <w:t>General questions</w:t>
      </w:r>
      <w:r w:rsidR="00003E89">
        <w:rPr>
          <w:rFonts w:ascii="TimesNewRomanPSMT" w:hAnsi="TimesNewRomanPSMT" w:cs="TimesNewRomanPSMT"/>
        </w:rPr>
        <w:t>”</w:t>
      </w:r>
      <w:r w:rsidRPr="004761D5">
        <w:rPr>
          <w:rFonts w:ascii="TimesNewRomanPSMT" w:hAnsi="TimesNewRomanPSMT" w:cs="TimesNewRomanPSMT"/>
        </w:rPr>
        <w:t>).</w:t>
      </w:r>
    </w:p>
    <w:p w14:paraId="6170EA3A" w14:textId="067B29FD" w:rsidR="00FC79C0" w:rsidRPr="00E0215B" w:rsidRDefault="00FC79C0" w:rsidP="00EF019F">
      <w:pPr>
        <w:pStyle w:val="textmlcMLC"/>
        <w:suppressAutoHyphens/>
        <w:spacing w:before="120" w:line="240" w:lineRule="exact"/>
        <w:jc w:val="both"/>
        <w:rPr>
          <w:rFonts w:ascii="TimesNewRomanPSMT" w:hAnsi="TimesNewRomanPSMT" w:cs="TimesNewRomanPSMT"/>
        </w:rPr>
      </w:pPr>
      <w:r>
        <w:rPr>
          <w:rFonts w:ascii="TimesNewRomanPSMT" w:hAnsi="TimesNewRomanPSMT" w:cs="TimesNewRomanPSMT"/>
        </w:rPr>
        <w:t>5</w:t>
      </w:r>
      <w:r w:rsidRPr="004761D5">
        <w:rPr>
          <w:rFonts w:ascii="TimesNewRomanPSMT" w:hAnsi="TimesNewRomanPSMT" w:cs="TimesNewRomanPSMT"/>
        </w:rPr>
        <w:t>.</w:t>
      </w:r>
      <w:r w:rsidRPr="004761D5">
        <w:rPr>
          <w:rFonts w:ascii="TimesNewRomanPSMT" w:hAnsi="TimesNewRomanPSMT" w:cs="TimesNewRomanPSMT"/>
        </w:rPr>
        <w:t> </w:t>
      </w:r>
      <w:r>
        <w:rPr>
          <w:rFonts w:ascii="TimesNewRomanPSMT" w:hAnsi="TimesNewRomanPSMT" w:cs="TimesNewRomanPSMT"/>
        </w:rPr>
        <w:t xml:space="preserve"> In </w:t>
      </w:r>
      <w:r w:rsidRPr="004761D5">
        <w:rPr>
          <w:rFonts w:ascii="TimesNewRomanPSMT" w:hAnsi="TimesNewRomanPSMT" w:cs="TimesNewRomanPSMT"/>
        </w:rPr>
        <w:t xml:space="preserve">the section for </w:t>
      </w:r>
      <w:r w:rsidR="00003E89">
        <w:rPr>
          <w:rFonts w:ascii="TimesNewRomanPSMT" w:hAnsi="TimesNewRomanPSMT" w:cs="TimesNewRomanPSMT"/>
        </w:rPr>
        <w:t>“</w:t>
      </w:r>
      <w:r w:rsidRPr="004761D5">
        <w:rPr>
          <w:rFonts w:ascii="TimesNewRomanPSMT" w:hAnsi="TimesNewRomanPSMT" w:cs="TimesNewRomanPSMT"/>
        </w:rPr>
        <w:t>Additional information</w:t>
      </w:r>
      <w:r w:rsidR="00003E89">
        <w:rPr>
          <w:rFonts w:ascii="TimesNewRomanPSMT" w:hAnsi="TimesNewRomanPSMT" w:cs="TimesNewRomanPSMT"/>
        </w:rPr>
        <w:t>”</w:t>
      </w:r>
      <w:r w:rsidRPr="004761D5">
        <w:rPr>
          <w:rFonts w:ascii="TimesNewRomanPSMT" w:hAnsi="TimesNewRomanPSMT" w:cs="TimesNewRomanPSMT"/>
        </w:rPr>
        <w:t>,</w:t>
      </w:r>
      <w:r>
        <w:rPr>
          <w:rFonts w:ascii="TimesNewRomanPSMT" w:hAnsi="TimesNewRomanPSMT" w:cs="TimesNewRomanPSMT"/>
        </w:rPr>
        <w:t xml:space="preserve"> e</w:t>
      </w:r>
      <w:r w:rsidRPr="004761D5">
        <w:rPr>
          <w:rFonts w:ascii="TimesNewRomanPSMT" w:hAnsi="TimesNewRomanPSMT" w:cs="TimesNewRomanPSMT"/>
        </w:rPr>
        <w:t xml:space="preserve">xplanations are required where a national implementing </w:t>
      </w:r>
      <w:r w:rsidRPr="00E0215B">
        <w:rPr>
          <w:rFonts w:ascii="TimesNewRomanPSMT" w:hAnsi="TimesNewRomanPSMT" w:cs="TimesNewRomanPSMT"/>
        </w:rPr>
        <w:t xml:space="preserve">measure differs from the requirements set out in Standards found in Part A of the Code of the </w:t>
      </w:r>
      <w:r w:rsidR="00C507E4" w:rsidRPr="00E0215B">
        <w:rPr>
          <w:rFonts w:ascii="TimesNewRomanPSMT" w:hAnsi="TimesNewRomanPSMT" w:cs="TimesNewRomanPSMT"/>
        </w:rPr>
        <w:t>MLC</w:t>
      </w:r>
      <w:r w:rsidRPr="00E0215B">
        <w:rPr>
          <w:rFonts w:ascii="TimesNewRomanPSMT" w:hAnsi="TimesNewRomanPSMT" w:cs="TimesNewRomanPSMT"/>
        </w:rPr>
        <w:t xml:space="preserve">, 2006. This would include, for example, </w:t>
      </w:r>
      <w:r w:rsidRPr="00E0215B">
        <w:rPr>
          <w:rFonts w:ascii="TimesNewRomanPSMT" w:hAnsi="TimesNewRomanPSMT" w:cs="TimesNewRomanPSMT"/>
          <w:b/>
        </w:rPr>
        <w:t>cases of substantial equivalence</w:t>
      </w:r>
      <w:r w:rsidRPr="00E0215B">
        <w:rPr>
          <w:rFonts w:ascii="TimesNewRomanPSMT" w:hAnsi="TimesNewRomanPSMT" w:cs="TimesNewRomanPSMT"/>
        </w:rPr>
        <w:t xml:space="preserve"> referred to in Article VI, paragraph 3, and of </w:t>
      </w:r>
      <w:r w:rsidRPr="00E0215B">
        <w:rPr>
          <w:rFonts w:ascii="TimesNewRomanPSMT" w:hAnsi="TimesNewRomanPSMT" w:cs="TimesNewRomanPSMT"/>
          <w:b/>
        </w:rPr>
        <w:t>determinations that have been made regarding the application of differing national measures</w:t>
      </w:r>
      <w:r w:rsidRPr="00E0215B">
        <w:rPr>
          <w:rFonts w:ascii="TimesNewRomanPSMT" w:hAnsi="TimesNewRomanPSMT" w:cs="TimesNewRomanPSMT"/>
        </w:rPr>
        <w:t xml:space="preserve"> that are provided for on the basis of Article II, paragraph 6. Even though the substantial equivalence may have been referred to in the DMLC, Part I, an explanation should be provided, in particular, as to the ways in which the Member concerned was not in a position to implement the rights and principles concerned in the manner set out</w:t>
      </w:r>
      <w:r w:rsidR="00214D1A">
        <w:rPr>
          <w:rFonts w:ascii="TimesNewRomanPSMT" w:hAnsi="TimesNewRomanPSMT" w:cs="TimesNewRomanPSMT"/>
        </w:rPr>
        <w:t xml:space="preserve"> in Part A of the Code (Article </w:t>
      </w:r>
      <w:r w:rsidRPr="00E0215B">
        <w:rPr>
          <w:rFonts w:ascii="TimesNewRomanPSMT" w:hAnsi="TimesNewRomanPSMT" w:cs="TimesNewRomanPSMT"/>
        </w:rPr>
        <w:t>VI, paragraph 3) and as to how the national measure complies in all material respects with the corresponding Part A requirement. In the case of a determination under Article II, paragraph 6, which is also to be reported to the Director-General of the International Labour Office (Article II, paragraph 7), an explanation should be provided as to the reason for a determination that it would not be reasonable or practicable at the present time to apply certain details of the Code to a ship or particular categories of ships (Article II, paragraph 6).</w:t>
      </w:r>
    </w:p>
    <w:p w14:paraId="43D6A7E2" w14:textId="0D08DA68" w:rsidR="00972166" w:rsidRDefault="00FC79C0" w:rsidP="00EF019F">
      <w:pPr>
        <w:pStyle w:val="textmlcMLC"/>
        <w:suppressAutoHyphens/>
        <w:spacing w:before="120" w:line="240" w:lineRule="exact"/>
        <w:jc w:val="both"/>
        <w:rPr>
          <w:rFonts w:ascii="TimesNewRomanPSMT" w:hAnsi="TimesNewRomanPSMT" w:cs="TimesNewRomanPSMT"/>
        </w:rPr>
      </w:pPr>
      <w:r w:rsidRPr="00E0215B">
        <w:rPr>
          <w:rFonts w:ascii="TimesNewRomanPSMT" w:hAnsi="TimesNewRomanPSMT" w:cs="TimesNewRomanPSMT"/>
        </w:rPr>
        <w:t>6.</w:t>
      </w:r>
      <w:r w:rsidRPr="00E0215B">
        <w:rPr>
          <w:rFonts w:ascii="TimesNewRomanPSMT" w:hAnsi="TimesNewRomanPSMT" w:cs="TimesNewRomanPSMT"/>
          <w:lang w:val="fr-FR"/>
        </w:rPr>
        <w:t> </w:t>
      </w:r>
      <w:r w:rsidRPr="00E0215B">
        <w:rPr>
          <w:rFonts w:ascii="TimesNewRomanPSMT" w:hAnsi="TimesNewRomanPSMT" w:cs="TimesNewRomanPSMT"/>
        </w:rPr>
        <w:t xml:space="preserve">It should be noted that this report form takes account of the Articles and Regulations and the provisions of Part A of the Code of the </w:t>
      </w:r>
      <w:r w:rsidR="00C507E4" w:rsidRPr="00E0215B">
        <w:rPr>
          <w:rFonts w:ascii="TimesNewRomanPSMT" w:hAnsi="TimesNewRomanPSMT" w:cs="TimesNewRomanPSMT"/>
        </w:rPr>
        <w:t>MLC</w:t>
      </w:r>
      <w:r w:rsidRPr="00E0215B">
        <w:rPr>
          <w:rFonts w:ascii="TimesNewRomanPSMT" w:hAnsi="TimesNewRomanPSMT" w:cs="TimesNewRomanPSMT"/>
        </w:rPr>
        <w:t xml:space="preserve">, 2006, and also refers, where appropriate, to the Guidelines, which comprise Part B of the Code. These Guidelines are not mandatory. Their purpose is to provide guidance as to the way in which Members should implement the (mandatory) provisions in Part A of the Code. In accordance with Article VI, paragraph 2, Members are required to </w:t>
      </w:r>
      <w:r w:rsidR="00003E89" w:rsidRPr="00E0215B">
        <w:rPr>
          <w:rFonts w:ascii="TimesNewRomanPSMT" w:hAnsi="TimesNewRomanPSMT" w:cs="TimesNewRomanPSMT"/>
        </w:rPr>
        <w:t>“</w:t>
      </w:r>
      <w:r w:rsidRPr="00E0215B">
        <w:rPr>
          <w:rFonts w:ascii="TimesNewRomanPSMT" w:hAnsi="TimesNewRomanPSMT" w:cs="TimesNewRomanPSMT"/>
        </w:rPr>
        <w:t>give due consideration to implementing their</w:t>
      </w:r>
      <w:r w:rsidRPr="004761D5">
        <w:rPr>
          <w:rFonts w:ascii="TimesNewRomanPSMT" w:hAnsi="TimesNewRomanPSMT" w:cs="TimesNewRomanPSMT"/>
        </w:rPr>
        <w:t xml:space="preserve"> responsibilities in the manner provided for in Part B of the Code</w:t>
      </w:r>
      <w:r w:rsidR="00003E89">
        <w:rPr>
          <w:rFonts w:ascii="TimesNewRomanPSMT" w:hAnsi="TimesNewRomanPSMT" w:cs="TimesNewRomanPSMT"/>
        </w:rPr>
        <w:t>”</w:t>
      </w:r>
      <w:r w:rsidRPr="004761D5">
        <w:rPr>
          <w:rFonts w:ascii="TimesNewRomanPSMT" w:hAnsi="TimesNewRomanPSMT" w:cs="TimesNewRomanPSMT"/>
        </w:rPr>
        <w:t xml:space="preserve">. The special status of the Guidelines in Part B of the Code is reflected in the example and the explanation set out in paragraphs 9 and 10 of the Explanatory Note to the Regulations and Code. Paragraph 10 states, in its last sentence, </w:t>
      </w:r>
      <w:r w:rsidR="00003E89">
        <w:rPr>
          <w:rFonts w:ascii="TimesNewRomanPSMT" w:hAnsi="TimesNewRomanPSMT" w:cs="TimesNewRomanPSMT"/>
        </w:rPr>
        <w:t>“</w:t>
      </w:r>
      <w:r w:rsidRPr="004761D5">
        <w:rPr>
          <w:rFonts w:ascii="TimesNewRomanPSMT" w:hAnsi="TimesNewRomanPSMT" w:cs="TimesNewRomanPSMT"/>
        </w:rPr>
        <w:t>… by following the guidance provided in Part B, the Member concerned, as well as the ILO bodies responsible for reviewing implementation of international labour Conventions, can be sure without further consideration that the arrangements the Member has provided for are adequate to implement the responsibilities under Part A to which the Guideline relates</w:t>
      </w:r>
      <w:r w:rsidR="00003E89">
        <w:rPr>
          <w:rFonts w:ascii="TimesNewRomanPSMT" w:hAnsi="TimesNewRomanPSMT" w:cs="TimesNewRomanPSMT"/>
        </w:rPr>
        <w:t>”</w:t>
      </w:r>
      <w:r w:rsidRPr="004761D5">
        <w:rPr>
          <w:rFonts w:ascii="TimesNewRomanPSMT" w:hAnsi="TimesNewRomanPSMT" w:cs="TimesNewRomanPSMT"/>
        </w:rPr>
        <w:t>. This statement is based on the 2003 Legal Adviser</w:t>
      </w:r>
      <w:r w:rsidR="004F7EB8">
        <w:rPr>
          <w:rFonts w:ascii="TimesNewRomanPSMT" w:hAnsi="TimesNewRomanPSMT" w:cs="TimesNewRomanPSMT"/>
        </w:rPr>
        <w:t>’</w:t>
      </w:r>
      <w:r w:rsidRPr="004761D5">
        <w:rPr>
          <w:rFonts w:ascii="TimesNewRomanPSMT" w:hAnsi="TimesNewRomanPSMT" w:cs="TimesNewRomanPSMT"/>
        </w:rPr>
        <w:t>s opinion on the relationship between Parts A and B of the Code (see appendix to this report form for the full text of this Opinion).</w:t>
      </w:r>
    </w:p>
    <w:p w14:paraId="27AF75DD" w14:textId="77777777" w:rsidR="00972166" w:rsidRDefault="00972166">
      <w:pPr>
        <w:spacing w:after="200" w:line="276" w:lineRule="auto"/>
        <w:rPr>
          <w:rFonts w:ascii="TimesNewRomanPSMT" w:eastAsia="Times New Roman" w:hAnsi="TimesNewRomanPSMT" w:cs="TimesNewRomanPSMT"/>
          <w:sz w:val="21"/>
          <w:szCs w:val="21"/>
          <w:lang w:eastAsia="fr-FR"/>
        </w:rPr>
      </w:pPr>
      <w:r>
        <w:rPr>
          <w:rFonts w:ascii="TimesNewRomanPSMT" w:hAnsi="TimesNewRomanPSMT" w:cs="TimesNewRomanPSMT"/>
        </w:rPr>
        <w:br w:type="page"/>
      </w:r>
    </w:p>
    <w:p w14:paraId="412D1D74" w14:textId="77777777" w:rsidR="00FC79C0" w:rsidRPr="00592793" w:rsidRDefault="00FC79C0" w:rsidP="003D7B50">
      <w:pPr>
        <w:pStyle w:val="partmlcMLC"/>
        <w:rPr>
          <w:b/>
          <w:bCs/>
          <w:lang w:val="en-US"/>
        </w:rPr>
      </w:pPr>
      <w:r w:rsidRPr="00592793">
        <w:rPr>
          <w:lang w:val="en-US"/>
        </w:rPr>
        <w:t>Part I.</w:t>
      </w:r>
      <w:r w:rsidRPr="00B33905">
        <w:t> </w:t>
      </w:r>
      <w:r w:rsidRPr="00592793">
        <w:rPr>
          <w:lang w:val="en-US"/>
        </w:rPr>
        <w:t>General questions</w:t>
      </w:r>
    </w:p>
    <w:p w14:paraId="7ACFCD25" w14:textId="77777777" w:rsidR="00FC79C0" w:rsidRPr="00592793" w:rsidRDefault="00FC79C0" w:rsidP="003D7B50">
      <w:pPr>
        <w:pStyle w:val="V"/>
        <w:rPr>
          <w:bCs/>
          <w:lang w:val="en-US"/>
        </w:rPr>
      </w:pPr>
      <w:r w:rsidRPr="00592793">
        <w:rPr>
          <w:lang w:val="en-US"/>
        </w:rPr>
        <w:t>I.</w:t>
      </w:r>
      <w:r w:rsidRPr="00B33905">
        <w:t> </w:t>
      </w:r>
      <w:r w:rsidRPr="00592793">
        <w:rPr>
          <w:lang w:val="en-US"/>
        </w:rPr>
        <w:t>Implementing measures</w:t>
      </w:r>
    </w:p>
    <w:p w14:paraId="10FDF4C3" w14:textId="4498D7E8" w:rsidR="00FC79C0" w:rsidRPr="00D63CEF" w:rsidRDefault="00FC79C0" w:rsidP="00AD17C1">
      <w:pPr>
        <w:pStyle w:val="appl19txtnoindent"/>
      </w:pPr>
      <w:r w:rsidRPr="00D63CEF">
        <w:t>Please give a list of the laws and regulations and collective agreements implementing the provisions of the Convention, with particular reference to the seafarers</w:t>
      </w:r>
      <w:r w:rsidR="004F7EB8" w:rsidRPr="00D63CEF">
        <w:t>’</w:t>
      </w:r>
      <w:r w:rsidRPr="00D63CEF">
        <w:t xml:space="preserve"> employment and social rights referred to in Article IV. Please provide a copy of those laws or regulations and collective agreements. If any of this material is available from the Internet, the link to the relevant document may be provided instead of the document itself.</w:t>
      </w:r>
    </w:p>
    <w:p w14:paraId="79A39B1A" w14:textId="77777777" w:rsidR="00FC79C0" w:rsidRPr="00D63CEF" w:rsidRDefault="00FC79C0" w:rsidP="00AD17C1">
      <w:pPr>
        <w:pStyle w:val="appl19txtnoindent"/>
      </w:pPr>
      <w:r w:rsidRPr="00D63CEF">
        <w:t xml:space="preserve">If, in your country, ratification of the Convention gives the force of national law to its terms, please indicate by virtue of what constitutional provisions the ratification has had this effect. </w:t>
      </w:r>
    </w:p>
    <w:p w14:paraId="61D739E0" w14:textId="77777777" w:rsidR="00FC79C0" w:rsidRPr="00592793" w:rsidRDefault="00FC79C0" w:rsidP="0017526D">
      <w:pPr>
        <w:pStyle w:val="V"/>
        <w:rPr>
          <w:bCs/>
          <w:lang w:val="en-US"/>
        </w:rPr>
      </w:pPr>
      <w:r w:rsidRPr="00592793">
        <w:rPr>
          <w:lang w:val="en-US"/>
        </w:rPr>
        <w:t>II.</w:t>
      </w:r>
      <w:r w:rsidRPr="00B33905">
        <w:t> </w:t>
      </w:r>
      <w:r w:rsidRPr="00592793">
        <w:rPr>
          <w:lang w:val="en-US"/>
        </w:rPr>
        <w:t>Principal documents</w:t>
      </w:r>
    </w:p>
    <w:p w14:paraId="18D43220" w14:textId="77777777" w:rsidR="00FC79C0" w:rsidRPr="00B33905" w:rsidRDefault="00FC79C0" w:rsidP="003D7B50">
      <w:pPr>
        <w:pStyle w:val="appl19txtnoindent"/>
      </w:pPr>
      <w:r w:rsidRPr="00B33905">
        <w:t>Please provide, in English, French or Spanish (or the English translation required by Standard A5.1.3, paragraph 12), a copy of the standard Maritime Labour Certificate, including Part I of the Declaration of Maritime Labour Compliance (DMLC) as well as an example or examples of Part II of the DMLC which have been prepared by a shipowner and have been accepted by your country, when certifying a ship or ships. (Specific identifying information regarding the ship or shipowner should be removed from the example or examples.) Additional documentation on other matters will be requested in Part II of this report form.</w:t>
      </w:r>
    </w:p>
    <w:p w14:paraId="1F93B0BF" w14:textId="77777777" w:rsidR="00FC79C0" w:rsidRPr="00592793" w:rsidRDefault="00FC79C0" w:rsidP="003D7B50">
      <w:pPr>
        <w:pStyle w:val="V"/>
        <w:rPr>
          <w:bCs/>
          <w:lang w:val="en-US"/>
        </w:rPr>
      </w:pPr>
      <w:r w:rsidRPr="00592793">
        <w:rPr>
          <w:lang w:val="en-US"/>
        </w:rPr>
        <w:t>III.</w:t>
      </w:r>
      <w:r w:rsidRPr="00B33905">
        <w:t> </w:t>
      </w:r>
      <w:r w:rsidRPr="00592793">
        <w:rPr>
          <w:lang w:val="en-US"/>
        </w:rPr>
        <w:t>Fundamental rights and principles</w:t>
      </w:r>
    </w:p>
    <w:p w14:paraId="7FF04EEC" w14:textId="77777777" w:rsidR="00FC79C0" w:rsidRPr="00B33905" w:rsidRDefault="00FC79C0" w:rsidP="003D7B50">
      <w:pPr>
        <w:pStyle w:val="appl19txtnoindent"/>
        <w:spacing w:after="120"/>
      </w:pPr>
      <w:r w:rsidRPr="00B33905">
        <w:t>Please indicate how account has been taken, in the context of the Convention, of the following fundamental rights and principles referred to in Article III:</w:t>
      </w:r>
    </w:p>
    <w:tbl>
      <w:tblPr>
        <w:tblW w:w="5000" w:type="pct"/>
        <w:tblCellMar>
          <w:left w:w="0" w:type="dxa"/>
          <w:right w:w="0" w:type="dxa"/>
        </w:tblCellMar>
        <w:tblLook w:val="0000" w:firstRow="0" w:lastRow="0" w:firstColumn="0" w:lastColumn="0" w:noHBand="0" w:noVBand="0"/>
      </w:tblPr>
      <w:tblGrid>
        <w:gridCol w:w="9628"/>
      </w:tblGrid>
      <w:tr w:rsidR="00FC79C0" w:rsidRPr="000657C7" w14:paraId="59EFAC6C" w14:textId="77777777" w:rsidTr="00501BE3">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1543826F" w14:textId="2ECF5ADB" w:rsidR="00FC79C0" w:rsidRPr="00B33905" w:rsidRDefault="00FC79C0" w:rsidP="0046423B">
            <w:pPr>
              <w:pStyle w:val="appl19txtnospace"/>
            </w:pPr>
            <w:r w:rsidRPr="00B33905">
              <w:t>(a)</w:t>
            </w:r>
            <w:r w:rsidRPr="00B33905">
              <w:t> </w:t>
            </w:r>
            <w:r w:rsidRPr="00B33905">
              <w:t xml:space="preserve">unless your country </w:t>
            </w:r>
            <w:r w:rsidRPr="00214D1A">
              <w:t>has ratified Conventions Nos 87 and 98: freedom of association and the effective recognition of the right to collective bargaining</w:t>
            </w:r>
            <w:r w:rsidRPr="00B33905">
              <w:t>;</w:t>
            </w:r>
          </w:p>
        </w:tc>
      </w:tr>
      <w:tr w:rsidR="00710AE0" w:rsidRPr="000657C7" w14:paraId="3238348F" w14:textId="77777777" w:rsidTr="00501BE3">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1F6CF679" w14:textId="3C079E3D" w:rsidR="00710AE0" w:rsidRPr="00B33905" w:rsidRDefault="00710AE0" w:rsidP="0046423B">
            <w:pPr>
              <w:pStyle w:val="appl19txtnospace"/>
            </w:pPr>
            <w:r>
              <w:t>First report</w:t>
            </w:r>
            <w:r w:rsidR="0046423B">
              <w:t xml:space="preserve">: </w:t>
            </w:r>
            <w:r w:rsidR="00D34A48">
              <w:fldChar w:fldCharType="begin">
                <w:ffData>
                  <w:name w:val="Texte10"/>
                  <w:enabled/>
                  <w:calcOnExit w:val="0"/>
                  <w:textInput/>
                </w:ffData>
              </w:fldChar>
            </w:r>
            <w:bookmarkStart w:id="7" w:name="Texte10"/>
            <w:r w:rsidR="00D34A48">
              <w:instrText xml:space="preserve"> FORMTEXT </w:instrText>
            </w:r>
            <w:r w:rsidR="00D34A48">
              <w:fldChar w:fldCharType="separate"/>
            </w:r>
            <w:r w:rsidR="00D34A48">
              <w:rPr>
                <w:noProof/>
              </w:rPr>
              <w:t> </w:t>
            </w:r>
            <w:r w:rsidR="00D34A48">
              <w:rPr>
                <w:noProof/>
              </w:rPr>
              <w:t> </w:t>
            </w:r>
            <w:r w:rsidR="00D34A48">
              <w:rPr>
                <w:noProof/>
              </w:rPr>
              <w:t> </w:t>
            </w:r>
            <w:r w:rsidR="00D34A48">
              <w:rPr>
                <w:noProof/>
              </w:rPr>
              <w:t> </w:t>
            </w:r>
            <w:r w:rsidR="00D34A48">
              <w:rPr>
                <w:noProof/>
              </w:rPr>
              <w:t> </w:t>
            </w:r>
            <w:r w:rsidR="00D34A48">
              <w:fldChar w:fldCharType="end"/>
            </w:r>
            <w:bookmarkEnd w:id="7"/>
          </w:p>
        </w:tc>
      </w:tr>
      <w:tr w:rsidR="00710AE0" w:rsidRPr="000657C7" w14:paraId="036AA7D0" w14:textId="77777777" w:rsidTr="00501BE3">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42DF1663" w14:textId="596D8506" w:rsidR="00710AE0" w:rsidRPr="00B33905" w:rsidRDefault="00710AE0" w:rsidP="00155ED2">
            <w:pPr>
              <w:pStyle w:val="appl19txtnospace"/>
            </w:pPr>
            <w:r>
              <w:t>Second report</w:t>
            </w:r>
            <w:r w:rsidR="0046423B">
              <w:t xml:space="preserve">: </w:t>
            </w:r>
            <w:r w:rsidR="00D34A48">
              <w:fldChar w:fldCharType="begin">
                <w:ffData>
                  <w:name w:val="Texte11"/>
                  <w:enabled/>
                  <w:calcOnExit w:val="0"/>
                  <w:textInput/>
                </w:ffData>
              </w:fldChar>
            </w:r>
            <w:bookmarkStart w:id="8" w:name="Texte11"/>
            <w:r w:rsidR="00D34A48">
              <w:instrText xml:space="preserve"> FORMTEXT </w:instrText>
            </w:r>
            <w:r w:rsidR="00D34A48">
              <w:fldChar w:fldCharType="separate"/>
            </w:r>
            <w:r w:rsidR="00D34A48">
              <w:rPr>
                <w:noProof/>
              </w:rPr>
              <w:t> </w:t>
            </w:r>
            <w:r w:rsidR="00D34A48">
              <w:rPr>
                <w:noProof/>
              </w:rPr>
              <w:t> </w:t>
            </w:r>
            <w:r w:rsidR="00D34A48">
              <w:rPr>
                <w:noProof/>
              </w:rPr>
              <w:t> </w:t>
            </w:r>
            <w:r w:rsidR="00D34A48">
              <w:rPr>
                <w:noProof/>
              </w:rPr>
              <w:t> </w:t>
            </w:r>
            <w:r w:rsidR="00D34A48">
              <w:rPr>
                <w:noProof/>
              </w:rPr>
              <w:t> </w:t>
            </w:r>
            <w:r w:rsidR="00D34A48">
              <w:fldChar w:fldCharType="end"/>
            </w:r>
            <w:bookmarkEnd w:id="8"/>
          </w:p>
        </w:tc>
      </w:tr>
      <w:tr w:rsidR="00710AE0" w:rsidRPr="000657C7" w14:paraId="1FFC8068" w14:textId="77777777" w:rsidTr="00501BE3">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0399025E" w14:textId="4952C09D" w:rsidR="00710AE0" w:rsidRPr="00B33905" w:rsidRDefault="00710AE0" w:rsidP="00155ED2">
            <w:pPr>
              <w:pStyle w:val="appl19txtnospace"/>
            </w:pPr>
            <w:r>
              <w:t>Third report</w:t>
            </w:r>
            <w:r>
              <w:br w:type="page"/>
            </w:r>
            <w:r>
              <w:br w:type="page"/>
            </w:r>
            <w:r>
              <w:br w:type="page"/>
            </w:r>
            <w:r>
              <w:br w:type="page"/>
            </w:r>
            <w:r w:rsidR="0046423B">
              <w:t xml:space="preserve">: </w:t>
            </w:r>
            <w:r>
              <w:br w:type="page"/>
            </w:r>
            <w:r w:rsidR="00D34A48">
              <w:fldChar w:fldCharType="begin">
                <w:ffData>
                  <w:name w:val="Texte12"/>
                  <w:enabled/>
                  <w:calcOnExit w:val="0"/>
                  <w:textInput/>
                </w:ffData>
              </w:fldChar>
            </w:r>
            <w:bookmarkStart w:id="9" w:name="Texte12"/>
            <w:r w:rsidR="00D34A48">
              <w:instrText xml:space="preserve"> FORMTEXT </w:instrText>
            </w:r>
            <w:r w:rsidR="00D34A48">
              <w:fldChar w:fldCharType="separate"/>
            </w:r>
            <w:r w:rsidR="00D34A48">
              <w:rPr>
                <w:noProof/>
              </w:rPr>
              <w:t> </w:t>
            </w:r>
            <w:r w:rsidR="00D34A48">
              <w:rPr>
                <w:noProof/>
              </w:rPr>
              <w:t> </w:t>
            </w:r>
            <w:r w:rsidR="00D34A48">
              <w:rPr>
                <w:noProof/>
              </w:rPr>
              <w:t> </w:t>
            </w:r>
            <w:r w:rsidR="00D34A48">
              <w:rPr>
                <w:noProof/>
              </w:rPr>
              <w:t> </w:t>
            </w:r>
            <w:r w:rsidR="00D34A48">
              <w:rPr>
                <w:noProof/>
              </w:rPr>
              <w:t> </w:t>
            </w:r>
            <w:r w:rsidR="00D34A48">
              <w:fldChar w:fldCharType="end"/>
            </w:r>
            <w:bookmarkEnd w:id="9"/>
          </w:p>
        </w:tc>
      </w:tr>
      <w:tr w:rsidR="00710AE0" w:rsidRPr="000657C7" w14:paraId="3849F09A" w14:textId="77777777" w:rsidTr="00501BE3">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281B3EEE" w14:textId="485DD789" w:rsidR="00710AE0" w:rsidRDefault="00710AE0" w:rsidP="00155ED2">
            <w:pPr>
              <w:pStyle w:val="appl19txtnospace"/>
            </w:pPr>
            <w:r>
              <w:t>Fourth report</w:t>
            </w:r>
            <w:r w:rsidR="0046423B">
              <w:t xml:space="preserve">: </w:t>
            </w:r>
            <w:r w:rsidR="00D34A48">
              <w:fldChar w:fldCharType="begin">
                <w:ffData>
                  <w:name w:val="Texte13"/>
                  <w:enabled/>
                  <w:calcOnExit w:val="0"/>
                  <w:textInput/>
                </w:ffData>
              </w:fldChar>
            </w:r>
            <w:bookmarkStart w:id="10" w:name="Texte13"/>
            <w:r w:rsidR="00D34A48">
              <w:instrText xml:space="preserve"> FORMTEXT </w:instrText>
            </w:r>
            <w:r w:rsidR="00D34A48">
              <w:fldChar w:fldCharType="separate"/>
            </w:r>
            <w:r w:rsidR="00D34A48">
              <w:rPr>
                <w:noProof/>
              </w:rPr>
              <w:t> </w:t>
            </w:r>
            <w:r w:rsidR="00D34A48">
              <w:rPr>
                <w:noProof/>
              </w:rPr>
              <w:t> </w:t>
            </w:r>
            <w:r w:rsidR="00D34A48">
              <w:rPr>
                <w:noProof/>
              </w:rPr>
              <w:t> </w:t>
            </w:r>
            <w:r w:rsidR="00D34A48">
              <w:rPr>
                <w:noProof/>
              </w:rPr>
              <w:t> </w:t>
            </w:r>
            <w:r w:rsidR="00D34A48">
              <w:rPr>
                <w:noProof/>
              </w:rPr>
              <w:t> </w:t>
            </w:r>
            <w:r w:rsidR="00D34A48">
              <w:fldChar w:fldCharType="end"/>
            </w:r>
            <w:bookmarkEnd w:id="10"/>
          </w:p>
        </w:tc>
      </w:tr>
      <w:tr w:rsidR="00FC79C0" w:rsidRPr="000657C7" w14:paraId="6BE58F04" w14:textId="77777777" w:rsidTr="00501BE3">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4E09E00F" w14:textId="4BBA8A82" w:rsidR="00FC79C0" w:rsidRPr="00B33905" w:rsidRDefault="00FC79C0" w:rsidP="0046423B">
            <w:pPr>
              <w:pStyle w:val="appl19txtnospace"/>
            </w:pPr>
            <w:r w:rsidRPr="00B33905">
              <w:t>(b)</w:t>
            </w:r>
            <w:r w:rsidRPr="00B33905">
              <w:t> </w:t>
            </w:r>
            <w:r w:rsidRPr="00B33905">
              <w:t>unless your country has ratified Conventions Nos 29 and 105: the elimination of all forms of forced or compulsory labour;</w:t>
            </w:r>
          </w:p>
        </w:tc>
      </w:tr>
      <w:tr w:rsidR="00D34A48" w:rsidRPr="000657C7" w14:paraId="3363E0DF" w14:textId="77777777" w:rsidTr="00501BE3">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2601F013" w14:textId="25C8398A" w:rsidR="00D34A48" w:rsidRPr="00B33905" w:rsidRDefault="00D34A48" w:rsidP="0046423B">
            <w:pPr>
              <w:pStyle w:val="appl19txtnospace"/>
            </w:pPr>
            <w:r>
              <w:t>First report</w:t>
            </w:r>
            <w:r w:rsidR="0046423B">
              <w:t xml:space="preserve">: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D34A48" w:rsidRPr="000657C7" w14:paraId="586B443E" w14:textId="77777777" w:rsidTr="00501BE3">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0A8982CA" w14:textId="70AEB0EA" w:rsidR="00D34A48" w:rsidRPr="00B33905" w:rsidRDefault="00D34A48" w:rsidP="0046423B">
            <w:pPr>
              <w:pStyle w:val="appl19txtnospace"/>
            </w:pPr>
            <w:r>
              <w:t>Second report</w:t>
            </w:r>
            <w:r w:rsidR="0046423B">
              <w:t xml:space="preserve">: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D34A48" w:rsidRPr="000657C7" w14:paraId="087DC8F1" w14:textId="77777777" w:rsidTr="00501BE3">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147FDE3F" w14:textId="5E7FADEB" w:rsidR="00D34A48" w:rsidRPr="00B33905" w:rsidRDefault="00D34A48" w:rsidP="0046423B">
            <w:pPr>
              <w:pStyle w:val="appl19txtnospace"/>
            </w:pPr>
            <w:r>
              <w:t>Third report</w:t>
            </w:r>
            <w:r>
              <w:br w:type="page"/>
            </w:r>
            <w:r>
              <w:br w:type="page"/>
            </w:r>
            <w:r>
              <w:br w:type="page"/>
            </w:r>
            <w:r>
              <w:br w:type="page"/>
            </w:r>
            <w:r w:rsidR="0046423B">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D34A48" w:rsidRPr="000657C7" w14:paraId="2EB7E391" w14:textId="77777777" w:rsidTr="00501BE3">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7C283CF8" w14:textId="27EBD590" w:rsidR="00D34A48" w:rsidRDefault="00D34A48" w:rsidP="0046423B">
            <w:pPr>
              <w:pStyle w:val="appl19txtnospace"/>
            </w:pPr>
            <w:r>
              <w:t>Fourth report</w:t>
            </w:r>
            <w:r w:rsidR="0046423B">
              <w:t xml:space="preserve">: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4AED131F" w14:textId="77777777" w:rsidTr="00501BE3">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64DB44D9" w14:textId="6514C847" w:rsidR="00FC79C0" w:rsidRPr="00B33905" w:rsidRDefault="00FC79C0" w:rsidP="0046423B">
            <w:pPr>
              <w:pStyle w:val="appl19txtnospace"/>
            </w:pPr>
            <w:r w:rsidRPr="00B33905">
              <w:t>(c)</w:t>
            </w:r>
            <w:r w:rsidRPr="00B33905">
              <w:t> </w:t>
            </w:r>
            <w:r w:rsidRPr="00B33905">
              <w:t>unless your country has ratified Conventions Nos 138 and 182: the effective abolition of child labour;</w:t>
            </w:r>
          </w:p>
        </w:tc>
      </w:tr>
      <w:tr w:rsidR="005C3EE3" w:rsidRPr="000657C7" w14:paraId="0274C55E" w14:textId="77777777" w:rsidTr="00501BE3">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646E9C73" w14:textId="617E6C9C" w:rsidR="005C3EE3" w:rsidRPr="00B33905" w:rsidRDefault="005C3EE3" w:rsidP="0046423B">
            <w:pPr>
              <w:pStyle w:val="appl19txtnospace"/>
            </w:pPr>
            <w:r>
              <w:t>First report</w:t>
            </w:r>
            <w:r w:rsidR="0046423B">
              <w:t xml:space="preserve">: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C3EE3" w:rsidRPr="000657C7" w14:paraId="3BDA34D4" w14:textId="77777777" w:rsidTr="00501BE3">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0B14E678" w14:textId="50261744" w:rsidR="005C3EE3" w:rsidRPr="00B33905" w:rsidRDefault="005C3EE3" w:rsidP="0046423B">
            <w:pPr>
              <w:pStyle w:val="appl19txtnospace"/>
            </w:pPr>
            <w:r>
              <w:t>Second report</w:t>
            </w:r>
            <w:r w:rsidR="0046423B">
              <w:t xml:space="preserve">: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C3EE3" w:rsidRPr="000657C7" w14:paraId="443206A6" w14:textId="77777777" w:rsidTr="00501BE3">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7B714A08" w14:textId="1626DCEB" w:rsidR="005C3EE3" w:rsidRPr="00B33905" w:rsidRDefault="005C3EE3" w:rsidP="0046423B">
            <w:pPr>
              <w:pStyle w:val="appl19txtnospace"/>
            </w:pPr>
            <w:r>
              <w:t>Third report</w:t>
            </w:r>
            <w:r>
              <w:br w:type="page"/>
            </w:r>
            <w:r>
              <w:br w:type="page"/>
            </w:r>
            <w:r>
              <w:br w:type="page"/>
            </w:r>
            <w:r>
              <w:br w:type="page"/>
            </w:r>
            <w:r w:rsidR="0046423B">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C3EE3" w:rsidRPr="000657C7" w14:paraId="61BDE1CB" w14:textId="77777777" w:rsidTr="00501BE3">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0390B6B5" w14:textId="524B687A" w:rsidR="005C3EE3" w:rsidRDefault="005C3EE3" w:rsidP="0046423B">
            <w:pPr>
              <w:pStyle w:val="appl19txtnospace"/>
            </w:pPr>
            <w:r>
              <w:t>Fourth report</w:t>
            </w:r>
            <w:r w:rsidR="0046423B">
              <w:t xml:space="preserve">: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21A8CD56" w14:textId="77777777" w:rsidTr="00557096">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0AF2DA2E" w14:textId="6455E123" w:rsidR="00FC79C0" w:rsidRPr="00557096" w:rsidRDefault="00FC79C0" w:rsidP="00557096">
            <w:pPr>
              <w:pStyle w:val="appl19txtnospace"/>
            </w:pPr>
            <w:r w:rsidRPr="00557096">
              <w:t>(d)</w:t>
            </w:r>
            <w:r w:rsidRPr="00557096">
              <w:t> </w:t>
            </w:r>
            <w:r w:rsidRPr="00557096">
              <w:t>unless your country has ratified Conventions Nos 100 and 111: the elimination of discrimination in respect of employment and occupation.</w:t>
            </w:r>
          </w:p>
        </w:tc>
      </w:tr>
      <w:tr w:rsidR="00A7080E" w:rsidRPr="000657C7" w14:paraId="5E9D9811" w14:textId="77777777" w:rsidTr="00557096">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4280B49C" w14:textId="49D2D95A" w:rsidR="00A7080E" w:rsidRPr="00557096" w:rsidRDefault="00A7080E" w:rsidP="00557096">
            <w:pPr>
              <w:pStyle w:val="appl19txtnospace"/>
            </w:pPr>
            <w:r w:rsidRPr="00557096">
              <w:t>First report</w:t>
            </w:r>
            <w:r w:rsidR="00557096" w:rsidRPr="00557096">
              <w:t xml:space="preserve">: </w:t>
            </w:r>
            <w:r w:rsidRPr="00557096">
              <w:fldChar w:fldCharType="begin">
                <w:ffData>
                  <w:name w:val="Texte10"/>
                  <w:enabled/>
                  <w:calcOnExit w:val="0"/>
                  <w:textInput/>
                </w:ffData>
              </w:fldChar>
            </w:r>
            <w:r w:rsidRPr="00557096">
              <w:instrText xml:space="preserve"> FORMTEXT </w:instrText>
            </w:r>
            <w:r w:rsidRPr="00557096">
              <w:fldChar w:fldCharType="separate"/>
            </w:r>
            <w:r w:rsidRPr="00557096">
              <w:t> </w:t>
            </w:r>
            <w:r w:rsidRPr="00557096">
              <w:t> </w:t>
            </w:r>
            <w:r w:rsidRPr="00557096">
              <w:t> </w:t>
            </w:r>
            <w:r w:rsidRPr="00557096">
              <w:t> </w:t>
            </w:r>
            <w:r w:rsidRPr="00557096">
              <w:t> </w:t>
            </w:r>
            <w:r w:rsidRPr="00557096">
              <w:fldChar w:fldCharType="end"/>
            </w:r>
          </w:p>
        </w:tc>
      </w:tr>
      <w:tr w:rsidR="00A7080E" w:rsidRPr="000657C7" w14:paraId="016DBABA" w14:textId="77777777" w:rsidTr="00557096">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44B22622" w14:textId="63A27F2A" w:rsidR="00A7080E" w:rsidRPr="00557096" w:rsidRDefault="00A7080E" w:rsidP="00557096">
            <w:pPr>
              <w:pStyle w:val="appl19txtnospace"/>
            </w:pPr>
            <w:r w:rsidRPr="00557096">
              <w:t>Second report</w:t>
            </w:r>
            <w:r w:rsidR="00557096" w:rsidRPr="00557096">
              <w:t xml:space="preserve">: </w:t>
            </w:r>
            <w:r w:rsidRPr="00557096">
              <w:fldChar w:fldCharType="begin">
                <w:ffData>
                  <w:name w:val="Texte11"/>
                  <w:enabled/>
                  <w:calcOnExit w:val="0"/>
                  <w:textInput/>
                </w:ffData>
              </w:fldChar>
            </w:r>
            <w:r w:rsidRPr="00557096">
              <w:instrText xml:space="preserve"> FORMTEXT </w:instrText>
            </w:r>
            <w:r w:rsidRPr="00557096">
              <w:fldChar w:fldCharType="separate"/>
            </w:r>
            <w:r w:rsidRPr="00557096">
              <w:t> </w:t>
            </w:r>
            <w:r w:rsidRPr="00557096">
              <w:t> </w:t>
            </w:r>
            <w:r w:rsidRPr="00557096">
              <w:t> </w:t>
            </w:r>
            <w:r w:rsidRPr="00557096">
              <w:t> </w:t>
            </w:r>
            <w:r w:rsidRPr="00557096">
              <w:t> </w:t>
            </w:r>
            <w:r w:rsidRPr="00557096">
              <w:fldChar w:fldCharType="end"/>
            </w:r>
          </w:p>
        </w:tc>
      </w:tr>
      <w:tr w:rsidR="00A7080E" w:rsidRPr="000657C7" w14:paraId="5F187138" w14:textId="77777777" w:rsidTr="00557096">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635F6E54" w14:textId="3F28D2BC" w:rsidR="00A7080E" w:rsidRPr="00557096" w:rsidRDefault="00A7080E" w:rsidP="00557096">
            <w:pPr>
              <w:pStyle w:val="appl19txtnospace"/>
            </w:pPr>
            <w:r w:rsidRPr="00557096">
              <w:t>Third report</w:t>
            </w:r>
            <w:r w:rsidRPr="00557096">
              <w:br w:type="page"/>
            </w:r>
            <w:r w:rsidRPr="00557096">
              <w:br w:type="page"/>
            </w:r>
            <w:r w:rsidRPr="00557096">
              <w:br w:type="page"/>
            </w:r>
            <w:r w:rsidRPr="00557096">
              <w:br w:type="page"/>
            </w:r>
            <w:r w:rsidR="00557096" w:rsidRPr="00557096">
              <w:t xml:space="preserve">: </w:t>
            </w:r>
            <w:r w:rsidRPr="00557096">
              <w:br w:type="page"/>
            </w:r>
            <w:r w:rsidRPr="00557096">
              <w:fldChar w:fldCharType="begin">
                <w:ffData>
                  <w:name w:val="Texte12"/>
                  <w:enabled/>
                  <w:calcOnExit w:val="0"/>
                  <w:textInput/>
                </w:ffData>
              </w:fldChar>
            </w:r>
            <w:r w:rsidRPr="00557096">
              <w:instrText xml:space="preserve"> FORMTEXT </w:instrText>
            </w:r>
            <w:r w:rsidRPr="00557096">
              <w:fldChar w:fldCharType="separate"/>
            </w:r>
            <w:r w:rsidRPr="00557096">
              <w:t> </w:t>
            </w:r>
            <w:r w:rsidRPr="00557096">
              <w:t> </w:t>
            </w:r>
            <w:r w:rsidRPr="00557096">
              <w:t> </w:t>
            </w:r>
            <w:r w:rsidRPr="00557096">
              <w:t> </w:t>
            </w:r>
            <w:r w:rsidRPr="00557096">
              <w:t> </w:t>
            </w:r>
            <w:r w:rsidRPr="00557096">
              <w:fldChar w:fldCharType="end"/>
            </w:r>
          </w:p>
        </w:tc>
      </w:tr>
      <w:tr w:rsidR="00A7080E" w:rsidRPr="000657C7" w14:paraId="40D8C0C7" w14:textId="77777777" w:rsidTr="00557096">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1E551379" w14:textId="748A47B3" w:rsidR="00A7080E" w:rsidRPr="00557096" w:rsidRDefault="00A7080E" w:rsidP="00557096">
            <w:pPr>
              <w:pStyle w:val="appl19txtnospace"/>
            </w:pPr>
            <w:r w:rsidRPr="00557096">
              <w:t>Fourth report</w:t>
            </w:r>
            <w:r w:rsidR="00557096" w:rsidRPr="00557096">
              <w:t xml:space="preserve">: </w:t>
            </w:r>
            <w:r w:rsidRPr="00557096">
              <w:fldChar w:fldCharType="begin">
                <w:ffData>
                  <w:name w:val="Texte13"/>
                  <w:enabled/>
                  <w:calcOnExit w:val="0"/>
                  <w:textInput/>
                </w:ffData>
              </w:fldChar>
            </w:r>
            <w:r w:rsidRPr="00557096">
              <w:instrText xml:space="preserve"> FORMTEXT </w:instrText>
            </w:r>
            <w:r w:rsidRPr="00557096">
              <w:fldChar w:fldCharType="separate"/>
            </w:r>
            <w:r w:rsidRPr="00557096">
              <w:t> </w:t>
            </w:r>
            <w:r w:rsidRPr="00557096">
              <w:t> </w:t>
            </w:r>
            <w:r w:rsidRPr="00557096">
              <w:t> </w:t>
            </w:r>
            <w:r w:rsidRPr="00557096">
              <w:t> </w:t>
            </w:r>
            <w:r w:rsidRPr="00557096">
              <w:t> </w:t>
            </w:r>
            <w:r w:rsidRPr="00557096">
              <w:fldChar w:fldCharType="end"/>
            </w:r>
          </w:p>
        </w:tc>
      </w:tr>
    </w:tbl>
    <w:p w14:paraId="63DA1FAD" w14:textId="77777777" w:rsidR="00FC79C0" w:rsidRPr="00B33905" w:rsidRDefault="00FC79C0" w:rsidP="0037086F">
      <w:pPr>
        <w:pStyle w:val="V"/>
        <w:rPr>
          <w:bCs/>
        </w:rPr>
      </w:pPr>
      <w:r w:rsidRPr="00B33905">
        <w:t>IV.</w:t>
      </w:r>
      <w:r w:rsidRPr="00B33905">
        <w:t> </w:t>
      </w:r>
      <w:r w:rsidRPr="00B33905">
        <w:t xml:space="preserve">Competent authority and </w:t>
      </w:r>
      <w:r w:rsidRPr="00F2241C">
        <w:t>consultation</w:t>
      </w:r>
      <w:r>
        <w:t>s</w:t>
      </w:r>
    </w:p>
    <w:tbl>
      <w:tblPr>
        <w:tblW w:w="5000" w:type="pct"/>
        <w:tblCellMar>
          <w:left w:w="0" w:type="dxa"/>
          <w:right w:w="0" w:type="dxa"/>
        </w:tblCellMar>
        <w:tblLook w:val="0000" w:firstRow="0" w:lastRow="0" w:firstColumn="0" w:lastColumn="0" w:noHBand="0" w:noVBand="0"/>
      </w:tblPr>
      <w:tblGrid>
        <w:gridCol w:w="9628"/>
      </w:tblGrid>
      <w:tr w:rsidR="00FC79C0" w:rsidRPr="000657C7" w14:paraId="78815D82" w14:textId="77777777" w:rsidTr="00AF175C">
        <w:trPr>
          <w:cantSplit/>
        </w:trPr>
        <w:tc>
          <w:tcPr>
            <w:tcW w:w="5000" w:type="pct"/>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4BA0BD4A" w14:textId="054C9431" w:rsidR="009260D3" w:rsidRDefault="00FC79C0" w:rsidP="0037086F">
            <w:pPr>
              <w:pStyle w:val="appl19txtnospace"/>
            </w:pPr>
            <w:r w:rsidRPr="00B33905">
              <w:t>Please identify the competent authority or authorities having power to issue and enforce regulations, orders or other instructions in respect of subject m</w:t>
            </w:r>
            <w:r w:rsidR="009260D3">
              <w:t>atter covered by the Convention.</w:t>
            </w:r>
          </w:p>
          <w:p w14:paraId="78DE0561" w14:textId="6CB9FCF4" w:rsidR="00FC79C0" w:rsidRPr="00B33905" w:rsidRDefault="00FC79C0" w:rsidP="0037086F">
            <w:pPr>
              <w:pStyle w:val="appl19txtnospace"/>
            </w:pPr>
            <w:r w:rsidRPr="009260D3">
              <w:rPr>
                <w:i/>
              </w:rPr>
              <w:t>(Article II, paragraph 1(a))</w:t>
            </w:r>
          </w:p>
        </w:tc>
      </w:tr>
      <w:tr w:rsidR="006725B6" w:rsidRPr="000657C7" w14:paraId="15D67A4F" w14:textId="77777777" w:rsidTr="00AF175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25F3D245" w14:textId="77777777" w:rsidR="006725B6" w:rsidRPr="00B33905" w:rsidRDefault="006725B6" w:rsidP="0037086F">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725B6" w:rsidRPr="000657C7" w14:paraId="1CDD05E8" w14:textId="77777777" w:rsidTr="00AF175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601EE8FC" w14:textId="77777777" w:rsidR="006725B6" w:rsidRPr="00B33905" w:rsidRDefault="006725B6" w:rsidP="0037086F">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725B6" w:rsidRPr="000657C7" w14:paraId="1BDB4328" w14:textId="77777777" w:rsidTr="00AF175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66386082" w14:textId="77777777" w:rsidR="006725B6" w:rsidRPr="00B33905" w:rsidRDefault="006725B6" w:rsidP="0037086F">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725B6" w:rsidRPr="000657C7" w14:paraId="738387AA" w14:textId="77777777" w:rsidTr="00AF175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45AC0689" w14:textId="77777777" w:rsidR="006725B6" w:rsidRDefault="006725B6" w:rsidP="0037086F">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29FB83F9" w14:textId="77777777" w:rsidTr="00AF175C">
        <w:trPr>
          <w:cantSplit/>
        </w:trPr>
        <w:tc>
          <w:tcPr>
            <w:tcW w:w="5000" w:type="pct"/>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1DBAFFFE" w14:textId="3C74AC9F" w:rsidR="00FC79C0" w:rsidRPr="00A7080E" w:rsidRDefault="00FC79C0" w:rsidP="0037086F">
            <w:pPr>
              <w:pStyle w:val="appl19txtnospace"/>
            </w:pPr>
            <w:r w:rsidRPr="00B33905">
              <w:t>Please list the shipowners</w:t>
            </w:r>
            <w:r w:rsidR="004F7EB8">
              <w:t>’</w:t>
            </w:r>
            <w:r w:rsidRPr="00B33905">
              <w:t xml:space="preserve"> and the seafarers</w:t>
            </w:r>
            <w:r w:rsidR="004F7EB8">
              <w:t>’</w:t>
            </w:r>
            <w:r w:rsidRPr="00B33905">
              <w:t xml:space="preserve"> organizations that the competent authority or authorities consult in matters relating to the implementation of the Convention.</w:t>
            </w:r>
          </w:p>
        </w:tc>
      </w:tr>
      <w:tr w:rsidR="006725B6" w:rsidRPr="000657C7" w14:paraId="3162A1F3" w14:textId="77777777" w:rsidTr="00AF175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17F8730E" w14:textId="77777777" w:rsidR="006725B6" w:rsidRPr="00B33905" w:rsidRDefault="006725B6" w:rsidP="0037086F">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725B6" w:rsidRPr="000657C7" w14:paraId="006B23F3" w14:textId="77777777" w:rsidTr="00AF175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2FEBB428" w14:textId="77777777" w:rsidR="006725B6" w:rsidRPr="00B33905" w:rsidRDefault="006725B6" w:rsidP="0037086F">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725B6" w:rsidRPr="000657C7" w14:paraId="4DCF3E1C" w14:textId="77777777" w:rsidTr="00AF175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294EC458" w14:textId="77777777" w:rsidR="006725B6" w:rsidRPr="00B33905" w:rsidRDefault="006725B6" w:rsidP="0037086F">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725B6" w:rsidRPr="000657C7" w14:paraId="5171CB13" w14:textId="77777777" w:rsidTr="00AF175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228E8ADB" w14:textId="77777777" w:rsidR="006725B6" w:rsidRDefault="006725B6" w:rsidP="0037086F">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4F994AFB" w14:textId="77777777" w:rsidTr="00AF175C">
        <w:trPr>
          <w:cantSplit/>
        </w:trPr>
        <w:tc>
          <w:tcPr>
            <w:tcW w:w="5000" w:type="pct"/>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3102B2FC" w14:textId="630F2B8C" w:rsidR="00003E89" w:rsidRPr="00B33905" w:rsidRDefault="00FC79C0" w:rsidP="0037086F">
            <w:pPr>
              <w:pStyle w:val="appl19txtnospace"/>
            </w:pPr>
            <w:r w:rsidRPr="00F2241C">
              <w:t>Please indicate the representative organizations of employers and workers to which copies of the present report have been communicated in accordance with article 23, paragraph 2, of the Constitution of the Inte</w:t>
            </w:r>
            <w:r>
              <w:t xml:space="preserve">rnational Labour Organisation. </w:t>
            </w:r>
            <w:r w:rsidRPr="00F2241C">
              <w:t>If copies of the report have not been communicated to representative organizations of employers and/or workers, or if they have been communicated to bodies other than such organizations, please supply information on any particular circumstances existing in your country which explain the procedure followed.</w:t>
            </w:r>
          </w:p>
        </w:tc>
      </w:tr>
      <w:tr w:rsidR="008F391E" w:rsidRPr="000657C7" w14:paraId="3FAB3763" w14:textId="77777777" w:rsidTr="00AF175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7766D94C" w14:textId="77777777" w:rsidR="008F391E" w:rsidRPr="00B33905" w:rsidRDefault="008F391E" w:rsidP="0037086F">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F391E" w:rsidRPr="000657C7" w14:paraId="002BDC45" w14:textId="77777777" w:rsidTr="00AF175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2678B7B2" w14:textId="77777777" w:rsidR="008F391E" w:rsidRPr="00B33905" w:rsidRDefault="008F391E" w:rsidP="0037086F">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F391E" w:rsidRPr="000657C7" w14:paraId="03096481" w14:textId="77777777" w:rsidTr="00AF175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2DADE3D0" w14:textId="77777777" w:rsidR="008F391E" w:rsidRPr="00B33905" w:rsidRDefault="008F391E" w:rsidP="0037086F">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F391E" w:rsidRPr="000657C7" w14:paraId="256238CC" w14:textId="77777777" w:rsidTr="00AF175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1A6164BC" w14:textId="77777777" w:rsidR="008F391E" w:rsidRDefault="008F391E" w:rsidP="0037086F">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3CD90244" w14:textId="77777777" w:rsidTr="00AF175C">
        <w:trPr>
          <w:cantSplit/>
        </w:trPr>
        <w:tc>
          <w:tcPr>
            <w:tcW w:w="5000" w:type="pct"/>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5DF28B5B" w14:textId="1B91A2C2" w:rsidR="00A7080E" w:rsidRPr="00A7080E" w:rsidRDefault="00FC79C0" w:rsidP="0037086F">
            <w:pPr>
              <w:pStyle w:val="appl19txtnospace"/>
              <w:rPr>
                <w:szCs w:val="21"/>
              </w:rPr>
            </w:pPr>
            <w:r w:rsidRPr="005B3977">
              <w:rPr>
                <w:szCs w:val="21"/>
              </w:rPr>
              <w:t xml:space="preserve">Please indicate whether you have received from the organizations of employers </w:t>
            </w:r>
            <w:r>
              <w:rPr>
                <w:szCs w:val="21"/>
              </w:rPr>
              <w:t>or workers concerned any observa</w:t>
            </w:r>
            <w:r w:rsidRPr="005B3977">
              <w:rPr>
                <w:szCs w:val="21"/>
              </w:rPr>
              <w:t>tions, either of a general kind or in connection with the present or the previous report, regarding the practical application of the provisions of the Convention. If so, please communicate a copy of the observations received, together with any comments that you consider useful.</w:t>
            </w:r>
          </w:p>
        </w:tc>
      </w:tr>
      <w:tr w:rsidR="008F391E" w:rsidRPr="000657C7" w14:paraId="0EC2904F" w14:textId="77777777" w:rsidTr="00AF175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4429B2F1" w14:textId="77777777" w:rsidR="008F391E" w:rsidRPr="00B33905" w:rsidRDefault="008F391E" w:rsidP="0037086F">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F391E" w:rsidRPr="000657C7" w14:paraId="44B1C951" w14:textId="77777777" w:rsidTr="00AF175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5926E87C" w14:textId="77777777" w:rsidR="008F391E" w:rsidRPr="00B33905" w:rsidRDefault="008F391E" w:rsidP="0037086F">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F391E" w:rsidRPr="000657C7" w14:paraId="53697D35" w14:textId="77777777" w:rsidTr="00AF175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73851452" w14:textId="77777777" w:rsidR="008F391E" w:rsidRPr="00B33905" w:rsidRDefault="008F391E" w:rsidP="0037086F">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F391E" w:rsidRPr="000657C7" w14:paraId="2A71C7AB" w14:textId="77777777" w:rsidTr="00AF175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10F537FE" w14:textId="77777777" w:rsidR="008F391E" w:rsidRDefault="008F391E" w:rsidP="0037086F">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6C38CD3B" w14:textId="77777777" w:rsidR="00FC79C0" w:rsidRPr="00B33905" w:rsidRDefault="00FC79C0" w:rsidP="00BA3B16">
      <w:pPr>
        <w:pStyle w:val="V"/>
        <w:rPr>
          <w:bCs/>
        </w:rPr>
      </w:pPr>
      <w:r w:rsidRPr="00B33905">
        <w:t>V.</w:t>
      </w:r>
      <w:r w:rsidRPr="00B33905">
        <w:t> </w:t>
      </w:r>
      <w:r w:rsidRPr="00D1443E">
        <w:t>Scope of application</w:t>
      </w:r>
    </w:p>
    <w:tbl>
      <w:tblPr>
        <w:tblW w:w="5000" w:type="pct"/>
        <w:tblCellMar>
          <w:left w:w="0" w:type="dxa"/>
          <w:right w:w="0" w:type="dxa"/>
        </w:tblCellMar>
        <w:tblLook w:val="0000" w:firstRow="0" w:lastRow="0" w:firstColumn="0" w:lastColumn="0" w:noHBand="0" w:noVBand="0"/>
      </w:tblPr>
      <w:tblGrid>
        <w:gridCol w:w="9628"/>
      </w:tblGrid>
      <w:tr w:rsidR="00FC79C0" w:rsidRPr="000657C7" w14:paraId="0FEEEA7A" w14:textId="77777777" w:rsidTr="00ED5C6B">
        <w:trPr>
          <w:cantSplit/>
        </w:trPr>
        <w:tc>
          <w:tcPr>
            <w:tcW w:w="5000" w:type="pct"/>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3424D446" w14:textId="3A0F3617" w:rsidR="001C0D61" w:rsidRDefault="00FC79C0" w:rsidP="00BA3B16">
            <w:pPr>
              <w:pStyle w:val="appl19txtnospace"/>
            </w:pPr>
            <w:r w:rsidRPr="00B33905">
              <w:t xml:space="preserve">Do the measures implementing the Convention cover, as a seafarer, any person who is employed or engaged or works in any capacity on board a ship </w:t>
            </w:r>
            <w:r w:rsidR="001C0D61">
              <w:t>to which the Convention applies?</w:t>
            </w:r>
          </w:p>
          <w:p w14:paraId="5A264B2A" w14:textId="749AF1FC" w:rsidR="00FC79C0" w:rsidRDefault="00FC79C0" w:rsidP="00BA3B16">
            <w:pPr>
              <w:pStyle w:val="appl19txtnospace"/>
            </w:pPr>
            <w:r w:rsidRPr="00003E89">
              <w:t>(</w:t>
            </w:r>
            <w:r w:rsidRPr="001E3D1C">
              <w:rPr>
                <w:i/>
              </w:rPr>
              <w:t xml:space="preserve">Article II, paragraphs 1(f) </w:t>
            </w:r>
            <w:r w:rsidRPr="00003E89">
              <w:t>and</w:t>
            </w:r>
            <w:r w:rsidRPr="001E3D1C">
              <w:rPr>
                <w:i/>
              </w:rPr>
              <w:t xml:space="preserve"> 2</w:t>
            </w:r>
            <w:r w:rsidRPr="00003E89">
              <w:t>)</w:t>
            </w:r>
          </w:p>
          <w:p w14:paraId="74A8EF3D" w14:textId="7EDCCD67" w:rsidR="00FC79C0" w:rsidRPr="00B33905" w:rsidRDefault="00FC79C0" w:rsidP="00BA3B16">
            <w:pPr>
              <w:pStyle w:val="appl19txtnoindent"/>
            </w:pPr>
            <w:r w:rsidRPr="0000577F">
              <w:t>Please indicate the applicable national provisions and</w:t>
            </w:r>
            <w:r>
              <w:t>, if possible,</w:t>
            </w:r>
            <w:r w:rsidRPr="0000577F">
              <w:t xml:space="preserve"> reproduce the relevant texts</w:t>
            </w:r>
            <w:r w:rsidRPr="00D1443E">
              <w:t>.</w:t>
            </w:r>
          </w:p>
        </w:tc>
      </w:tr>
      <w:tr w:rsidR="00823E08" w:rsidRPr="000657C7" w14:paraId="70E32820" w14:textId="77777777" w:rsidTr="00EF3B63">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3571FC27" w14:textId="77777777" w:rsidR="00823E08" w:rsidRPr="00B33905" w:rsidRDefault="00823E08" w:rsidP="00EF3B63">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23E08" w:rsidRPr="000657C7" w14:paraId="4234EE85" w14:textId="77777777" w:rsidTr="00EF3B63">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55874A29" w14:textId="77777777" w:rsidR="00823E08" w:rsidRPr="00B33905" w:rsidRDefault="00823E08" w:rsidP="00EF3B63">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23E08" w:rsidRPr="000657C7" w14:paraId="7623E85D" w14:textId="77777777" w:rsidTr="00EF3B63">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03AF462D" w14:textId="77777777" w:rsidR="00823E08" w:rsidRPr="00B33905" w:rsidRDefault="00823E08" w:rsidP="00EF3B63">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23E08" w:rsidRPr="000657C7" w14:paraId="4D063814" w14:textId="77777777" w:rsidTr="00823E0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5A962494" w14:textId="77777777" w:rsidR="00823E08" w:rsidRDefault="00823E08" w:rsidP="00EF3B63">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18EAE8AC" w14:textId="77777777" w:rsidTr="00823E08">
        <w:trPr>
          <w:cantSplit/>
        </w:trPr>
        <w:tc>
          <w:tcPr>
            <w:tcW w:w="5000" w:type="pct"/>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5BA612C6" w14:textId="77777777" w:rsidR="00FC79C0" w:rsidRDefault="00FC79C0" w:rsidP="00823E08">
            <w:pPr>
              <w:pStyle w:val="appl19txtnospace"/>
            </w:pPr>
            <w:r w:rsidRPr="00B33905">
              <w:t>Have cases of doubt as to whether any categories of persons are to be regarded as seafarers arisen</w:t>
            </w:r>
            <w:r>
              <w:t>?</w:t>
            </w:r>
          </w:p>
          <w:p w14:paraId="0D2B2893" w14:textId="06AF6A0F" w:rsidR="00FC79C0" w:rsidRDefault="00FC79C0" w:rsidP="00823E08">
            <w:pPr>
              <w:pStyle w:val="appl19txtnospace"/>
              <w:rPr>
                <w:spacing w:val="-3"/>
              </w:rPr>
            </w:pPr>
            <w:r w:rsidRPr="0000577F">
              <w:rPr>
                <w:i/>
                <w:spacing w:val="-3"/>
              </w:rPr>
              <w:t>(Article II, paragraphs 1(f), 2 and 3)</w:t>
            </w:r>
          </w:p>
          <w:p w14:paraId="3B612590" w14:textId="6A50D15A" w:rsidR="00FC79C0" w:rsidRPr="00B33905" w:rsidRDefault="00FC79C0" w:rsidP="00823E08">
            <w:pPr>
              <w:pStyle w:val="appl19txtnoindent"/>
            </w:pPr>
            <w:r w:rsidRPr="001C0D61">
              <w:rPr>
                <w:rStyle w:val="Timesitalic"/>
                <w:rFonts w:ascii="TimesNewRomanPS-ItalicMT" w:hAnsi="TimesNewRomanPS-ItalicMT" w:cs="TimesNewRomanPS-ItalicMT"/>
                <w:i w:val="0"/>
              </w:rPr>
              <w:t>If yes, please provide full information on the consultation process and its result:</w:t>
            </w:r>
          </w:p>
        </w:tc>
      </w:tr>
      <w:tr w:rsidR="00823E08" w:rsidRPr="000657C7" w14:paraId="222BD707" w14:textId="77777777" w:rsidTr="00823E0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02A229D7" w14:textId="77777777" w:rsidR="00823E08" w:rsidRPr="00B33905" w:rsidRDefault="00823E08" w:rsidP="00EF3B63">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23E08" w:rsidRPr="000657C7" w14:paraId="170BFC77" w14:textId="77777777" w:rsidTr="00823E0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06E4EAAF" w14:textId="77777777" w:rsidR="00823E08" w:rsidRPr="00B33905" w:rsidRDefault="00823E08" w:rsidP="00EF3B63">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23E08" w:rsidRPr="000657C7" w14:paraId="749EE182" w14:textId="77777777" w:rsidTr="00823E0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1E1203F" w14:textId="77777777" w:rsidR="00823E08" w:rsidRPr="00B33905" w:rsidRDefault="00823E08" w:rsidP="00EF3B63">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23E08" w:rsidRPr="000657C7" w14:paraId="00D74A71" w14:textId="77777777" w:rsidTr="00823E0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0E3E2327" w14:textId="77777777" w:rsidR="00823E08" w:rsidRDefault="00823E08" w:rsidP="00EF3B63">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02A0D6AD" w14:textId="77777777" w:rsidTr="00823E08">
        <w:trPr>
          <w:cantSplit/>
        </w:trPr>
        <w:tc>
          <w:tcPr>
            <w:tcW w:w="5000" w:type="pct"/>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06ECBC6B" w14:textId="77777777" w:rsidR="00FC79C0" w:rsidRDefault="00FC79C0" w:rsidP="00823E08">
            <w:pPr>
              <w:pStyle w:val="appl19txtnospace"/>
            </w:pPr>
            <w:r w:rsidRPr="00D1443E">
              <w:t>For purposes of the Convention wha</w:t>
            </w:r>
            <w:r>
              <w:t>t is the definition of a ship under</w:t>
            </w:r>
            <w:r w:rsidRPr="00D1443E">
              <w:t xml:space="preserve"> national law? </w:t>
            </w:r>
          </w:p>
          <w:p w14:paraId="4305159C" w14:textId="77777777" w:rsidR="00FC79C0" w:rsidRPr="0000577F" w:rsidRDefault="00FC79C0" w:rsidP="00823E08">
            <w:pPr>
              <w:pStyle w:val="appl19txtnospace"/>
              <w:rPr>
                <w:i/>
              </w:rPr>
            </w:pPr>
            <w:r w:rsidRPr="0000577F">
              <w:rPr>
                <w:i/>
              </w:rPr>
              <w:t>(Article II, paragraphs 1(i) and 4)</w:t>
            </w:r>
          </w:p>
          <w:p w14:paraId="68EA613A" w14:textId="397C494E" w:rsidR="00FC79C0" w:rsidRPr="00B33905" w:rsidRDefault="00FC79C0" w:rsidP="00823E08">
            <w:pPr>
              <w:pStyle w:val="appl19txtnoindent"/>
            </w:pPr>
            <w:r>
              <w:t>Please indicate the applicable national provisions and, if possible, reproduce the relevant texts</w:t>
            </w:r>
            <w:r w:rsidRPr="00D1443E">
              <w:t>.</w:t>
            </w:r>
          </w:p>
        </w:tc>
      </w:tr>
      <w:tr w:rsidR="00823E08" w:rsidRPr="000657C7" w14:paraId="29C1B60E" w14:textId="77777777" w:rsidTr="00823E0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5E4F7829" w14:textId="77777777" w:rsidR="00823E08" w:rsidRPr="00B33905" w:rsidRDefault="00823E08" w:rsidP="00EF3B63">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23E08" w:rsidRPr="000657C7" w14:paraId="3E1164FE" w14:textId="77777777" w:rsidTr="00823E0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07721161" w14:textId="77777777" w:rsidR="00823E08" w:rsidRPr="00B33905" w:rsidRDefault="00823E08" w:rsidP="00EF3B63">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23E08" w:rsidRPr="000657C7" w14:paraId="3BC19972" w14:textId="77777777" w:rsidTr="00823E0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3C5C4B4D" w14:textId="77777777" w:rsidR="00823E08" w:rsidRPr="00B33905" w:rsidRDefault="00823E08" w:rsidP="00EF3B63">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23E08" w:rsidRPr="000657C7" w14:paraId="66DF3DDA" w14:textId="77777777" w:rsidTr="00823E0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0D288767" w14:textId="77777777" w:rsidR="00823E08" w:rsidRDefault="00823E08" w:rsidP="00EF3B63">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46C93AE1" w14:textId="77777777" w:rsidTr="00823E08">
        <w:trPr>
          <w:cantSplit/>
        </w:trPr>
        <w:tc>
          <w:tcPr>
            <w:tcW w:w="5000" w:type="pct"/>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6F584DD6" w14:textId="77777777" w:rsidR="00FC79C0" w:rsidRDefault="00FC79C0" w:rsidP="00823E08">
            <w:pPr>
              <w:pStyle w:val="appl19txtnospace"/>
            </w:pPr>
            <w:r w:rsidRPr="00DA6A33">
              <w:t>Have cases o</w:t>
            </w:r>
            <w:r>
              <w:t xml:space="preserve">f doubt arisen as to whether a </w:t>
            </w:r>
            <w:r w:rsidRPr="00DA6A33">
              <w:t>vessel or a particular category of vessel</w:t>
            </w:r>
            <w:r>
              <w:t>s</w:t>
            </w:r>
            <w:r w:rsidRPr="00DA6A33">
              <w:t xml:space="preserve"> are to be regarded as ships covered by the Convention? </w:t>
            </w:r>
          </w:p>
          <w:p w14:paraId="3BA79429" w14:textId="71A69205" w:rsidR="009A024B" w:rsidRPr="00B33905" w:rsidRDefault="00FC79C0" w:rsidP="00823E08">
            <w:pPr>
              <w:pStyle w:val="appl19txtnospace"/>
            </w:pPr>
            <w:r w:rsidRPr="0000577F">
              <w:rPr>
                <w:i/>
              </w:rPr>
              <w:t>(Article II, paragraphs 4 and 5)</w:t>
            </w:r>
            <w:r>
              <w:t xml:space="preserve"> </w:t>
            </w:r>
          </w:p>
          <w:p w14:paraId="4BCB069B" w14:textId="19FA17C7" w:rsidR="00FC79C0" w:rsidRPr="00B33905" w:rsidRDefault="00FC79C0" w:rsidP="00823E08">
            <w:pPr>
              <w:pStyle w:val="appl19txtnoindent"/>
            </w:pPr>
            <w:r w:rsidRPr="001C0D61">
              <w:rPr>
                <w:rStyle w:val="Timesitalic"/>
                <w:rFonts w:ascii="TimesNewRomanPS-ItalicMT" w:hAnsi="TimesNewRomanPS-ItalicMT" w:cs="TimesNewRomanPS-ItalicMT"/>
                <w:i w:val="0"/>
              </w:rPr>
              <w:t>If yes, please provide full information on the consultation process and its result:</w:t>
            </w:r>
          </w:p>
        </w:tc>
      </w:tr>
      <w:tr w:rsidR="00823E08" w:rsidRPr="000657C7" w14:paraId="5762C162" w14:textId="77777777" w:rsidTr="00823E0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1D54C052" w14:textId="77777777" w:rsidR="00823E08" w:rsidRPr="00B33905" w:rsidRDefault="00823E08" w:rsidP="00EF3B63">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23E08" w:rsidRPr="000657C7" w14:paraId="12F31B41" w14:textId="77777777" w:rsidTr="00823E0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02A1C444" w14:textId="77777777" w:rsidR="00823E08" w:rsidRPr="00B33905" w:rsidRDefault="00823E08" w:rsidP="00EF3B63">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23E08" w:rsidRPr="000657C7" w14:paraId="49258B83" w14:textId="77777777" w:rsidTr="00823E0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13694916" w14:textId="77777777" w:rsidR="00823E08" w:rsidRPr="00B33905" w:rsidRDefault="00823E08" w:rsidP="00EF3B63">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23E08" w:rsidRPr="000657C7" w14:paraId="227908D1" w14:textId="77777777" w:rsidTr="00823E0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4065F51C" w14:textId="77777777" w:rsidR="00823E08" w:rsidRDefault="00823E08" w:rsidP="00EF3B63">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5F56C042" w14:textId="77777777" w:rsidTr="00823E08">
        <w:trPr>
          <w:cantSplit/>
        </w:trPr>
        <w:tc>
          <w:tcPr>
            <w:tcW w:w="5000" w:type="pct"/>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30E4AA06" w14:textId="22A51936" w:rsidR="00FC79C0" w:rsidRDefault="00FC79C0" w:rsidP="00823E08">
            <w:pPr>
              <w:pStyle w:val="appl19txtnospace"/>
            </w:pPr>
            <w:r w:rsidRPr="00DA6A33">
              <w:t xml:space="preserve">In the case of ships under 200 </w:t>
            </w:r>
            <w:r>
              <w:t xml:space="preserve">GT </w:t>
            </w:r>
            <w:r w:rsidRPr="00DA6A33">
              <w:t xml:space="preserve">which are not engaged in international voyages, have any measures been taken under Article II, paragraph 6, to apply differently certain details of the Code? </w:t>
            </w:r>
          </w:p>
          <w:p w14:paraId="4F5B6B51" w14:textId="118F0B37" w:rsidR="00FC79C0" w:rsidRPr="0000577F" w:rsidRDefault="00FC79C0" w:rsidP="00B579BB">
            <w:pPr>
              <w:pStyle w:val="tabletxt0MLC"/>
              <w:suppressAutoHyphens/>
              <w:jc w:val="both"/>
              <w:rPr>
                <w:rFonts w:ascii="TimesNewRomanPSMT" w:hAnsi="TimesNewRomanPSMT" w:cs="TimesNewRomanPSMT"/>
                <w:i/>
              </w:rPr>
            </w:pPr>
            <w:r w:rsidRPr="0000577F">
              <w:rPr>
                <w:rFonts w:ascii="TimesNewRomanPSMT" w:hAnsi="TimesNewRomanPSMT" w:cs="TimesNewRomanPSMT"/>
                <w:i/>
              </w:rPr>
              <w:t>(Article II, paragraph 6)</w:t>
            </w:r>
          </w:p>
          <w:p w14:paraId="490EFEEE" w14:textId="77777777" w:rsidR="00FC79C0" w:rsidRPr="00DA6A33" w:rsidRDefault="00FC79C0" w:rsidP="00823E08">
            <w:pPr>
              <w:pStyle w:val="appl19txtnoindent"/>
            </w:pPr>
            <w:r w:rsidRPr="00695DB3">
              <w:t xml:space="preserve">If yes, please provide full information on the consultation process required by </w:t>
            </w:r>
            <w:r w:rsidRPr="007E15FB">
              <w:t>Article II, paragraph 6</w:t>
            </w:r>
            <w:r w:rsidRPr="00695DB3">
              <w:t xml:space="preserve"> and indicate the content of the measures concerned.</w:t>
            </w:r>
          </w:p>
        </w:tc>
      </w:tr>
      <w:tr w:rsidR="00442B3F" w:rsidRPr="000657C7" w14:paraId="3D4968C7" w14:textId="77777777" w:rsidTr="00442B3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04B20A7F" w14:textId="77777777" w:rsidR="00442B3F" w:rsidRPr="00B33905" w:rsidRDefault="00442B3F" w:rsidP="00EF3B63">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42B3F" w:rsidRPr="000657C7" w14:paraId="36AA97DA" w14:textId="77777777" w:rsidTr="00442B3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tcMar>
              <w:top w:w="57" w:type="dxa"/>
              <w:left w:w="113" w:type="dxa"/>
              <w:bottom w:w="57" w:type="dxa"/>
              <w:right w:w="113" w:type="dxa"/>
            </w:tcMar>
          </w:tcPr>
          <w:p w14:paraId="44456E70" w14:textId="77777777" w:rsidR="00442B3F" w:rsidRPr="00B33905" w:rsidRDefault="00442B3F" w:rsidP="00EF3B63">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42B3F" w:rsidRPr="000657C7" w14:paraId="43A140DB" w14:textId="77777777" w:rsidTr="00442B3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tcMar>
              <w:top w:w="57" w:type="dxa"/>
              <w:left w:w="113" w:type="dxa"/>
              <w:bottom w:w="57" w:type="dxa"/>
              <w:right w:w="113" w:type="dxa"/>
            </w:tcMar>
          </w:tcPr>
          <w:p w14:paraId="499065E1" w14:textId="77777777" w:rsidR="00442B3F" w:rsidRPr="00B33905" w:rsidRDefault="00442B3F" w:rsidP="00EF3B63">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42B3F" w:rsidRPr="000657C7" w14:paraId="25B19398" w14:textId="77777777" w:rsidTr="00442B3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tcMar>
              <w:top w:w="57" w:type="dxa"/>
              <w:left w:w="113" w:type="dxa"/>
              <w:bottom w:w="57" w:type="dxa"/>
              <w:right w:w="113" w:type="dxa"/>
            </w:tcMar>
          </w:tcPr>
          <w:p w14:paraId="1C41DC6A" w14:textId="77777777" w:rsidR="00442B3F" w:rsidRDefault="00442B3F" w:rsidP="00EF3B63">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E1A9A71" w14:textId="77777777" w:rsidR="00FC79C0" w:rsidRPr="00E0215B" w:rsidRDefault="00FC79C0" w:rsidP="00C64051">
      <w:pPr>
        <w:pStyle w:val="V"/>
        <w:rPr>
          <w:bCs/>
        </w:rPr>
      </w:pPr>
      <w:r w:rsidRPr="00E0215B">
        <w:t>VI.</w:t>
      </w:r>
      <w:r w:rsidRPr="00E0215B">
        <w:t> </w:t>
      </w:r>
      <w:r w:rsidRPr="00E0215B">
        <w:t>Enforcement</w:t>
      </w:r>
    </w:p>
    <w:tbl>
      <w:tblPr>
        <w:tblW w:w="5000" w:type="pct"/>
        <w:tblCellMar>
          <w:left w:w="0" w:type="dxa"/>
          <w:right w:w="0" w:type="dxa"/>
        </w:tblCellMar>
        <w:tblLook w:val="0000" w:firstRow="0" w:lastRow="0" w:firstColumn="0" w:lastColumn="0" w:noHBand="0" w:noVBand="0"/>
      </w:tblPr>
      <w:tblGrid>
        <w:gridCol w:w="9628"/>
      </w:tblGrid>
      <w:tr w:rsidR="00FC79C0" w:rsidRPr="003A01BC" w14:paraId="7B385C27" w14:textId="77777777" w:rsidTr="00263FBE">
        <w:trPr>
          <w:cantSplit/>
        </w:trPr>
        <w:tc>
          <w:tcPr>
            <w:tcW w:w="5000" w:type="pct"/>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0885A535" w14:textId="1EF9AEFE" w:rsidR="00FC79C0" w:rsidRPr="00E0215B" w:rsidRDefault="00FC79C0" w:rsidP="00C64051">
            <w:pPr>
              <w:pStyle w:val="appl19txtnospace"/>
            </w:pPr>
            <w:r w:rsidRPr="00E0215B">
              <w:t>Please summarize the provisions of laws or regulations or other measures which prohibit violations of the requirements of the Convention and, in accordance with international law, establish sanctions or require the adoption of corrective measures to discourage such violations (</w:t>
            </w:r>
            <w:r w:rsidRPr="00CC76C0">
              <w:rPr>
                <w:i/>
              </w:rPr>
              <w:t>Article V, paragraph 6</w:t>
            </w:r>
            <w:r w:rsidRPr="00E0215B">
              <w:t>).</w:t>
            </w:r>
          </w:p>
          <w:p w14:paraId="0A1FA638" w14:textId="001A4045" w:rsidR="00FC79C0" w:rsidRPr="00E0215B" w:rsidRDefault="003A01BC" w:rsidP="00C64051">
            <w:pPr>
              <w:pStyle w:val="appl19txtnoindent"/>
            </w:pPr>
            <w:r w:rsidRPr="00E0215B">
              <w:t>If possible, provide specific information regarding Title</w:t>
            </w:r>
            <w:r w:rsidR="006F73B8" w:rsidRPr="00E0215B">
              <w:t>s</w:t>
            </w:r>
            <w:r w:rsidRPr="00E0215B">
              <w:t xml:space="preserve"> 1 to 4 of the Convention.</w:t>
            </w:r>
          </w:p>
        </w:tc>
      </w:tr>
      <w:tr w:rsidR="00E17DB7" w:rsidRPr="000657C7" w14:paraId="745B09C7" w14:textId="77777777" w:rsidTr="00263FBE">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1F615733" w14:textId="77777777" w:rsidR="00E17DB7" w:rsidRPr="00B33905" w:rsidRDefault="00E17DB7" w:rsidP="00EF3B63">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17DB7" w:rsidRPr="000657C7" w14:paraId="1D01D493" w14:textId="77777777" w:rsidTr="00263FBE">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tcMar>
              <w:top w:w="57" w:type="dxa"/>
              <w:left w:w="113" w:type="dxa"/>
              <w:bottom w:w="57" w:type="dxa"/>
              <w:right w:w="113" w:type="dxa"/>
            </w:tcMar>
          </w:tcPr>
          <w:p w14:paraId="639317B8" w14:textId="77777777" w:rsidR="00E17DB7" w:rsidRPr="00B33905" w:rsidRDefault="00E17DB7" w:rsidP="00EF3B63">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17DB7" w:rsidRPr="000657C7" w14:paraId="6A86AD78" w14:textId="77777777" w:rsidTr="00263FBE">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tcMar>
              <w:top w:w="57" w:type="dxa"/>
              <w:left w:w="113" w:type="dxa"/>
              <w:bottom w:w="57" w:type="dxa"/>
              <w:right w:w="113" w:type="dxa"/>
            </w:tcMar>
          </w:tcPr>
          <w:p w14:paraId="6A44C000" w14:textId="77777777" w:rsidR="00E17DB7" w:rsidRPr="00B33905" w:rsidRDefault="00E17DB7" w:rsidP="00EF3B63">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17DB7" w:rsidRPr="000657C7" w14:paraId="2F90710A" w14:textId="77777777" w:rsidTr="006C11B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tcMar>
              <w:top w:w="57" w:type="dxa"/>
              <w:left w:w="113" w:type="dxa"/>
              <w:bottom w:w="57" w:type="dxa"/>
              <w:right w:w="113" w:type="dxa"/>
            </w:tcMar>
          </w:tcPr>
          <w:p w14:paraId="4BB9BCE5" w14:textId="77777777" w:rsidR="00E17DB7" w:rsidRDefault="00E17DB7" w:rsidP="00EF3B63">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3C342BA5" w14:textId="32C4E723" w:rsidR="00FC79C0" w:rsidRPr="00B33905" w:rsidRDefault="00FC79C0" w:rsidP="00FC79C0">
      <w:pPr>
        <w:pStyle w:val="V"/>
        <w:suppressAutoHyphens/>
        <w:rPr>
          <w:lang w:val="en-GB"/>
        </w:rPr>
      </w:pPr>
      <w:r w:rsidRPr="00B33905">
        <w:rPr>
          <w:lang w:val="en-GB"/>
        </w:rPr>
        <w:t>VI.</w:t>
      </w:r>
      <w:r w:rsidRPr="00B33905">
        <w:rPr>
          <w:lang w:val="en-GB"/>
        </w:rPr>
        <w:t> </w:t>
      </w:r>
      <w:r w:rsidRPr="00B33905">
        <w:rPr>
          <w:lang w:val="en-GB"/>
        </w:rPr>
        <w:t>Statistical information</w:t>
      </w:r>
    </w:p>
    <w:p w14:paraId="387B2CF0" w14:textId="77777777" w:rsidR="00FC79C0" w:rsidRPr="00B33905" w:rsidRDefault="00FC79C0" w:rsidP="00FC79C0">
      <w:pPr>
        <w:pStyle w:val="textmlcMLC"/>
        <w:suppressAutoHyphens/>
        <w:spacing w:after="160"/>
        <w:rPr>
          <w:rFonts w:ascii="TimesNewRomanPSMT" w:hAnsi="TimesNewRomanPSMT" w:cs="TimesNewRomanPSMT"/>
          <w:spacing w:val="-1"/>
        </w:rPr>
      </w:pPr>
      <w:r w:rsidRPr="00B33905">
        <w:rPr>
          <w:rFonts w:ascii="TimesNewRomanPSMT" w:hAnsi="TimesNewRomanPSMT" w:cs="TimesNewRomanPSMT"/>
          <w:spacing w:val="-1"/>
        </w:rPr>
        <w:t xml:space="preserve">Please </w:t>
      </w:r>
      <w:r w:rsidRPr="00B33905">
        <w:rPr>
          <w:rStyle w:val="Timesitalic"/>
          <w:rFonts w:ascii="TimesNewRomanPS-ItalicMT" w:hAnsi="TimesNewRomanPS-ItalicMT" w:cs="TimesNewRomanPS-ItalicMT"/>
          <w:spacing w:val="-1"/>
        </w:rPr>
        <w:t>either</w:t>
      </w:r>
      <w:r w:rsidRPr="00B33905">
        <w:rPr>
          <w:rFonts w:ascii="TimesNewRomanPSMT" w:hAnsi="TimesNewRomanPSMT" w:cs="TimesNewRomanPSMT"/>
          <w:spacing w:val="-1"/>
        </w:rPr>
        <w:t xml:space="preserve"> provide the data requested below </w:t>
      </w:r>
      <w:r w:rsidRPr="00B33905">
        <w:rPr>
          <w:rStyle w:val="Timesitalic"/>
          <w:rFonts w:ascii="TimesNewRomanPS-ItalicMT" w:hAnsi="TimesNewRomanPS-ItalicMT" w:cs="TimesNewRomanPS-ItalicMT"/>
          <w:spacing w:val="-1"/>
        </w:rPr>
        <w:t>or</w:t>
      </w:r>
      <w:r w:rsidRPr="00B33905">
        <w:rPr>
          <w:rFonts w:ascii="TimesNewRomanPSMT" w:hAnsi="TimesNewRomanPSMT" w:cs="TimesNewRomanPSMT"/>
          <w:spacing w:val="-1"/>
        </w:rPr>
        <w:t xml:space="preserve"> refer below to relevant reports submitted to the United Nations Conference on Trade and Development (UNCTAD) </w:t>
      </w:r>
      <w:r w:rsidRPr="00B33905">
        <w:rPr>
          <w:rStyle w:val="Timesitalic"/>
          <w:rFonts w:ascii="TimesNewRomanPS-ItalicMT" w:hAnsi="TimesNewRomanPS-ItalicMT" w:cs="TimesNewRomanPS-ItalicMT"/>
          <w:spacing w:val="-1"/>
        </w:rPr>
        <w:t>(Annual Review of Maritime Transport)</w:t>
      </w:r>
      <w:r w:rsidRPr="00B33905">
        <w:rPr>
          <w:rFonts w:ascii="TimesNewRomanPSMT" w:hAnsi="TimesNewRomanPSMT" w:cs="TimesNewRomanPSMT"/>
          <w:spacing w:val="-1"/>
        </w:rPr>
        <w:t>, the International Maritime Organization (IMO), the World Health Organization (WHO), etc., and supply a copy of those reports or a reference to a public web site containing this data:</w:t>
      </w:r>
    </w:p>
    <w:tbl>
      <w:tblPr>
        <w:tblW w:w="5000" w:type="pct"/>
        <w:tblCellMar>
          <w:left w:w="0" w:type="dxa"/>
          <w:right w:w="0" w:type="dxa"/>
        </w:tblCellMar>
        <w:tblLook w:val="0000" w:firstRow="0" w:lastRow="0" w:firstColumn="0" w:lastColumn="0" w:noHBand="0" w:noVBand="0"/>
      </w:tblPr>
      <w:tblGrid>
        <w:gridCol w:w="2198"/>
        <w:gridCol w:w="2476"/>
        <w:gridCol w:w="2476"/>
        <w:gridCol w:w="2478"/>
      </w:tblGrid>
      <w:tr w:rsidR="00FC79C0" w:rsidRPr="000657C7" w14:paraId="5D7C7575" w14:textId="77777777" w:rsidTr="003700A4">
        <w:trPr>
          <w:cantSplit/>
        </w:trPr>
        <w:tc>
          <w:tcPr>
            <w:tcW w:w="1141" w:type="pct"/>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6877BE6A" w14:textId="77777777" w:rsidR="00FC79C0" w:rsidRPr="00B33905" w:rsidRDefault="00FC79C0" w:rsidP="003700A4">
            <w:pPr>
              <w:pStyle w:val="appl19txtnospace"/>
              <w:jc w:val="left"/>
            </w:pPr>
            <w:r w:rsidRPr="00B33905">
              <w:t>Data requested</w:t>
            </w:r>
          </w:p>
        </w:tc>
        <w:tc>
          <w:tcPr>
            <w:tcW w:w="1286" w:type="pct"/>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54D0D06F" w14:textId="77777777" w:rsidR="00FC79C0" w:rsidRPr="00B33905" w:rsidRDefault="00FC79C0" w:rsidP="003700A4">
            <w:pPr>
              <w:pStyle w:val="appl19txtnospace"/>
              <w:jc w:val="center"/>
            </w:pPr>
            <w:r w:rsidRPr="00B33905">
              <w:rPr>
                <w:spacing w:val="-4"/>
              </w:rPr>
              <w:t xml:space="preserve">Ships on international voyages or </w:t>
            </w:r>
            <w:r w:rsidRPr="00B33905">
              <w:rPr>
                <w:spacing w:val="-2"/>
              </w:rPr>
              <w:t>voyages between ports in other countries</w:t>
            </w:r>
          </w:p>
        </w:tc>
        <w:tc>
          <w:tcPr>
            <w:tcW w:w="1286" w:type="pct"/>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69D909B0" w14:textId="77777777" w:rsidR="00FC79C0" w:rsidRPr="00B33905" w:rsidRDefault="00FC79C0" w:rsidP="003700A4">
            <w:pPr>
              <w:pStyle w:val="appl19txtnospace"/>
              <w:jc w:val="center"/>
            </w:pPr>
            <w:r w:rsidRPr="00B33905">
              <w:rPr>
                <w:spacing w:val="-2"/>
              </w:rPr>
              <w:t>Ships not on inter</w:t>
            </w:r>
            <w:r w:rsidRPr="00B33905">
              <w:rPr>
                <w:spacing w:val="-6"/>
              </w:rPr>
              <w:t xml:space="preserve">national voyages or </w:t>
            </w:r>
            <w:r w:rsidRPr="00B33905">
              <w:rPr>
                <w:spacing w:val="-2"/>
              </w:rPr>
              <w:t>voyages between ports in other countries</w:t>
            </w:r>
          </w:p>
        </w:tc>
        <w:tc>
          <w:tcPr>
            <w:tcW w:w="1287" w:type="pct"/>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46559D33" w14:textId="77777777" w:rsidR="00FC79C0" w:rsidRPr="00B33905" w:rsidRDefault="00FC79C0" w:rsidP="003700A4">
            <w:pPr>
              <w:pStyle w:val="appl19txtnospace"/>
              <w:jc w:val="center"/>
            </w:pPr>
            <w:r w:rsidRPr="00B33905">
              <w:rPr>
                <w:spacing w:val="-1"/>
              </w:rPr>
              <w:t xml:space="preserve">The information is only an estimate as </w:t>
            </w:r>
            <w:r w:rsidRPr="00B33905">
              <w:rPr>
                <w:spacing w:val="-12"/>
              </w:rPr>
              <w:t>data are not formally</w:t>
            </w:r>
            <w:r w:rsidRPr="00B33905">
              <w:t xml:space="preserve"> </w:t>
            </w:r>
            <w:r w:rsidRPr="00B33905">
              <w:rPr>
                <w:spacing w:val="-1"/>
              </w:rPr>
              <w:t>collected on this matter</w:t>
            </w:r>
          </w:p>
        </w:tc>
      </w:tr>
      <w:tr w:rsidR="00FC79C0" w:rsidRPr="000657C7" w14:paraId="2579D864" w14:textId="77777777" w:rsidTr="003700A4">
        <w:trPr>
          <w:cantSplit/>
        </w:trPr>
        <w:tc>
          <w:tcPr>
            <w:tcW w:w="1141" w:type="pct"/>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0AB2F1BC" w14:textId="77777777" w:rsidR="00FC79C0" w:rsidRPr="00B33905" w:rsidRDefault="00FC79C0" w:rsidP="003700A4">
            <w:pPr>
              <w:pStyle w:val="appl19txtnospace"/>
              <w:jc w:val="left"/>
            </w:pPr>
            <w:r w:rsidRPr="00B33905">
              <w:t xml:space="preserve">Number of seafarers working on </w:t>
            </w:r>
            <w:r>
              <w:t xml:space="preserve">national </w:t>
            </w:r>
            <w:r w:rsidRPr="00B33905">
              <w:t>flag ships that are covered by the Convention</w:t>
            </w:r>
          </w:p>
        </w:tc>
        <w:tc>
          <w:tcPr>
            <w:tcW w:w="1286" w:type="pct"/>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0DF05FD0" w14:textId="0281B825" w:rsidR="00FC79C0" w:rsidRPr="00B33905" w:rsidRDefault="00506A73" w:rsidP="00506A73">
            <w:pPr>
              <w:pStyle w:val="appl19txtnospace"/>
              <w:jc w:val="left"/>
              <w:rPr>
                <w:rFonts w:cs="Times New Roman"/>
                <w:color w:val="auto"/>
              </w:rPr>
            </w:pPr>
            <w:r>
              <w:t xml:space="preserve">First report: </w:t>
            </w:r>
            <w:r w:rsidR="002504A3">
              <w:fldChar w:fldCharType="begin">
                <w:ffData>
                  <w:name w:val="Texte10"/>
                  <w:enabled/>
                  <w:calcOnExit w:val="0"/>
                  <w:textInput/>
                </w:ffData>
              </w:fldChar>
            </w:r>
            <w:r w:rsidR="002504A3">
              <w:instrText xml:space="preserve"> FORMTEXT </w:instrText>
            </w:r>
            <w:r w:rsidR="002504A3">
              <w:fldChar w:fldCharType="separate"/>
            </w:r>
            <w:r w:rsidR="002504A3">
              <w:rPr>
                <w:noProof/>
              </w:rPr>
              <w:t> </w:t>
            </w:r>
            <w:r w:rsidR="002504A3">
              <w:rPr>
                <w:noProof/>
              </w:rPr>
              <w:t> </w:t>
            </w:r>
            <w:r w:rsidR="002504A3">
              <w:rPr>
                <w:noProof/>
              </w:rPr>
              <w:t> </w:t>
            </w:r>
            <w:r w:rsidR="002504A3">
              <w:rPr>
                <w:noProof/>
              </w:rPr>
              <w:t> </w:t>
            </w:r>
            <w:r w:rsidR="002504A3">
              <w:rPr>
                <w:noProof/>
              </w:rPr>
              <w:t> </w:t>
            </w:r>
            <w:r w:rsidR="002504A3">
              <w:fldChar w:fldCharType="end"/>
            </w:r>
          </w:p>
        </w:tc>
        <w:tc>
          <w:tcPr>
            <w:tcW w:w="1286" w:type="pct"/>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59986FF9" w14:textId="2BCCDA81" w:rsidR="00FC79C0" w:rsidRPr="00B33905" w:rsidRDefault="00506A73" w:rsidP="00506A73">
            <w:pPr>
              <w:pStyle w:val="appl19txtnospace"/>
              <w:jc w:val="left"/>
              <w:rPr>
                <w:rFonts w:cs="Times New Roman"/>
                <w:color w:val="auto"/>
              </w:rPr>
            </w:pPr>
            <w:r>
              <w:t>First report:</w:t>
            </w:r>
            <w:r w:rsidR="002504A3">
              <w:t xml:space="preserve"> </w:t>
            </w:r>
            <w:r w:rsidR="002504A3">
              <w:fldChar w:fldCharType="begin">
                <w:ffData>
                  <w:name w:val="Texte10"/>
                  <w:enabled/>
                  <w:calcOnExit w:val="0"/>
                  <w:textInput/>
                </w:ffData>
              </w:fldChar>
            </w:r>
            <w:r w:rsidR="002504A3">
              <w:instrText xml:space="preserve"> FORMTEXT </w:instrText>
            </w:r>
            <w:r w:rsidR="002504A3">
              <w:fldChar w:fldCharType="separate"/>
            </w:r>
            <w:r w:rsidR="002504A3">
              <w:rPr>
                <w:noProof/>
              </w:rPr>
              <w:t> </w:t>
            </w:r>
            <w:r w:rsidR="002504A3">
              <w:rPr>
                <w:noProof/>
              </w:rPr>
              <w:t> </w:t>
            </w:r>
            <w:r w:rsidR="002504A3">
              <w:rPr>
                <w:noProof/>
              </w:rPr>
              <w:t> </w:t>
            </w:r>
            <w:r w:rsidR="002504A3">
              <w:rPr>
                <w:noProof/>
              </w:rPr>
              <w:t> </w:t>
            </w:r>
            <w:r w:rsidR="002504A3">
              <w:rPr>
                <w:noProof/>
              </w:rPr>
              <w:t> </w:t>
            </w:r>
            <w:r w:rsidR="002504A3">
              <w:fldChar w:fldCharType="end"/>
            </w:r>
          </w:p>
        </w:tc>
        <w:tc>
          <w:tcPr>
            <w:tcW w:w="1287" w:type="pct"/>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480C9340" w14:textId="7EAD2227" w:rsidR="00FC79C0" w:rsidRPr="00B33905" w:rsidRDefault="00506A73" w:rsidP="00506A73">
            <w:pPr>
              <w:pStyle w:val="appl19txtnospace"/>
              <w:jc w:val="left"/>
              <w:rPr>
                <w:rFonts w:cs="Times New Roman"/>
                <w:color w:val="auto"/>
              </w:rPr>
            </w:pPr>
            <w:r>
              <w:t>First report:</w:t>
            </w:r>
            <w:r w:rsidR="002504A3">
              <w:t xml:space="preserve"> </w:t>
            </w:r>
            <w:r w:rsidR="002504A3">
              <w:fldChar w:fldCharType="begin">
                <w:ffData>
                  <w:name w:val="Texte10"/>
                  <w:enabled/>
                  <w:calcOnExit w:val="0"/>
                  <w:textInput/>
                </w:ffData>
              </w:fldChar>
            </w:r>
            <w:r w:rsidR="002504A3">
              <w:instrText xml:space="preserve"> FORMTEXT </w:instrText>
            </w:r>
            <w:r w:rsidR="002504A3">
              <w:fldChar w:fldCharType="separate"/>
            </w:r>
            <w:r w:rsidR="002504A3">
              <w:rPr>
                <w:noProof/>
              </w:rPr>
              <w:t> </w:t>
            </w:r>
            <w:r w:rsidR="002504A3">
              <w:rPr>
                <w:noProof/>
              </w:rPr>
              <w:t> </w:t>
            </w:r>
            <w:r w:rsidR="002504A3">
              <w:rPr>
                <w:noProof/>
              </w:rPr>
              <w:t> </w:t>
            </w:r>
            <w:r w:rsidR="002504A3">
              <w:rPr>
                <w:noProof/>
              </w:rPr>
              <w:t> </w:t>
            </w:r>
            <w:r w:rsidR="002504A3">
              <w:rPr>
                <w:noProof/>
              </w:rPr>
              <w:t> </w:t>
            </w:r>
            <w:r w:rsidR="002504A3">
              <w:fldChar w:fldCharType="end"/>
            </w:r>
          </w:p>
        </w:tc>
      </w:tr>
      <w:tr w:rsidR="00A972BA" w:rsidRPr="000657C7" w14:paraId="370821E2" w14:textId="77777777" w:rsidTr="003700A4">
        <w:trPr>
          <w:cantSplit/>
        </w:trPr>
        <w:tc>
          <w:tcPr>
            <w:tcW w:w="1141" w:type="pct"/>
            <w:tcBorders>
              <w:top w:val="single" w:sz="4" w:space="0" w:color="000000"/>
              <w:left w:val="single" w:sz="4" w:space="0" w:color="000000"/>
              <w:bottom w:val="single" w:sz="4" w:space="0" w:color="000000"/>
              <w:right w:val="single" w:sz="4" w:space="0" w:color="000000"/>
            </w:tcBorders>
            <w:shd w:val="clear" w:color="auto" w:fill="FADCEB"/>
            <w:tcMar>
              <w:top w:w="57" w:type="dxa"/>
              <w:left w:w="113" w:type="dxa"/>
              <w:bottom w:w="57" w:type="dxa"/>
              <w:right w:w="113" w:type="dxa"/>
            </w:tcMar>
          </w:tcPr>
          <w:p w14:paraId="13F2AC11" w14:textId="7CE9D70F" w:rsidR="00A972BA" w:rsidRPr="00B33905" w:rsidRDefault="00A972BA" w:rsidP="003700A4">
            <w:pPr>
              <w:pStyle w:val="appl19txtnospace"/>
              <w:jc w:val="left"/>
            </w:pPr>
            <w:r>
              <w:t>Second report</w:t>
            </w:r>
          </w:p>
        </w:tc>
        <w:tc>
          <w:tcPr>
            <w:tcW w:w="1286" w:type="pct"/>
            <w:tcBorders>
              <w:top w:val="single" w:sz="4" w:space="0" w:color="000000"/>
              <w:left w:val="single" w:sz="4" w:space="0" w:color="000000"/>
              <w:bottom w:val="single" w:sz="4" w:space="0" w:color="000000"/>
              <w:right w:val="single" w:sz="4" w:space="0" w:color="000000"/>
            </w:tcBorders>
            <w:shd w:val="clear" w:color="auto" w:fill="FADCEB"/>
            <w:tcMar>
              <w:top w:w="57" w:type="dxa"/>
              <w:left w:w="113" w:type="dxa"/>
              <w:bottom w:w="57" w:type="dxa"/>
              <w:right w:w="113" w:type="dxa"/>
            </w:tcMar>
          </w:tcPr>
          <w:p w14:paraId="5FBFB14F" w14:textId="35561AA6" w:rsidR="00A972BA" w:rsidRPr="00B33905" w:rsidRDefault="00A972BA" w:rsidP="00FC79C0">
            <w:pPr>
              <w:pStyle w:val="Aucunstyle"/>
              <w:suppressAutoHyphens/>
              <w:spacing w:line="240" w:lineRule="auto"/>
              <w:textAlignment w:val="auto"/>
              <w:rPr>
                <w:rFonts w:cs="Times New Roman"/>
                <w:color w:val="auto"/>
                <w:lang w:val="en-GB"/>
              </w:rPr>
            </w:pP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286" w:type="pct"/>
            <w:tcBorders>
              <w:top w:val="single" w:sz="4" w:space="0" w:color="000000"/>
              <w:left w:val="single" w:sz="4" w:space="0" w:color="000000"/>
              <w:bottom w:val="single" w:sz="4" w:space="0" w:color="000000"/>
              <w:right w:val="single" w:sz="4" w:space="0" w:color="000000"/>
            </w:tcBorders>
            <w:shd w:val="clear" w:color="auto" w:fill="FADCEB"/>
            <w:tcMar>
              <w:top w:w="57" w:type="dxa"/>
              <w:left w:w="113" w:type="dxa"/>
              <w:bottom w:w="57" w:type="dxa"/>
              <w:right w:w="113" w:type="dxa"/>
            </w:tcMar>
          </w:tcPr>
          <w:p w14:paraId="58021930" w14:textId="43491238" w:rsidR="00A972BA" w:rsidRPr="00B33905" w:rsidRDefault="00A972BA" w:rsidP="00FC79C0">
            <w:pPr>
              <w:pStyle w:val="Aucunstyle"/>
              <w:suppressAutoHyphens/>
              <w:spacing w:line="240" w:lineRule="auto"/>
              <w:textAlignment w:val="auto"/>
              <w:rPr>
                <w:rFonts w:cs="Times New Roman"/>
                <w:color w:val="auto"/>
                <w:lang w:val="en-GB"/>
              </w:rPr>
            </w:pP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287" w:type="pct"/>
            <w:tcBorders>
              <w:top w:val="single" w:sz="4" w:space="0" w:color="000000"/>
              <w:left w:val="single" w:sz="4" w:space="0" w:color="000000"/>
              <w:bottom w:val="single" w:sz="4" w:space="0" w:color="000000"/>
              <w:right w:val="single" w:sz="4" w:space="0" w:color="000000"/>
            </w:tcBorders>
            <w:shd w:val="clear" w:color="auto" w:fill="FADCEB"/>
            <w:tcMar>
              <w:top w:w="57" w:type="dxa"/>
              <w:left w:w="113" w:type="dxa"/>
              <w:bottom w:w="57" w:type="dxa"/>
              <w:right w:w="113" w:type="dxa"/>
            </w:tcMar>
          </w:tcPr>
          <w:p w14:paraId="638D1915" w14:textId="654CC5DC" w:rsidR="00A972BA" w:rsidRPr="00B33905" w:rsidRDefault="00A972BA" w:rsidP="00FC79C0">
            <w:pPr>
              <w:pStyle w:val="Aucunstyle"/>
              <w:suppressAutoHyphens/>
              <w:spacing w:line="240" w:lineRule="auto"/>
              <w:textAlignment w:val="auto"/>
              <w:rPr>
                <w:rFonts w:cs="Times New Roman"/>
                <w:color w:val="auto"/>
                <w:lang w:val="en-GB"/>
              </w:rPr>
            </w:pP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972BA" w:rsidRPr="000657C7" w14:paraId="625BDC92" w14:textId="77777777" w:rsidTr="003700A4">
        <w:trPr>
          <w:cantSplit/>
        </w:trPr>
        <w:tc>
          <w:tcPr>
            <w:tcW w:w="1141" w:type="pct"/>
            <w:tcBorders>
              <w:top w:val="single" w:sz="4" w:space="0" w:color="000000"/>
              <w:left w:val="single" w:sz="4" w:space="0" w:color="000000"/>
              <w:bottom w:val="single" w:sz="4" w:space="0" w:color="000000"/>
              <w:right w:val="single" w:sz="4" w:space="0" w:color="000000"/>
            </w:tcBorders>
            <w:shd w:val="clear" w:color="auto" w:fill="FFFAD2"/>
            <w:tcMar>
              <w:top w:w="57" w:type="dxa"/>
              <w:left w:w="113" w:type="dxa"/>
              <w:bottom w:w="57" w:type="dxa"/>
              <w:right w:w="113" w:type="dxa"/>
            </w:tcMar>
          </w:tcPr>
          <w:p w14:paraId="3FEFD05A" w14:textId="2165C89C" w:rsidR="00A972BA" w:rsidRPr="00B33905" w:rsidRDefault="00A972BA" w:rsidP="003700A4">
            <w:pPr>
              <w:pStyle w:val="appl19txtnospace"/>
              <w:jc w:val="left"/>
            </w:pPr>
            <w:r>
              <w:t>Third report</w:t>
            </w:r>
          </w:p>
        </w:tc>
        <w:tc>
          <w:tcPr>
            <w:tcW w:w="1286" w:type="pct"/>
            <w:tcBorders>
              <w:top w:val="single" w:sz="4" w:space="0" w:color="000000"/>
              <w:left w:val="single" w:sz="4" w:space="0" w:color="000000"/>
              <w:bottom w:val="single" w:sz="4" w:space="0" w:color="000000"/>
              <w:right w:val="single" w:sz="4" w:space="0" w:color="000000"/>
            </w:tcBorders>
            <w:shd w:val="clear" w:color="auto" w:fill="FFFAD2"/>
            <w:tcMar>
              <w:top w:w="57" w:type="dxa"/>
              <w:left w:w="113" w:type="dxa"/>
              <w:bottom w:w="57" w:type="dxa"/>
              <w:right w:w="113" w:type="dxa"/>
            </w:tcMar>
          </w:tcPr>
          <w:p w14:paraId="6E18E3AF" w14:textId="4D4F68C1" w:rsidR="00A972BA" w:rsidRPr="00B33905" w:rsidRDefault="00A972BA" w:rsidP="00FC79C0">
            <w:pPr>
              <w:pStyle w:val="Aucunstyle"/>
              <w:suppressAutoHyphens/>
              <w:spacing w:line="240" w:lineRule="auto"/>
              <w:textAlignment w:val="auto"/>
              <w:rPr>
                <w:rFonts w:cs="Times New Roman"/>
                <w:color w:val="auto"/>
                <w:lang w:val="en-GB"/>
              </w:rPr>
            </w:pP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286" w:type="pct"/>
            <w:tcBorders>
              <w:top w:val="single" w:sz="4" w:space="0" w:color="000000"/>
              <w:left w:val="single" w:sz="4" w:space="0" w:color="000000"/>
              <w:bottom w:val="single" w:sz="4" w:space="0" w:color="000000"/>
              <w:right w:val="single" w:sz="4" w:space="0" w:color="000000"/>
            </w:tcBorders>
            <w:shd w:val="clear" w:color="auto" w:fill="FFFAD2"/>
            <w:tcMar>
              <w:top w:w="57" w:type="dxa"/>
              <w:left w:w="113" w:type="dxa"/>
              <w:bottom w:w="57" w:type="dxa"/>
              <w:right w:w="113" w:type="dxa"/>
            </w:tcMar>
          </w:tcPr>
          <w:p w14:paraId="4BE3AC5B" w14:textId="7A729A2A" w:rsidR="00A972BA" w:rsidRPr="00B33905" w:rsidRDefault="00A972BA" w:rsidP="00FC79C0">
            <w:pPr>
              <w:pStyle w:val="Aucunstyle"/>
              <w:suppressAutoHyphens/>
              <w:spacing w:line="240" w:lineRule="auto"/>
              <w:textAlignment w:val="auto"/>
              <w:rPr>
                <w:rFonts w:cs="Times New Roman"/>
                <w:color w:val="auto"/>
                <w:lang w:val="en-GB"/>
              </w:rPr>
            </w:pP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287" w:type="pct"/>
            <w:tcBorders>
              <w:top w:val="single" w:sz="4" w:space="0" w:color="000000"/>
              <w:left w:val="single" w:sz="4" w:space="0" w:color="000000"/>
              <w:bottom w:val="single" w:sz="4" w:space="0" w:color="000000"/>
              <w:right w:val="single" w:sz="4" w:space="0" w:color="000000"/>
            </w:tcBorders>
            <w:shd w:val="clear" w:color="auto" w:fill="FFFAD2"/>
            <w:tcMar>
              <w:top w:w="57" w:type="dxa"/>
              <w:left w:w="113" w:type="dxa"/>
              <w:bottom w:w="57" w:type="dxa"/>
              <w:right w:w="113" w:type="dxa"/>
            </w:tcMar>
          </w:tcPr>
          <w:p w14:paraId="7857FB98" w14:textId="1991263C" w:rsidR="00A972BA" w:rsidRPr="00B33905" w:rsidRDefault="00A972BA" w:rsidP="00FC79C0">
            <w:pPr>
              <w:pStyle w:val="Aucunstyle"/>
              <w:suppressAutoHyphens/>
              <w:spacing w:line="240" w:lineRule="auto"/>
              <w:textAlignment w:val="auto"/>
              <w:rPr>
                <w:rFonts w:cs="Times New Roman"/>
                <w:color w:val="auto"/>
                <w:lang w:val="en-GB"/>
              </w:rPr>
            </w:pP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972BA" w:rsidRPr="000657C7" w14:paraId="16A6834D" w14:textId="77777777" w:rsidTr="003700A4">
        <w:trPr>
          <w:cantSplit/>
        </w:trPr>
        <w:tc>
          <w:tcPr>
            <w:tcW w:w="1141" w:type="pct"/>
            <w:tcBorders>
              <w:top w:val="single" w:sz="4" w:space="0" w:color="000000"/>
              <w:left w:val="single" w:sz="4" w:space="0" w:color="000000"/>
              <w:bottom w:val="single" w:sz="4" w:space="0" w:color="000000"/>
              <w:right w:val="single" w:sz="4" w:space="0" w:color="000000"/>
            </w:tcBorders>
            <w:shd w:val="clear" w:color="auto" w:fill="D4EDFC"/>
            <w:tcMar>
              <w:top w:w="57" w:type="dxa"/>
              <w:left w:w="113" w:type="dxa"/>
              <w:bottom w:w="57" w:type="dxa"/>
              <w:right w:w="113" w:type="dxa"/>
            </w:tcMar>
          </w:tcPr>
          <w:p w14:paraId="36DCBECA" w14:textId="379380E1" w:rsidR="00A972BA" w:rsidRPr="00B33905" w:rsidRDefault="00A972BA" w:rsidP="003700A4">
            <w:pPr>
              <w:pStyle w:val="appl19txtnospace"/>
              <w:jc w:val="left"/>
            </w:pPr>
            <w:r>
              <w:t>Fourth report</w:t>
            </w:r>
          </w:p>
        </w:tc>
        <w:tc>
          <w:tcPr>
            <w:tcW w:w="1286" w:type="pct"/>
            <w:tcBorders>
              <w:top w:val="single" w:sz="4" w:space="0" w:color="000000"/>
              <w:left w:val="single" w:sz="4" w:space="0" w:color="000000"/>
              <w:bottom w:val="single" w:sz="4" w:space="0" w:color="000000"/>
              <w:right w:val="single" w:sz="4" w:space="0" w:color="000000"/>
            </w:tcBorders>
            <w:shd w:val="clear" w:color="auto" w:fill="D4EDFC"/>
            <w:tcMar>
              <w:top w:w="57" w:type="dxa"/>
              <w:left w:w="113" w:type="dxa"/>
              <w:bottom w:w="57" w:type="dxa"/>
              <w:right w:w="113" w:type="dxa"/>
            </w:tcMar>
          </w:tcPr>
          <w:p w14:paraId="4D9009B9" w14:textId="707491B4" w:rsidR="00A972BA" w:rsidRPr="00B33905" w:rsidRDefault="00A972BA" w:rsidP="00FC79C0">
            <w:pPr>
              <w:pStyle w:val="Aucunstyle"/>
              <w:suppressAutoHyphens/>
              <w:spacing w:line="240" w:lineRule="auto"/>
              <w:textAlignment w:val="auto"/>
              <w:rPr>
                <w:rFonts w:cs="Times New Roman"/>
                <w:color w:val="auto"/>
                <w:lang w:val="en-GB"/>
              </w:rPr>
            </w:pP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286" w:type="pct"/>
            <w:tcBorders>
              <w:top w:val="single" w:sz="4" w:space="0" w:color="000000"/>
              <w:left w:val="single" w:sz="4" w:space="0" w:color="000000"/>
              <w:bottom w:val="single" w:sz="4" w:space="0" w:color="000000"/>
              <w:right w:val="single" w:sz="4" w:space="0" w:color="000000"/>
            </w:tcBorders>
            <w:shd w:val="clear" w:color="auto" w:fill="D4EDFC"/>
            <w:tcMar>
              <w:top w:w="57" w:type="dxa"/>
              <w:left w:w="113" w:type="dxa"/>
              <w:bottom w:w="57" w:type="dxa"/>
              <w:right w:w="113" w:type="dxa"/>
            </w:tcMar>
          </w:tcPr>
          <w:p w14:paraId="29D1DCD8" w14:textId="4306924A" w:rsidR="00A972BA" w:rsidRPr="00B33905" w:rsidRDefault="00A972BA" w:rsidP="00FC79C0">
            <w:pPr>
              <w:pStyle w:val="Aucunstyle"/>
              <w:suppressAutoHyphens/>
              <w:spacing w:line="240" w:lineRule="auto"/>
              <w:textAlignment w:val="auto"/>
              <w:rPr>
                <w:rFonts w:cs="Times New Roman"/>
                <w:color w:val="auto"/>
                <w:lang w:val="en-GB"/>
              </w:rPr>
            </w:pP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287" w:type="pct"/>
            <w:tcBorders>
              <w:top w:val="single" w:sz="4" w:space="0" w:color="000000"/>
              <w:left w:val="single" w:sz="4" w:space="0" w:color="000000"/>
              <w:bottom w:val="single" w:sz="4" w:space="0" w:color="000000"/>
              <w:right w:val="single" w:sz="4" w:space="0" w:color="000000"/>
            </w:tcBorders>
            <w:shd w:val="clear" w:color="auto" w:fill="D4EDFC"/>
            <w:tcMar>
              <w:top w:w="57" w:type="dxa"/>
              <w:left w:w="113" w:type="dxa"/>
              <w:bottom w:w="57" w:type="dxa"/>
              <w:right w:w="113" w:type="dxa"/>
            </w:tcMar>
          </w:tcPr>
          <w:p w14:paraId="73120DC0" w14:textId="6E26E9EF" w:rsidR="00A972BA" w:rsidRPr="00B33905" w:rsidRDefault="00A972BA" w:rsidP="00FC79C0">
            <w:pPr>
              <w:pStyle w:val="Aucunstyle"/>
              <w:suppressAutoHyphens/>
              <w:spacing w:line="240" w:lineRule="auto"/>
              <w:textAlignment w:val="auto"/>
              <w:rPr>
                <w:rFonts w:cs="Times New Roman"/>
                <w:color w:val="auto"/>
                <w:lang w:val="en-GB"/>
              </w:rPr>
            </w:pP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919F1" w:rsidRPr="000657C7" w14:paraId="6214F1FF" w14:textId="77777777" w:rsidTr="003700A4">
        <w:trPr>
          <w:cantSplit/>
        </w:trPr>
        <w:tc>
          <w:tcPr>
            <w:tcW w:w="1141" w:type="pct"/>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4E6F3B82" w14:textId="77777777" w:rsidR="00B919F1" w:rsidRPr="00B33905" w:rsidRDefault="00B919F1" w:rsidP="003700A4">
            <w:pPr>
              <w:pStyle w:val="appl19txtnospace"/>
              <w:jc w:val="left"/>
            </w:pPr>
            <w:r w:rsidRPr="00B33905">
              <w:t>Number of seafarers who are nationals or residents or otherwise domiciled in the territory</w:t>
            </w:r>
          </w:p>
        </w:tc>
        <w:tc>
          <w:tcPr>
            <w:tcW w:w="1286" w:type="pct"/>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1C4AD97F" w14:textId="2D46483B" w:rsidR="00B919F1" w:rsidRPr="00B33905" w:rsidRDefault="00B919F1" w:rsidP="00B919F1">
            <w:pPr>
              <w:pStyle w:val="appl19txtnospace"/>
              <w:jc w:val="left"/>
              <w:rPr>
                <w:rFonts w:cs="Times New Roman"/>
                <w:color w:val="auto"/>
              </w:rPr>
            </w:pPr>
            <w:r>
              <w:t xml:space="preserve">First report: </w:t>
            </w:r>
            <w:r w:rsidR="002504A3">
              <w:fldChar w:fldCharType="begin">
                <w:ffData>
                  <w:name w:val="Texte10"/>
                  <w:enabled/>
                  <w:calcOnExit w:val="0"/>
                  <w:textInput/>
                </w:ffData>
              </w:fldChar>
            </w:r>
            <w:r w:rsidR="002504A3">
              <w:instrText xml:space="preserve"> FORMTEXT </w:instrText>
            </w:r>
            <w:r w:rsidR="002504A3">
              <w:fldChar w:fldCharType="separate"/>
            </w:r>
            <w:r w:rsidR="002504A3">
              <w:rPr>
                <w:noProof/>
              </w:rPr>
              <w:t> </w:t>
            </w:r>
            <w:r w:rsidR="002504A3">
              <w:rPr>
                <w:noProof/>
              </w:rPr>
              <w:t> </w:t>
            </w:r>
            <w:r w:rsidR="002504A3">
              <w:rPr>
                <w:noProof/>
              </w:rPr>
              <w:t> </w:t>
            </w:r>
            <w:r w:rsidR="002504A3">
              <w:rPr>
                <w:noProof/>
              </w:rPr>
              <w:t> </w:t>
            </w:r>
            <w:r w:rsidR="002504A3">
              <w:rPr>
                <w:noProof/>
              </w:rPr>
              <w:t> </w:t>
            </w:r>
            <w:r w:rsidR="002504A3">
              <w:fldChar w:fldCharType="end"/>
            </w:r>
          </w:p>
        </w:tc>
        <w:tc>
          <w:tcPr>
            <w:tcW w:w="1286" w:type="pct"/>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7E86ACDB" w14:textId="7D07BF64" w:rsidR="00B919F1" w:rsidRPr="00B33905" w:rsidRDefault="00B919F1" w:rsidP="00B919F1">
            <w:pPr>
              <w:pStyle w:val="appl19txtnospace"/>
              <w:jc w:val="left"/>
              <w:rPr>
                <w:rFonts w:cs="Times New Roman"/>
                <w:color w:val="auto"/>
              </w:rPr>
            </w:pPr>
            <w:r>
              <w:t>First report:</w:t>
            </w:r>
            <w:r w:rsidR="002504A3">
              <w:t xml:space="preserve"> </w:t>
            </w:r>
            <w:r w:rsidR="002504A3">
              <w:fldChar w:fldCharType="begin">
                <w:ffData>
                  <w:name w:val="Texte10"/>
                  <w:enabled/>
                  <w:calcOnExit w:val="0"/>
                  <w:textInput/>
                </w:ffData>
              </w:fldChar>
            </w:r>
            <w:r w:rsidR="002504A3">
              <w:instrText xml:space="preserve"> FORMTEXT </w:instrText>
            </w:r>
            <w:r w:rsidR="002504A3">
              <w:fldChar w:fldCharType="separate"/>
            </w:r>
            <w:r w:rsidR="002504A3">
              <w:rPr>
                <w:noProof/>
              </w:rPr>
              <w:t> </w:t>
            </w:r>
            <w:r w:rsidR="002504A3">
              <w:rPr>
                <w:noProof/>
              </w:rPr>
              <w:t> </w:t>
            </w:r>
            <w:r w:rsidR="002504A3">
              <w:rPr>
                <w:noProof/>
              </w:rPr>
              <w:t> </w:t>
            </w:r>
            <w:r w:rsidR="002504A3">
              <w:rPr>
                <w:noProof/>
              </w:rPr>
              <w:t> </w:t>
            </w:r>
            <w:r w:rsidR="002504A3">
              <w:rPr>
                <w:noProof/>
              </w:rPr>
              <w:t> </w:t>
            </w:r>
            <w:r w:rsidR="002504A3">
              <w:fldChar w:fldCharType="end"/>
            </w:r>
          </w:p>
        </w:tc>
        <w:tc>
          <w:tcPr>
            <w:tcW w:w="1287" w:type="pct"/>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0FA257F4" w14:textId="619D48CF" w:rsidR="00B919F1" w:rsidRPr="00B33905" w:rsidRDefault="00B919F1" w:rsidP="00B919F1">
            <w:pPr>
              <w:pStyle w:val="appl19txtnospace"/>
              <w:jc w:val="left"/>
              <w:rPr>
                <w:rFonts w:cs="Times New Roman"/>
                <w:color w:val="auto"/>
              </w:rPr>
            </w:pPr>
            <w:r>
              <w:t>First report:</w:t>
            </w:r>
            <w:r w:rsidR="002504A3">
              <w:t xml:space="preserve"> </w:t>
            </w:r>
            <w:r w:rsidR="002504A3">
              <w:fldChar w:fldCharType="begin">
                <w:ffData>
                  <w:name w:val="Texte10"/>
                  <w:enabled/>
                  <w:calcOnExit w:val="0"/>
                  <w:textInput/>
                </w:ffData>
              </w:fldChar>
            </w:r>
            <w:r w:rsidR="002504A3">
              <w:instrText xml:space="preserve"> FORMTEXT </w:instrText>
            </w:r>
            <w:r w:rsidR="002504A3">
              <w:fldChar w:fldCharType="separate"/>
            </w:r>
            <w:r w:rsidR="002504A3">
              <w:rPr>
                <w:noProof/>
              </w:rPr>
              <w:t> </w:t>
            </w:r>
            <w:r w:rsidR="002504A3">
              <w:rPr>
                <w:noProof/>
              </w:rPr>
              <w:t> </w:t>
            </w:r>
            <w:r w:rsidR="002504A3">
              <w:rPr>
                <w:noProof/>
              </w:rPr>
              <w:t> </w:t>
            </w:r>
            <w:r w:rsidR="002504A3">
              <w:rPr>
                <w:noProof/>
              </w:rPr>
              <w:t> </w:t>
            </w:r>
            <w:r w:rsidR="002504A3">
              <w:rPr>
                <w:noProof/>
              </w:rPr>
              <w:t> </w:t>
            </w:r>
            <w:r w:rsidR="002504A3">
              <w:fldChar w:fldCharType="end"/>
            </w:r>
          </w:p>
        </w:tc>
      </w:tr>
      <w:tr w:rsidR="008A01FC" w:rsidRPr="000657C7" w14:paraId="77A0CC96" w14:textId="77777777" w:rsidTr="00EF3B63">
        <w:trPr>
          <w:cantSplit/>
        </w:trPr>
        <w:tc>
          <w:tcPr>
            <w:tcW w:w="1141" w:type="pct"/>
            <w:tcBorders>
              <w:top w:val="single" w:sz="4" w:space="0" w:color="000000"/>
              <w:left w:val="single" w:sz="4" w:space="0" w:color="000000"/>
              <w:bottom w:val="single" w:sz="4" w:space="0" w:color="000000"/>
              <w:right w:val="single" w:sz="4" w:space="0" w:color="000000"/>
            </w:tcBorders>
            <w:shd w:val="clear" w:color="auto" w:fill="FADCEB"/>
            <w:tcMar>
              <w:top w:w="57" w:type="dxa"/>
              <w:left w:w="113" w:type="dxa"/>
              <w:bottom w:w="57" w:type="dxa"/>
              <w:right w:w="113" w:type="dxa"/>
            </w:tcMar>
          </w:tcPr>
          <w:p w14:paraId="24FFE587" w14:textId="77777777" w:rsidR="008A01FC" w:rsidRPr="00B33905" w:rsidRDefault="008A01FC" w:rsidP="00EF3B63">
            <w:pPr>
              <w:pStyle w:val="appl19txtnospace"/>
              <w:jc w:val="left"/>
            </w:pPr>
            <w:r>
              <w:t>Second report</w:t>
            </w:r>
          </w:p>
        </w:tc>
        <w:tc>
          <w:tcPr>
            <w:tcW w:w="1286" w:type="pct"/>
            <w:tcBorders>
              <w:top w:val="single" w:sz="4" w:space="0" w:color="000000"/>
              <w:left w:val="single" w:sz="4" w:space="0" w:color="000000"/>
              <w:bottom w:val="single" w:sz="4" w:space="0" w:color="000000"/>
              <w:right w:val="single" w:sz="4" w:space="0" w:color="000000"/>
            </w:tcBorders>
            <w:shd w:val="clear" w:color="auto" w:fill="FADCEB"/>
            <w:tcMar>
              <w:top w:w="57" w:type="dxa"/>
              <w:left w:w="113" w:type="dxa"/>
              <w:bottom w:w="57" w:type="dxa"/>
              <w:right w:w="113" w:type="dxa"/>
            </w:tcMar>
          </w:tcPr>
          <w:p w14:paraId="08152F8F" w14:textId="77777777" w:rsidR="008A01FC" w:rsidRPr="00B33905" w:rsidRDefault="008A01FC" w:rsidP="00EF3B63">
            <w:pPr>
              <w:pStyle w:val="Aucunstyle"/>
              <w:suppressAutoHyphens/>
              <w:spacing w:line="240" w:lineRule="auto"/>
              <w:textAlignment w:val="auto"/>
              <w:rPr>
                <w:rFonts w:cs="Times New Roman"/>
                <w:color w:val="auto"/>
                <w:lang w:val="en-GB"/>
              </w:rPr>
            </w:pP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286" w:type="pct"/>
            <w:tcBorders>
              <w:top w:val="single" w:sz="4" w:space="0" w:color="000000"/>
              <w:left w:val="single" w:sz="4" w:space="0" w:color="000000"/>
              <w:bottom w:val="single" w:sz="4" w:space="0" w:color="000000"/>
              <w:right w:val="single" w:sz="4" w:space="0" w:color="000000"/>
            </w:tcBorders>
            <w:shd w:val="clear" w:color="auto" w:fill="FADCEB"/>
            <w:tcMar>
              <w:top w:w="57" w:type="dxa"/>
              <w:left w:w="113" w:type="dxa"/>
              <w:bottom w:w="57" w:type="dxa"/>
              <w:right w:w="113" w:type="dxa"/>
            </w:tcMar>
          </w:tcPr>
          <w:p w14:paraId="2FCE2750" w14:textId="77777777" w:rsidR="008A01FC" w:rsidRPr="00B33905" w:rsidRDefault="008A01FC" w:rsidP="00EF3B63">
            <w:pPr>
              <w:pStyle w:val="Aucunstyle"/>
              <w:suppressAutoHyphens/>
              <w:spacing w:line="240" w:lineRule="auto"/>
              <w:textAlignment w:val="auto"/>
              <w:rPr>
                <w:rFonts w:cs="Times New Roman"/>
                <w:color w:val="auto"/>
                <w:lang w:val="en-GB"/>
              </w:rPr>
            </w:pP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287" w:type="pct"/>
            <w:tcBorders>
              <w:top w:val="single" w:sz="4" w:space="0" w:color="000000"/>
              <w:left w:val="single" w:sz="4" w:space="0" w:color="000000"/>
              <w:bottom w:val="single" w:sz="4" w:space="0" w:color="000000"/>
              <w:right w:val="single" w:sz="4" w:space="0" w:color="000000"/>
            </w:tcBorders>
            <w:shd w:val="clear" w:color="auto" w:fill="FADCEB"/>
            <w:tcMar>
              <w:top w:w="57" w:type="dxa"/>
              <w:left w:w="113" w:type="dxa"/>
              <w:bottom w:w="57" w:type="dxa"/>
              <w:right w:w="113" w:type="dxa"/>
            </w:tcMar>
          </w:tcPr>
          <w:p w14:paraId="12C701E8" w14:textId="77777777" w:rsidR="008A01FC" w:rsidRPr="00B33905" w:rsidRDefault="008A01FC" w:rsidP="00EF3B63">
            <w:pPr>
              <w:pStyle w:val="Aucunstyle"/>
              <w:suppressAutoHyphens/>
              <w:spacing w:line="240" w:lineRule="auto"/>
              <w:textAlignment w:val="auto"/>
              <w:rPr>
                <w:rFonts w:cs="Times New Roman"/>
                <w:color w:val="auto"/>
                <w:lang w:val="en-GB"/>
              </w:rPr>
            </w:pP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A01FC" w:rsidRPr="000657C7" w14:paraId="3563A1E6" w14:textId="77777777" w:rsidTr="00EF3B63">
        <w:trPr>
          <w:cantSplit/>
        </w:trPr>
        <w:tc>
          <w:tcPr>
            <w:tcW w:w="1141" w:type="pct"/>
            <w:tcBorders>
              <w:top w:val="single" w:sz="4" w:space="0" w:color="000000"/>
              <w:left w:val="single" w:sz="4" w:space="0" w:color="000000"/>
              <w:bottom w:val="single" w:sz="4" w:space="0" w:color="000000"/>
              <w:right w:val="single" w:sz="4" w:space="0" w:color="000000"/>
            </w:tcBorders>
            <w:shd w:val="clear" w:color="auto" w:fill="FFFAD2"/>
            <w:tcMar>
              <w:top w:w="57" w:type="dxa"/>
              <w:left w:w="113" w:type="dxa"/>
              <w:bottom w:w="57" w:type="dxa"/>
              <w:right w:w="113" w:type="dxa"/>
            </w:tcMar>
          </w:tcPr>
          <w:p w14:paraId="6ED5963E" w14:textId="77777777" w:rsidR="008A01FC" w:rsidRPr="00B33905" w:rsidRDefault="008A01FC" w:rsidP="00EF3B63">
            <w:pPr>
              <w:pStyle w:val="appl19txtnospace"/>
              <w:jc w:val="left"/>
            </w:pPr>
            <w:r>
              <w:t>Third report</w:t>
            </w:r>
          </w:p>
        </w:tc>
        <w:tc>
          <w:tcPr>
            <w:tcW w:w="1286" w:type="pct"/>
            <w:tcBorders>
              <w:top w:val="single" w:sz="4" w:space="0" w:color="000000"/>
              <w:left w:val="single" w:sz="4" w:space="0" w:color="000000"/>
              <w:bottom w:val="single" w:sz="4" w:space="0" w:color="000000"/>
              <w:right w:val="single" w:sz="4" w:space="0" w:color="000000"/>
            </w:tcBorders>
            <w:shd w:val="clear" w:color="auto" w:fill="FFFAD2"/>
            <w:tcMar>
              <w:top w:w="57" w:type="dxa"/>
              <w:left w:w="113" w:type="dxa"/>
              <w:bottom w:w="57" w:type="dxa"/>
              <w:right w:w="113" w:type="dxa"/>
            </w:tcMar>
          </w:tcPr>
          <w:p w14:paraId="12F1BD31" w14:textId="77777777" w:rsidR="008A01FC" w:rsidRPr="00B33905" w:rsidRDefault="008A01FC" w:rsidP="00EF3B63">
            <w:pPr>
              <w:pStyle w:val="Aucunstyle"/>
              <w:suppressAutoHyphens/>
              <w:spacing w:line="240" w:lineRule="auto"/>
              <w:textAlignment w:val="auto"/>
              <w:rPr>
                <w:rFonts w:cs="Times New Roman"/>
                <w:color w:val="auto"/>
                <w:lang w:val="en-GB"/>
              </w:rPr>
            </w:pP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286" w:type="pct"/>
            <w:tcBorders>
              <w:top w:val="single" w:sz="4" w:space="0" w:color="000000"/>
              <w:left w:val="single" w:sz="4" w:space="0" w:color="000000"/>
              <w:bottom w:val="single" w:sz="4" w:space="0" w:color="000000"/>
              <w:right w:val="single" w:sz="4" w:space="0" w:color="000000"/>
            </w:tcBorders>
            <w:shd w:val="clear" w:color="auto" w:fill="FFFAD2"/>
            <w:tcMar>
              <w:top w:w="57" w:type="dxa"/>
              <w:left w:w="113" w:type="dxa"/>
              <w:bottom w:w="57" w:type="dxa"/>
              <w:right w:w="113" w:type="dxa"/>
            </w:tcMar>
          </w:tcPr>
          <w:p w14:paraId="5EF3AD3B" w14:textId="77777777" w:rsidR="008A01FC" w:rsidRPr="00B33905" w:rsidRDefault="008A01FC" w:rsidP="00EF3B63">
            <w:pPr>
              <w:pStyle w:val="Aucunstyle"/>
              <w:suppressAutoHyphens/>
              <w:spacing w:line="240" w:lineRule="auto"/>
              <w:textAlignment w:val="auto"/>
              <w:rPr>
                <w:rFonts w:cs="Times New Roman"/>
                <w:color w:val="auto"/>
                <w:lang w:val="en-GB"/>
              </w:rPr>
            </w:pP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287" w:type="pct"/>
            <w:tcBorders>
              <w:top w:val="single" w:sz="4" w:space="0" w:color="000000"/>
              <w:left w:val="single" w:sz="4" w:space="0" w:color="000000"/>
              <w:bottom w:val="single" w:sz="4" w:space="0" w:color="000000"/>
              <w:right w:val="single" w:sz="4" w:space="0" w:color="000000"/>
            </w:tcBorders>
            <w:shd w:val="clear" w:color="auto" w:fill="FFFAD2"/>
            <w:tcMar>
              <w:top w:w="57" w:type="dxa"/>
              <w:left w:w="113" w:type="dxa"/>
              <w:bottom w:w="57" w:type="dxa"/>
              <w:right w:w="113" w:type="dxa"/>
            </w:tcMar>
          </w:tcPr>
          <w:p w14:paraId="4549A59F" w14:textId="77777777" w:rsidR="008A01FC" w:rsidRPr="00B33905" w:rsidRDefault="008A01FC" w:rsidP="00EF3B63">
            <w:pPr>
              <w:pStyle w:val="Aucunstyle"/>
              <w:suppressAutoHyphens/>
              <w:spacing w:line="240" w:lineRule="auto"/>
              <w:textAlignment w:val="auto"/>
              <w:rPr>
                <w:rFonts w:cs="Times New Roman"/>
                <w:color w:val="auto"/>
                <w:lang w:val="en-GB"/>
              </w:rPr>
            </w:pP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A01FC" w:rsidRPr="000657C7" w14:paraId="4B4E6175" w14:textId="77777777" w:rsidTr="00EF3B63">
        <w:trPr>
          <w:cantSplit/>
        </w:trPr>
        <w:tc>
          <w:tcPr>
            <w:tcW w:w="1141" w:type="pct"/>
            <w:tcBorders>
              <w:top w:val="single" w:sz="4" w:space="0" w:color="000000"/>
              <w:left w:val="single" w:sz="4" w:space="0" w:color="000000"/>
              <w:bottom w:val="single" w:sz="4" w:space="0" w:color="000000"/>
              <w:right w:val="single" w:sz="4" w:space="0" w:color="000000"/>
            </w:tcBorders>
            <w:shd w:val="clear" w:color="auto" w:fill="D4EDFC"/>
            <w:tcMar>
              <w:top w:w="57" w:type="dxa"/>
              <w:left w:w="113" w:type="dxa"/>
              <w:bottom w:w="57" w:type="dxa"/>
              <w:right w:w="113" w:type="dxa"/>
            </w:tcMar>
          </w:tcPr>
          <w:p w14:paraId="4A46C5ED" w14:textId="77777777" w:rsidR="008A01FC" w:rsidRPr="00B33905" w:rsidRDefault="008A01FC" w:rsidP="00EF3B63">
            <w:pPr>
              <w:pStyle w:val="appl19txtnospace"/>
              <w:jc w:val="left"/>
            </w:pPr>
            <w:r>
              <w:t>Fourth report</w:t>
            </w:r>
          </w:p>
        </w:tc>
        <w:tc>
          <w:tcPr>
            <w:tcW w:w="1286" w:type="pct"/>
            <w:tcBorders>
              <w:top w:val="single" w:sz="4" w:space="0" w:color="000000"/>
              <w:left w:val="single" w:sz="4" w:space="0" w:color="000000"/>
              <w:bottom w:val="single" w:sz="4" w:space="0" w:color="000000"/>
              <w:right w:val="single" w:sz="4" w:space="0" w:color="000000"/>
            </w:tcBorders>
            <w:shd w:val="clear" w:color="auto" w:fill="D4EDFC"/>
            <w:tcMar>
              <w:top w:w="57" w:type="dxa"/>
              <w:left w:w="113" w:type="dxa"/>
              <w:bottom w:w="57" w:type="dxa"/>
              <w:right w:w="113" w:type="dxa"/>
            </w:tcMar>
          </w:tcPr>
          <w:p w14:paraId="1823F8FB" w14:textId="77777777" w:rsidR="008A01FC" w:rsidRPr="00B33905" w:rsidRDefault="008A01FC" w:rsidP="00EF3B63">
            <w:pPr>
              <w:pStyle w:val="Aucunstyle"/>
              <w:suppressAutoHyphens/>
              <w:spacing w:line="240" w:lineRule="auto"/>
              <w:textAlignment w:val="auto"/>
              <w:rPr>
                <w:rFonts w:cs="Times New Roman"/>
                <w:color w:val="auto"/>
                <w:lang w:val="en-GB"/>
              </w:rPr>
            </w:pP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286" w:type="pct"/>
            <w:tcBorders>
              <w:top w:val="single" w:sz="4" w:space="0" w:color="000000"/>
              <w:left w:val="single" w:sz="4" w:space="0" w:color="000000"/>
              <w:bottom w:val="single" w:sz="4" w:space="0" w:color="000000"/>
              <w:right w:val="single" w:sz="4" w:space="0" w:color="000000"/>
            </w:tcBorders>
            <w:shd w:val="clear" w:color="auto" w:fill="D4EDFC"/>
            <w:tcMar>
              <w:top w:w="57" w:type="dxa"/>
              <w:left w:w="113" w:type="dxa"/>
              <w:bottom w:w="57" w:type="dxa"/>
              <w:right w:w="113" w:type="dxa"/>
            </w:tcMar>
          </w:tcPr>
          <w:p w14:paraId="37136D88" w14:textId="77777777" w:rsidR="008A01FC" w:rsidRPr="00B33905" w:rsidRDefault="008A01FC" w:rsidP="00EF3B63">
            <w:pPr>
              <w:pStyle w:val="Aucunstyle"/>
              <w:suppressAutoHyphens/>
              <w:spacing w:line="240" w:lineRule="auto"/>
              <w:textAlignment w:val="auto"/>
              <w:rPr>
                <w:rFonts w:cs="Times New Roman"/>
                <w:color w:val="auto"/>
                <w:lang w:val="en-GB"/>
              </w:rPr>
            </w:pP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287" w:type="pct"/>
            <w:tcBorders>
              <w:top w:val="single" w:sz="4" w:space="0" w:color="000000"/>
              <w:left w:val="single" w:sz="4" w:space="0" w:color="000000"/>
              <w:bottom w:val="single" w:sz="4" w:space="0" w:color="000000"/>
              <w:right w:val="single" w:sz="4" w:space="0" w:color="000000"/>
            </w:tcBorders>
            <w:shd w:val="clear" w:color="auto" w:fill="D4EDFC"/>
            <w:tcMar>
              <w:top w:w="57" w:type="dxa"/>
              <w:left w:w="113" w:type="dxa"/>
              <w:bottom w:w="57" w:type="dxa"/>
              <w:right w:w="113" w:type="dxa"/>
            </w:tcMar>
          </w:tcPr>
          <w:p w14:paraId="7F5DC4A8" w14:textId="77777777" w:rsidR="008A01FC" w:rsidRPr="00B33905" w:rsidRDefault="008A01FC" w:rsidP="00EF3B63">
            <w:pPr>
              <w:pStyle w:val="Aucunstyle"/>
              <w:suppressAutoHyphens/>
              <w:spacing w:line="240" w:lineRule="auto"/>
              <w:textAlignment w:val="auto"/>
              <w:rPr>
                <w:rFonts w:cs="Times New Roman"/>
                <w:color w:val="auto"/>
                <w:lang w:val="en-GB"/>
              </w:rPr>
            </w:pP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919F1" w:rsidRPr="000657C7" w14:paraId="07966834" w14:textId="77777777" w:rsidTr="003700A4">
        <w:trPr>
          <w:cantSplit/>
        </w:trPr>
        <w:tc>
          <w:tcPr>
            <w:tcW w:w="1141" w:type="pct"/>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5894B2FB" w14:textId="77777777" w:rsidR="00B919F1" w:rsidRPr="00B33905" w:rsidRDefault="00B919F1" w:rsidP="003700A4">
            <w:pPr>
              <w:pStyle w:val="appl19txtnospace"/>
              <w:jc w:val="left"/>
            </w:pPr>
            <w:r w:rsidRPr="00B33905">
              <w:t>Number (if any) of private recruitment and placement services operating in the territory</w:t>
            </w:r>
          </w:p>
        </w:tc>
        <w:tc>
          <w:tcPr>
            <w:tcW w:w="1286" w:type="pct"/>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5BA31DE0" w14:textId="7C4DBE4C" w:rsidR="00B919F1" w:rsidRPr="00B33905" w:rsidRDefault="00B919F1" w:rsidP="00B919F1">
            <w:pPr>
              <w:pStyle w:val="appl19txtnospace"/>
              <w:jc w:val="left"/>
            </w:pPr>
            <w:r>
              <w:t xml:space="preserve">First report: </w:t>
            </w:r>
            <w:r w:rsidR="002504A3">
              <w:fldChar w:fldCharType="begin">
                <w:ffData>
                  <w:name w:val="Texte10"/>
                  <w:enabled/>
                  <w:calcOnExit w:val="0"/>
                  <w:textInput/>
                </w:ffData>
              </w:fldChar>
            </w:r>
            <w:r w:rsidR="002504A3">
              <w:instrText xml:space="preserve"> FORMTEXT </w:instrText>
            </w:r>
            <w:r w:rsidR="002504A3">
              <w:fldChar w:fldCharType="separate"/>
            </w:r>
            <w:r w:rsidR="002504A3">
              <w:rPr>
                <w:noProof/>
              </w:rPr>
              <w:t> </w:t>
            </w:r>
            <w:r w:rsidR="002504A3">
              <w:rPr>
                <w:noProof/>
              </w:rPr>
              <w:t> </w:t>
            </w:r>
            <w:r w:rsidR="002504A3">
              <w:rPr>
                <w:noProof/>
              </w:rPr>
              <w:t> </w:t>
            </w:r>
            <w:r w:rsidR="002504A3">
              <w:rPr>
                <w:noProof/>
              </w:rPr>
              <w:t> </w:t>
            </w:r>
            <w:r w:rsidR="002504A3">
              <w:rPr>
                <w:noProof/>
              </w:rPr>
              <w:t> </w:t>
            </w:r>
            <w:r w:rsidR="002504A3">
              <w:fldChar w:fldCharType="end"/>
            </w:r>
          </w:p>
        </w:tc>
        <w:tc>
          <w:tcPr>
            <w:tcW w:w="1286" w:type="pct"/>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1BBDFA49" w14:textId="4E91EA58" w:rsidR="00B919F1" w:rsidRPr="00B33905" w:rsidRDefault="00B919F1" w:rsidP="00B919F1">
            <w:pPr>
              <w:pStyle w:val="appl19txtnospace"/>
              <w:jc w:val="left"/>
            </w:pPr>
            <w:r>
              <w:t>First report:</w:t>
            </w:r>
            <w:r w:rsidR="002504A3">
              <w:t xml:space="preserve"> </w:t>
            </w:r>
            <w:r w:rsidR="002504A3">
              <w:fldChar w:fldCharType="begin">
                <w:ffData>
                  <w:name w:val="Texte10"/>
                  <w:enabled/>
                  <w:calcOnExit w:val="0"/>
                  <w:textInput/>
                </w:ffData>
              </w:fldChar>
            </w:r>
            <w:r w:rsidR="002504A3">
              <w:instrText xml:space="preserve"> FORMTEXT </w:instrText>
            </w:r>
            <w:r w:rsidR="002504A3">
              <w:fldChar w:fldCharType="separate"/>
            </w:r>
            <w:r w:rsidR="002504A3">
              <w:rPr>
                <w:noProof/>
              </w:rPr>
              <w:t> </w:t>
            </w:r>
            <w:r w:rsidR="002504A3">
              <w:rPr>
                <w:noProof/>
              </w:rPr>
              <w:t> </w:t>
            </w:r>
            <w:r w:rsidR="002504A3">
              <w:rPr>
                <w:noProof/>
              </w:rPr>
              <w:t> </w:t>
            </w:r>
            <w:r w:rsidR="002504A3">
              <w:rPr>
                <w:noProof/>
              </w:rPr>
              <w:t> </w:t>
            </w:r>
            <w:r w:rsidR="002504A3">
              <w:rPr>
                <w:noProof/>
              </w:rPr>
              <w:t> </w:t>
            </w:r>
            <w:r w:rsidR="002504A3">
              <w:fldChar w:fldCharType="end"/>
            </w:r>
          </w:p>
        </w:tc>
        <w:tc>
          <w:tcPr>
            <w:tcW w:w="1287" w:type="pct"/>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6237892D" w14:textId="546BD1CA" w:rsidR="00B919F1" w:rsidRPr="00B33905" w:rsidRDefault="00B919F1" w:rsidP="00B919F1">
            <w:pPr>
              <w:pStyle w:val="appl19txtnospace"/>
              <w:jc w:val="left"/>
            </w:pPr>
            <w:r>
              <w:t>First report:</w:t>
            </w:r>
            <w:r w:rsidR="002504A3">
              <w:t xml:space="preserve"> </w:t>
            </w:r>
            <w:r w:rsidR="002504A3">
              <w:fldChar w:fldCharType="begin">
                <w:ffData>
                  <w:name w:val="Texte10"/>
                  <w:enabled/>
                  <w:calcOnExit w:val="0"/>
                  <w:textInput/>
                </w:ffData>
              </w:fldChar>
            </w:r>
            <w:r w:rsidR="002504A3">
              <w:instrText xml:space="preserve"> FORMTEXT </w:instrText>
            </w:r>
            <w:r w:rsidR="002504A3">
              <w:fldChar w:fldCharType="separate"/>
            </w:r>
            <w:r w:rsidR="002504A3">
              <w:rPr>
                <w:noProof/>
              </w:rPr>
              <w:t> </w:t>
            </w:r>
            <w:r w:rsidR="002504A3">
              <w:rPr>
                <w:noProof/>
              </w:rPr>
              <w:t> </w:t>
            </w:r>
            <w:r w:rsidR="002504A3">
              <w:rPr>
                <w:noProof/>
              </w:rPr>
              <w:t> </w:t>
            </w:r>
            <w:r w:rsidR="002504A3">
              <w:rPr>
                <w:noProof/>
              </w:rPr>
              <w:t> </w:t>
            </w:r>
            <w:r w:rsidR="002504A3">
              <w:rPr>
                <w:noProof/>
              </w:rPr>
              <w:t> </w:t>
            </w:r>
            <w:r w:rsidR="002504A3">
              <w:fldChar w:fldCharType="end"/>
            </w:r>
          </w:p>
        </w:tc>
      </w:tr>
      <w:tr w:rsidR="008A01FC" w:rsidRPr="000657C7" w14:paraId="0306C46B" w14:textId="77777777" w:rsidTr="00EF3B63">
        <w:trPr>
          <w:cantSplit/>
        </w:trPr>
        <w:tc>
          <w:tcPr>
            <w:tcW w:w="1141" w:type="pct"/>
            <w:tcBorders>
              <w:top w:val="single" w:sz="4" w:space="0" w:color="000000"/>
              <w:left w:val="single" w:sz="4" w:space="0" w:color="000000"/>
              <w:bottom w:val="single" w:sz="4" w:space="0" w:color="000000"/>
              <w:right w:val="single" w:sz="4" w:space="0" w:color="000000"/>
            </w:tcBorders>
            <w:shd w:val="clear" w:color="auto" w:fill="FADCEB"/>
            <w:tcMar>
              <w:top w:w="57" w:type="dxa"/>
              <w:left w:w="113" w:type="dxa"/>
              <w:bottom w:w="57" w:type="dxa"/>
              <w:right w:w="113" w:type="dxa"/>
            </w:tcMar>
          </w:tcPr>
          <w:p w14:paraId="0BB20D62" w14:textId="77777777" w:rsidR="008A01FC" w:rsidRPr="00B33905" w:rsidRDefault="008A01FC" w:rsidP="00EF3B63">
            <w:pPr>
              <w:pStyle w:val="appl19txtnospace"/>
              <w:jc w:val="left"/>
            </w:pPr>
            <w:r>
              <w:t>Second report</w:t>
            </w:r>
          </w:p>
        </w:tc>
        <w:tc>
          <w:tcPr>
            <w:tcW w:w="1286" w:type="pct"/>
            <w:tcBorders>
              <w:top w:val="single" w:sz="4" w:space="0" w:color="000000"/>
              <w:left w:val="single" w:sz="4" w:space="0" w:color="000000"/>
              <w:bottom w:val="single" w:sz="4" w:space="0" w:color="000000"/>
              <w:right w:val="single" w:sz="4" w:space="0" w:color="000000"/>
            </w:tcBorders>
            <w:shd w:val="clear" w:color="auto" w:fill="FADCEB"/>
            <w:tcMar>
              <w:top w:w="57" w:type="dxa"/>
              <w:left w:w="113" w:type="dxa"/>
              <w:bottom w:w="57" w:type="dxa"/>
              <w:right w:w="113" w:type="dxa"/>
            </w:tcMar>
          </w:tcPr>
          <w:p w14:paraId="48B83268" w14:textId="77777777" w:rsidR="008A01FC" w:rsidRPr="00B33905" w:rsidRDefault="008A01FC" w:rsidP="00EF3B63">
            <w:pPr>
              <w:pStyle w:val="Aucunstyle"/>
              <w:suppressAutoHyphens/>
              <w:spacing w:line="240" w:lineRule="auto"/>
              <w:textAlignment w:val="auto"/>
              <w:rPr>
                <w:rFonts w:cs="Times New Roman"/>
                <w:color w:val="auto"/>
                <w:lang w:val="en-GB"/>
              </w:rPr>
            </w:pP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286" w:type="pct"/>
            <w:tcBorders>
              <w:top w:val="single" w:sz="4" w:space="0" w:color="000000"/>
              <w:left w:val="single" w:sz="4" w:space="0" w:color="000000"/>
              <w:bottom w:val="single" w:sz="4" w:space="0" w:color="000000"/>
              <w:right w:val="single" w:sz="4" w:space="0" w:color="000000"/>
            </w:tcBorders>
            <w:shd w:val="clear" w:color="auto" w:fill="FADCEB"/>
            <w:tcMar>
              <w:top w:w="57" w:type="dxa"/>
              <w:left w:w="113" w:type="dxa"/>
              <w:bottom w:w="57" w:type="dxa"/>
              <w:right w:w="113" w:type="dxa"/>
            </w:tcMar>
          </w:tcPr>
          <w:p w14:paraId="5D729666" w14:textId="77777777" w:rsidR="008A01FC" w:rsidRPr="00B33905" w:rsidRDefault="008A01FC" w:rsidP="00EF3B63">
            <w:pPr>
              <w:pStyle w:val="Aucunstyle"/>
              <w:suppressAutoHyphens/>
              <w:spacing w:line="240" w:lineRule="auto"/>
              <w:textAlignment w:val="auto"/>
              <w:rPr>
                <w:rFonts w:cs="Times New Roman"/>
                <w:color w:val="auto"/>
                <w:lang w:val="en-GB"/>
              </w:rPr>
            </w:pP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287" w:type="pct"/>
            <w:tcBorders>
              <w:top w:val="single" w:sz="4" w:space="0" w:color="000000"/>
              <w:left w:val="single" w:sz="4" w:space="0" w:color="000000"/>
              <w:bottom w:val="single" w:sz="4" w:space="0" w:color="000000"/>
              <w:right w:val="single" w:sz="4" w:space="0" w:color="000000"/>
            </w:tcBorders>
            <w:shd w:val="clear" w:color="auto" w:fill="FADCEB"/>
            <w:tcMar>
              <w:top w:w="57" w:type="dxa"/>
              <w:left w:w="113" w:type="dxa"/>
              <w:bottom w:w="57" w:type="dxa"/>
              <w:right w:w="113" w:type="dxa"/>
            </w:tcMar>
          </w:tcPr>
          <w:p w14:paraId="10009FFF" w14:textId="77777777" w:rsidR="008A01FC" w:rsidRPr="00B33905" w:rsidRDefault="008A01FC" w:rsidP="00EF3B63">
            <w:pPr>
              <w:pStyle w:val="Aucunstyle"/>
              <w:suppressAutoHyphens/>
              <w:spacing w:line="240" w:lineRule="auto"/>
              <w:textAlignment w:val="auto"/>
              <w:rPr>
                <w:rFonts w:cs="Times New Roman"/>
                <w:color w:val="auto"/>
                <w:lang w:val="en-GB"/>
              </w:rPr>
            </w:pP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A01FC" w:rsidRPr="000657C7" w14:paraId="4B0DC930" w14:textId="77777777" w:rsidTr="00EF3B63">
        <w:trPr>
          <w:cantSplit/>
        </w:trPr>
        <w:tc>
          <w:tcPr>
            <w:tcW w:w="1141" w:type="pct"/>
            <w:tcBorders>
              <w:top w:val="single" w:sz="4" w:space="0" w:color="000000"/>
              <w:left w:val="single" w:sz="4" w:space="0" w:color="000000"/>
              <w:bottom w:val="single" w:sz="4" w:space="0" w:color="000000"/>
              <w:right w:val="single" w:sz="4" w:space="0" w:color="000000"/>
            </w:tcBorders>
            <w:shd w:val="clear" w:color="auto" w:fill="FFFAD2"/>
            <w:tcMar>
              <w:top w:w="57" w:type="dxa"/>
              <w:left w:w="113" w:type="dxa"/>
              <w:bottom w:w="57" w:type="dxa"/>
              <w:right w:w="113" w:type="dxa"/>
            </w:tcMar>
          </w:tcPr>
          <w:p w14:paraId="35A9FAFD" w14:textId="77777777" w:rsidR="008A01FC" w:rsidRPr="00B33905" w:rsidRDefault="008A01FC" w:rsidP="00EF3B63">
            <w:pPr>
              <w:pStyle w:val="appl19txtnospace"/>
              <w:jc w:val="left"/>
            </w:pPr>
            <w:r>
              <w:t>Third report</w:t>
            </w:r>
          </w:p>
        </w:tc>
        <w:tc>
          <w:tcPr>
            <w:tcW w:w="1286" w:type="pct"/>
            <w:tcBorders>
              <w:top w:val="single" w:sz="4" w:space="0" w:color="000000"/>
              <w:left w:val="single" w:sz="4" w:space="0" w:color="000000"/>
              <w:bottom w:val="single" w:sz="4" w:space="0" w:color="000000"/>
              <w:right w:val="single" w:sz="4" w:space="0" w:color="000000"/>
            </w:tcBorders>
            <w:shd w:val="clear" w:color="auto" w:fill="FFFAD2"/>
            <w:tcMar>
              <w:top w:w="57" w:type="dxa"/>
              <w:left w:w="113" w:type="dxa"/>
              <w:bottom w:w="57" w:type="dxa"/>
              <w:right w:w="113" w:type="dxa"/>
            </w:tcMar>
          </w:tcPr>
          <w:p w14:paraId="550E85A4" w14:textId="77777777" w:rsidR="008A01FC" w:rsidRPr="00B33905" w:rsidRDefault="008A01FC" w:rsidP="00EF3B63">
            <w:pPr>
              <w:pStyle w:val="Aucunstyle"/>
              <w:suppressAutoHyphens/>
              <w:spacing w:line="240" w:lineRule="auto"/>
              <w:textAlignment w:val="auto"/>
              <w:rPr>
                <w:rFonts w:cs="Times New Roman"/>
                <w:color w:val="auto"/>
                <w:lang w:val="en-GB"/>
              </w:rPr>
            </w:pP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286" w:type="pct"/>
            <w:tcBorders>
              <w:top w:val="single" w:sz="4" w:space="0" w:color="000000"/>
              <w:left w:val="single" w:sz="4" w:space="0" w:color="000000"/>
              <w:bottom w:val="single" w:sz="4" w:space="0" w:color="000000"/>
              <w:right w:val="single" w:sz="4" w:space="0" w:color="000000"/>
            </w:tcBorders>
            <w:shd w:val="clear" w:color="auto" w:fill="FFFAD2"/>
            <w:tcMar>
              <w:top w:w="57" w:type="dxa"/>
              <w:left w:w="113" w:type="dxa"/>
              <w:bottom w:w="57" w:type="dxa"/>
              <w:right w:w="113" w:type="dxa"/>
            </w:tcMar>
          </w:tcPr>
          <w:p w14:paraId="2929CB3B" w14:textId="77777777" w:rsidR="008A01FC" w:rsidRPr="00B33905" w:rsidRDefault="008A01FC" w:rsidP="00EF3B63">
            <w:pPr>
              <w:pStyle w:val="Aucunstyle"/>
              <w:suppressAutoHyphens/>
              <w:spacing w:line="240" w:lineRule="auto"/>
              <w:textAlignment w:val="auto"/>
              <w:rPr>
                <w:rFonts w:cs="Times New Roman"/>
                <w:color w:val="auto"/>
                <w:lang w:val="en-GB"/>
              </w:rPr>
            </w:pP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287" w:type="pct"/>
            <w:tcBorders>
              <w:top w:val="single" w:sz="4" w:space="0" w:color="000000"/>
              <w:left w:val="single" w:sz="4" w:space="0" w:color="000000"/>
              <w:bottom w:val="single" w:sz="4" w:space="0" w:color="000000"/>
              <w:right w:val="single" w:sz="4" w:space="0" w:color="000000"/>
            </w:tcBorders>
            <w:shd w:val="clear" w:color="auto" w:fill="FFFAD2"/>
            <w:tcMar>
              <w:top w:w="57" w:type="dxa"/>
              <w:left w:w="113" w:type="dxa"/>
              <w:bottom w:w="57" w:type="dxa"/>
              <w:right w:w="113" w:type="dxa"/>
            </w:tcMar>
          </w:tcPr>
          <w:p w14:paraId="43666A6E" w14:textId="77777777" w:rsidR="008A01FC" w:rsidRPr="00B33905" w:rsidRDefault="008A01FC" w:rsidP="00EF3B63">
            <w:pPr>
              <w:pStyle w:val="Aucunstyle"/>
              <w:suppressAutoHyphens/>
              <w:spacing w:line="240" w:lineRule="auto"/>
              <w:textAlignment w:val="auto"/>
              <w:rPr>
                <w:rFonts w:cs="Times New Roman"/>
                <w:color w:val="auto"/>
                <w:lang w:val="en-GB"/>
              </w:rPr>
            </w:pP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A01FC" w:rsidRPr="000657C7" w14:paraId="74A806AF" w14:textId="77777777" w:rsidTr="00EF3B63">
        <w:trPr>
          <w:cantSplit/>
        </w:trPr>
        <w:tc>
          <w:tcPr>
            <w:tcW w:w="1141" w:type="pct"/>
            <w:tcBorders>
              <w:top w:val="single" w:sz="4" w:space="0" w:color="000000"/>
              <w:left w:val="single" w:sz="4" w:space="0" w:color="000000"/>
              <w:bottom w:val="single" w:sz="4" w:space="0" w:color="000000"/>
              <w:right w:val="single" w:sz="4" w:space="0" w:color="000000"/>
            </w:tcBorders>
            <w:shd w:val="clear" w:color="auto" w:fill="D4EDFC"/>
            <w:tcMar>
              <w:top w:w="57" w:type="dxa"/>
              <w:left w:w="113" w:type="dxa"/>
              <w:bottom w:w="57" w:type="dxa"/>
              <w:right w:w="113" w:type="dxa"/>
            </w:tcMar>
          </w:tcPr>
          <w:p w14:paraId="6AEC1E5C" w14:textId="77777777" w:rsidR="008A01FC" w:rsidRPr="00B33905" w:rsidRDefault="008A01FC" w:rsidP="00EF3B63">
            <w:pPr>
              <w:pStyle w:val="appl19txtnospace"/>
              <w:jc w:val="left"/>
            </w:pPr>
            <w:r>
              <w:t>Fourth report</w:t>
            </w:r>
          </w:p>
        </w:tc>
        <w:tc>
          <w:tcPr>
            <w:tcW w:w="1286" w:type="pct"/>
            <w:tcBorders>
              <w:top w:val="single" w:sz="4" w:space="0" w:color="000000"/>
              <w:left w:val="single" w:sz="4" w:space="0" w:color="000000"/>
              <w:bottom w:val="single" w:sz="4" w:space="0" w:color="000000"/>
              <w:right w:val="single" w:sz="4" w:space="0" w:color="000000"/>
            </w:tcBorders>
            <w:shd w:val="clear" w:color="auto" w:fill="D4EDFC"/>
            <w:tcMar>
              <w:top w:w="57" w:type="dxa"/>
              <w:left w:w="113" w:type="dxa"/>
              <w:bottom w:w="57" w:type="dxa"/>
              <w:right w:w="113" w:type="dxa"/>
            </w:tcMar>
          </w:tcPr>
          <w:p w14:paraId="7F55AD26" w14:textId="77777777" w:rsidR="008A01FC" w:rsidRPr="00B33905" w:rsidRDefault="008A01FC" w:rsidP="00EF3B63">
            <w:pPr>
              <w:pStyle w:val="Aucunstyle"/>
              <w:suppressAutoHyphens/>
              <w:spacing w:line="240" w:lineRule="auto"/>
              <w:textAlignment w:val="auto"/>
              <w:rPr>
                <w:rFonts w:cs="Times New Roman"/>
                <w:color w:val="auto"/>
                <w:lang w:val="en-GB"/>
              </w:rPr>
            </w:pP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286" w:type="pct"/>
            <w:tcBorders>
              <w:top w:val="single" w:sz="4" w:space="0" w:color="000000"/>
              <w:left w:val="single" w:sz="4" w:space="0" w:color="000000"/>
              <w:bottom w:val="single" w:sz="4" w:space="0" w:color="000000"/>
              <w:right w:val="single" w:sz="4" w:space="0" w:color="000000"/>
            </w:tcBorders>
            <w:shd w:val="clear" w:color="auto" w:fill="D4EDFC"/>
            <w:tcMar>
              <w:top w:w="57" w:type="dxa"/>
              <w:left w:w="113" w:type="dxa"/>
              <w:bottom w:w="57" w:type="dxa"/>
              <w:right w:w="113" w:type="dxa"/>
            </w:tcMar>
          </w:tcPr>
          <w:p w14:paraId="14E08338" w14:textId="77777777" w:rsidR="008A01FC" w:rsidRPr="00B33905" w:rsidRDefault="008A01FC" w:rsidP="00EF3B63">
            <w:pPr>
              <w:pStyle w:val="Aucunstyle"/>
              <w:suppressAutoHyphens/>
              <w:spacing w:line="240" w:lineRule="auto"/>
              <w:textAlignment w:val="auto"/>
              <w:rPr>
                <w:rFonts w:cs="Times New Roman"/>
                <w:color w:val="auto"/>
                <w:lang w:val="en-GB"/>
              </w:rPr>
            </w:pP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287" w:type="pct"/>
            <w:tcBorders>
              <w:top w:val="single" w:sz="4" w:space="0" w:color="000000"/>
              <w:left w:val="single" w:sz="4" w:space="0" w:color="000000"/>
              <w:bottom w:val="single" w:sz="4" w:space="0" w:color="000000"/>
              <w:right w:val="single" w:sz="4" w:space="0" w:color="000000"/>
            </w:tcBorders>
            <w:shd w:val="clear" w:color="auto" w:fill="D4EDFC"/>
            <w:tcMar>
              <w:top w:w="57" w:type="dxa"/>
              <w:left w:w="113" w:type="dxa"/>
              <w:bottom w:w="57" w:type="dxa"/>
              <w:right w:w="113" w:type="dxa"/>
            </w:tcMar>
          </w:tcPr>
          <w:p w14:paraId="0416AAED" w14:textId="77777777" w:rsidR="008A01FC" w:rsidRPr="00B33905" w:rsidRDefault="008A01FC" w:rsidP="00EF3B63">
            <w:pPr>
              <w:pStyle w:val="Aucunstyle"/>
              <w:suppressAutoHyphens/>
              <w:spacing w:line="240" w:lineRule="auto"/>
              <w:textAlignment w:val="auto"/>
              <w:rPr>
                <w:rFonts w:cs="Times New Roman"/>
                <w:color w:val="auto"/>
                <w:lang w:val="en-GB"/>
              </w:rPr>
            </w:pP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919F1" w:rsidRPr="00B33905" w14:paraId="6957E5B0" w14:textId="77777777" w:rsidTr="003700A4">
        <w:trPr>
          <w:cantSplit/>
        </w:trPr>
        <w:tc>
          <w:tcPr>
            <w:tcW w:w="1141" w:type="pct"/>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3028591A" w14:textId="77777777" w:rsidR="00B919F1" w:rsidRPr="00B33905" w:rsidRDefault="00B919F1" w:rsidP="003700A4">
            <w:pPr>
              <w:pStyle w:val="appl19txtnospace"/>
              <w:jc w:val="left"/>
            </w:pPr>
            <w:r w:rsidRPr="00B33905">
              <w:t>Gender distribution among seafarers</w:t>
            </w:r>
          </w:p>
        </w:tc>
        <w:tc>
          <w:tcPr>
            <w:tcW w:w="1286" w:type="pct"/>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16EEF57E" w14:textId="22ACCAA2" w:rsidR="00B919F1" w:rsidRPr="00B33905" w:rsidRDefault="00B919F1" w:rsidP="00B919F1">
            <w:pPr>
              <w:pStyle w:val="appl19txtnospace"/>
              <w:jc w:val="left"/>
            </w:pPr>
            <w:r>
              <w:t xml:space="preserve">First report: </w:t>
            </w:r>
            <w:r w:rsidR="002504A3">
              <w:fldChar w:fldCharType="begin">
                <w:ffData>
                  <w:name w:val="Texte10"/>
                  <w:enabled/>
                  <w:calcOnExit w:val="0"/>
                  <w:textInput/>
                </w:ffData>
              </w:fldChar>
            </w:r>
            <w:r w:rsidR="002504A3">
              <w:instrText xml:space="preserve"> FORMTEXT </w:instrText>
            </w:r>
            <w:r w:rsidR="002504A3">
              <w:fldChar w:fldCharType="separate"/>
            </w:r>
            <w:r w:rsidR="002504A3">
              <w:rPr>
                <w:noProof/>
              </w:rPr>
              <w:t> </w:t>
            </w:r>
            <w:r w:rsidR="002504A3">
              <w:rPr>
                <w:noProof/>
              </w:rPr>
              <w:t> </w:t>
            </w:r>
            <w:r w:rsidR="002504A3">
              <w:rPr>
                <w:noProof/>
              </w:rPr>
              <w:t> </w:t>
            </w:r>
            <w:r w:rsidR="002504A3">
              <w:rPr>
                <w:noProof/>
              </w:rPr>
              <w:t> </w:t>
            </w:r>
            <w:r w:rsidR="002504A3">
              <w:rPr>
                <w:noProof/>
              </w:rPr>
              <w:t> </w:t>
            </w:r>
            <w:r w:rsidR="002504A3">
              <w:fldChar w:fldCharType="end"/>
            </w:r>
          </w:p>
        </w:tc>
        <w:tc>
          <w:tcPr>
            <w:tcW w:w="1286" w:type="pct"/>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684C9B58" w14:textId="012FD28B" w:rsidR="00B919F1" w:rsidRPr="00B33905" w:rsidRDefault="00B919F1" w:rsidP="00B919F1">
            <w:pPr>
              <w:pStyle w:val="appl19txtnospace"/>
              <w:jc w:val="left"/>
            </w:pPr>
            <w:r>
              <w:t>First report:</w:t>
            </w:r>
            <w:r w:rsidR="002504A3">
              <w:t xml:space="preserve"> </w:t>
            </w:r>
            <w:r w:rsidR="002504A3">
              <w:fldChar w:fldCharType="begin">
                <w:ffData>
                  <w:name w:val="Texte10"/>
                  <w:enabled/>
                  <w:calcOnExit w:val="0"/>
                  <w:textInput/>
                </w:ffData>
              </w:fldChar>
            </w:r>
            <w:r w:rsidR="002504A3">
              <w:instrText xml:space="preserve"> FORMTEXT </w:instrText>
            </w:r>
            <w:r w:rsidR="002504A3">
              <w:fldChar w:fldCharType="separate"/>
            </w:r>
            <w:r w:rsidR="002504A3">
              <w:rPr>
                <w:noProof/>
              </w:rPr>
              <w:t> </w:t>
            </w:r>
            <w:r w:rsidR="002504A3">
              <w:rPr>
                <w:noProof/>
              </w:rPr>
              <w:t> </w:t>
            </w:r>
            <w:r w:rsidR="002504A3">
              <w:rPr>
                <w:noProof/>
              </w:rPr>
              <w:t> </w:t>
            </w:r>
            <w:r w:rsidR="002504A3">
              <w:rPr>
                <w:noProof/>
              </w:rPr>
              <w:t> </w:t>
            </w:r>
            <w:r w:rsidR="002504A3">
              <w:rPr>
                <w:noProof/>
              </w:rPr>
              <w:t> </w:t>
            </w:r>
            <w:r w:rsidR="002504A3">
              <w:fldChar w:fldCharType="end"/>
            </w:r>
          </w:p>
        </w:tc>
        <w:tc>
          <w:tcPr>
            <w:tcW w:w="1287" w:type="pct"/>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5DF05E20" w14:textId="31679737" w:rsidR="00B919F1" w:rsidRPr="00B33905" w:rsidRDefault="00B919F1" w:rsidP="00B919F1">
            <w:pPr>
              <w:pStyle w:val="appl19txtnospace"/>
              <w:jc w:val="left"/>
            </w:pPr>
            <w:r>
              <w:t>First report:</w:t>
            </w:r>
            <w:r w:rsidR="002504A3">
              <w:t xml:space="preserve"> </w:t>
            </w:r>
            <w:r w:rsidR="002504A3">
              <w:fldChar w:fldCharType="begin">
                <w:ffData>
                  <w:name w:val="Texte10"/>
                  <w:enabled/>
                  <w:calcOnExit w:val="0"/>
                  <w:textInput/>
                </w:ffData>
              </w:fldChar>
            </w:r>
            <w:r w:rsidR="002504A3">
              <w:instrText xml:space="preserve"> FORMTEXT </w:instrText>
            </w:r>
            <w:r w:rsidR="002504A3">
              <w:fldChar w:fldCharType="separate"/>
            </w:r>
            <w:r w:rsidR="002504A3">
              <w:rPr>
                <w:noProof/>
              </w:rPr>
              <w:t> </w:t>
            </w:r>
            <w:r w:rsidR="002504A3">
              <w:rPr>
                <w:noProof/>
              </w:rPr>
              <w:t> </w:t>
            </w:r>
            <w:r w:rsidR="002504A3">
              <w:rPr>
                <w:noProof/>
              </w:rPr>
              <w:t> </w:t>
            </w:r>
            <w:r w:rsidR="002504A3">
              <w:rPr>
                <w:noProof/>
              </w:rPr>
              <w:t> </w:t>
            </w:r>
            <w:r w:rsidR="002504A3">
              <w:rPr>
                <w:noProof/>
              </w:rPr>
              <w:t> </w:t>
            </w:r>
            <w:r w:rsidR="002504A3">
              <w:fldChar w:fldCharType="end"/>
            </w:r>
          </w:p>
        </w:tc>
      </w:tr>
      <w:tr w:rsidR="008A01FC" w:rsidRPr="000657C7" w14:paraId="1B3D9BEE" w14:textId="77777777" w:rsidTr="00EF3B63">
        <w:trPr>
          <w:cantSplit/>
        </w:trPr>
        <w:tc>
          <w:tcPr>
            <w:tcW w:w="1141" w:type="pct"/>
            <w:tcBorders>
              <w:top w:val="single" w:sz="4" w:space="0" w:color="000000"/>
              <w:left w:val="single" w:sz="4" w:space="0" w:color="000000"/>
              <w:bottom w:val="single" w:sz="4" w:space="0" w:color="000000"/>
              <w:right w:val="single" w:sz="4" w:space="0" w:color="000000"/>
            </w:tcBorders>
            <w:shd w:val="clear" w:color="auto" w:fill="FADCEB"/>
            <w:tcMar>
              <w:top w:w="57" w:type="dxa"/>
              <w:left w:w="113" w:type="dxa"/>
              <w:bottom w:w="57" w:type="dxa"/>
              <w:right w:w="113" w:type="dxa"/>
            </w:tcMar>
          </w:tcPr>
          <w:p w14:paraId="057D5A35" w14:textId="77777777" w:rsidR="008A01FC" w:rsidRPr="00B33905" w:rsidRDefault="008A01FC" w:rsidP="00EF3B63">
            <w:pPr>
              <w:pStyle w:val="appl19txtnospace"/>
              <w:jc w:val="left"/>
            </w:pPr>
            <w:r>
              <w:t>Second report</w:t>
            </w:r>
          </w:p>
        </w:tc>
        <w:tc>
          <w:tcPr>
            <w:tcW w:w="1286" w:type="pct"/>
            <w:tcBorders>
              <w:top w:val="single" w:sz="4" w:space="0" w:color="000000"/>
              <w:left w:val="single" w:sz="4" w:space="0" w:color="000000"/>
              <w:bottom w:val="single" w:sz="4" w:space="0" w:color="000000"/>
              <w:right w:val="single" w:sz="4" w:space="0" w:color="000000"/>
            </w:tcBorders>
            <w:shd w:val="clear" w:color="auto" w:fill="FADCEB"/>
            <w:tcMar>
              <w:top w:w="57" w:type="dxa"/>
              <w:left w:w="113" w:type="dxa"/>
              <w:bottom w:w="57" w:type="dxa"/>
              <w:right w:w="113" w:type="dxa"/>
            </w:tcMar>
          </w:tcPr>
          <w:p w14:paraId="34FA5349" w14:textId="77777777" w:rsidR="008A01FC" w:rsidRPr="00B33905" w:rsidRDefault="008A01FC" w:rsidP="00EF3B63">
            <w:pPr>
              <w:pStyle w:val="Aucunstyle"/>
              <w:suppressAutoHyphens/>
              <w:spacing w:line="240" w:lineRule="auto"/>
              <w:textAlignment w:val="auto"/>
              <w:rPr>
                <w:rFonts w:cs="Times New Roman"/>
                <w:color w:val="auto"/>
                <w:lang w:val="en-GB"/>
              </w:rPr>
            </w:pP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286" w:type="pct"/>
            <w:tcBorders>
              <w:top w:val="single" w:sz="4" w:space="0" w:color="000000"/>
              <w:left w:val="single" w:sz="4" w:space="0" w:color="000000"/>
              <w:bottom w:val="single" w:sz="4" w:space="0" w:color="000000"/>
              <w:right w:val="single" w:sz="4" w:space="0" w:color="000000"/>
            </w:tcBorders>
            <w:shd w:val="clear" w:color="auto" w:fill="FADCEB"/>
            <w:tcMar>
              <w:top w:w="57" w:type="dxa"/>
              <w:left w:w="113" w:type="dxa"/>
              <w:bottom w:w="57" w:type="dxa"/>
              <w:right w:w="113" w:type="dxa"/>
            </w:tcMar>
          </w:tcPr>
          <w:p w14:paraId="0259DB8F" w14:textId="77777777" w:rsidR="008A01FC" w:rsidRPr="00B33905" w:rsidRDefault="008A01FC" w:rsidP="00EF3B63">
            <w:pPr>
              <w:pStyle w:val="Aucunstyle"/>
              <w:suppressAutoHyphens/>
              <w:spacing w:line="240" w:lineRule="auto"/>
              <w:textAlignment w:val="auto"/>
              <w:rPr>
                <w:rFonts w:cs="Times New Roman"/>
                <w:color w:val="auto"/>
                <w:lang w:val="en-GB"/>
              </w:rPr>
            </w:pP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287" w:type="pct"/>
            <w:tcBorders>
              <w:top w:val="single" w:sz="4" w:space="0" w:color="000000"/>
              <w:left w:val="single" w:sz="4" w:space="0" w:color="000000"/>
              <w:bottom w:val="single" w:sz="4" w:space="0" w:color="000000"/>
              <w:right w:val="single" w:sz="4" w:space="0" w:color="000000"/>
            </w:tcBorders>
            <w:shd w:val="clear" w:color="auto" w:fill="FADCEB"/>
            <w:tcMar>
              <w:top w:w="57" w:type="dxa"/>
              <w:left w:w="113" w:type="dxa"/>
              <w:bottom w:w="57" w:type="dxa"/>
              <w:right w:w="113" w:type="dxa"/>
            </w:tcMar>
          </w:tcPr>
          <w:p w14:paraId="4C48ADBA" w14:textId="77777777" w:rsidR="008A01FC" w:rsidRPr="00B33905" w:rsidRDefault="008A01FC" w:rsidP="00EF3B63">
            <w:pPr>
              <w:pStyle w:val="Aucunstyle"/>
              <w:suppressAutoHyphens/>
              <w:spacing w:line="240" w:lineRule="auto"/>
              <w:textAlignment w:val="auto"/>
              <w:rPr>
                <w:rFonts w:cs="Times New Roman"/>
                <w:color w:val="auto"/>
                <w:lang w:val="en-GB"/>
              </w:rPr>
            </w:pP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A01FC" w:rsidRPr="000657C7" w14:paraId="56DD13AF" w14:textId="77777777" w:rsidTr="00EF3B63">
        <w:trPr>
          <w:cantSplit/>
        </w:trPr>
        <w:tc>
          <w:tcPr>
            <w:tcW w:w="1141" w:type="pct"/>
            <w:tcBorders>
              <w:top w:val="single" w:sz="4" w:space="0" w:color="000000"/>
              <w:left w:val="single" w:sz="4" w:space="0" w:color="000000"/>
              <w:bottom w:val="single" w:sz="4" w:space="0" w:color="000000"/>
              <w:right w:val="single" w:sz="4" w:space="0" w:color="000000"/>
            </w:tcBorders>
            <w:shd w:val="clear" w:color="auto" w:fill="FFFAD2"/>
            <w:tcMar>
              <w:top w:w="57" w:type="dxa"/>
              <w:left w:w="113" w:type="dxa"/>
              <w:bottom w:w="57" w:type="dxa"/>
              <w:right w:w="113" w:type="dxa"/>
            </w:tcMar>
          </w:tcPr>
          <w:p w14:paraId="2593BE66" w14:textId="77777777" w:rsidR="008A01FC" w:rsidRPr="00B33905" w:rsidRDefault="008A01FC" w:rsidP="00EF3B63">
            <w:pPr>
              <w:pStyle w:val="appl19txtnospace"/>
              <w:jc w:val="left"/>
            </w:pPr>
            <w:r>
              <w:t>Third report</w:t>
            </w:r>
          </w:p>
        </w:tc>
        <w:tc>
          <w:tcPr>
            <w:tcW w:w="1286" w:type="pct"/>
            <w:tcBorders>
              <w:top w:val="single" w:sz="4" w:space="0" w:color="000000"/>
              <w:left w:val="single" w:sz="4" w:space="0" w:color="000000"/>
              <w:bottom w:val="single" w:sz="4" w:space="0" w:color="000000"/>
              <w:right w:val="single" w:sz="4" w:space="0" w:color="000000"/>
            </w:tcBorders>
            <w:shd w:val="clear" w:color="auto" w:fill="FFFAD2"/>
            <w:tcMar>
              <w:top w:w="57" w:type="dxa"/>
              <w:left w:w="113" w:type="dxa"/>
              <w:bottom w:w="57" w:type="dxa"/>
              <w:right w:w="113" w:type="dxa"/>
            </w:tcMar>
          </w:tcPr>
          <w:p w14:paraId="2FFC06BA" w14:textId="77777777" w:rsidR="008A01FC" w:rsidRPr="00B33905" w:rsidRDefault="008A01FC" w:rsidP="00EF3B63">
            <w:pPr>
              <w:pStyle w:val="Aucunstyle"/>
              <w:suppressAutoHyphens/>
              <w:spacing w:line="240" w:lineRule="auto"/>
              <w:textAlignment w:val="auto"/>
              <w:rPr>
                <w:rFonts w:cs="Times New Roman"/>
                <w:color w:val="auto"/>
                <w:lang w:val="en-GB"/>
              </w:rPr>
            </w:pP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286" w:type="pct"/>
            <w:tcBorders>
              <w:top w:val="single" w:sz="4" w:space="0" w:color="000000"/>
              <w:left w:val="single" w:sz="4" w:space="0" w:color="000000"/>
              <w:bottom w:val="single" w:sz="4" w:space="0" w:color="000000"/>
              <w:right w:val="single" w:sz="4" w:space="0" w:color="000000"/>
            </w:tcBorders>
            <w:shd w:val="clear" w:color="auto" w:fill="FFFAD2"/>
            <w:tcMar>
              <w:top w:w="57" w:type="dxa"/>
              <w:left w:w="113" w:type="dxa"/>
              <w:bottom w:w="57" w:type="dxa"/>
              <w:right w:w="113" w:type="dxa"/>
            </w:tcMar>
          </w:tcPr>
          <w:p w14:paraId="729AE5D5" w14:textId="77777777" w:rsidR="008A01FC" w:rsidRPr="00B33905" w:rsidRDefault="008A01FC" w:rsidP="00EF3B63">
            <w:pPr>
              <w:pStyle w:val="Aucunstyle"/>
              <w:suppressAutoHyphens/>
              <w:spacing w:line="240" w:lineRule="auto"/>
              <w:textAlignment w:val="auto"/>
              <w:rPr>
                <w:rFonts w:cs="Times New Roman"/>
                <w:color w:val="auto"/>
                <w:lang w:val="en-GB"/>
              </w:rPr>
            </w:pP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287" w:type="pct"/>
            <w:tcBorders>
              <w:top w:val="single" w:sz="4" w:space="0" w:color="000000"/>
              <w:left w:val="single" w:sz="4" w:space="0" w:color="000000"/>
              <w:bottom w:val="single" w:sz="4" w:space="0" w:color="000000"/>
              <w:right w:val="single" w:sz="4" w:space="0" w:color="000000"/>
            </w:tcBorders>
            <w:shd w:val="clear" w:color="auto" w:fill="FFFAD2"/>
            <w:tcMar>
              <w:top w:w="57" w:type="dxa"/>
              <w:left w:w="113" w:type="dxa"/>
              <w:bottom w:w="57" w:type="dxa"/>
              <w:right w:w="113" w:type="dxa"/>
            </w:tcMar>
          </w:tcPr>
          <w:p w14:paraId="3B701B88" w14:textId="77777777" w:rsidR="008A01FC" w:rsidRPr="00B33905" w:rsidRDefault="008A01FC" w:rsidP="00EF3B63">
            <w:pPr>
              <w:pStyle w:val="Aucunstyle"/>
              <w:suppressAutoHyphens/>
              <w:spacing w:line="240" w:lineRule="auto"/>
              <w:textAlignment w:val="auto"/>
              <w:rPr>
                <w:rFonts w:cs="Times New Roman"/>
                <w:color w:val="auto"/>
                <w:lang w:val="en-GB"/>
              </w:rPr>
            </w:pP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A01FC" w:rsidRPr="000657C7" w14:paraId="21F20D6F" w14:textId="77777777" w:rsidTr="00EF3B63">
        <w:trPr>
          <w:cantSplit/>
        </w:trPr>
        <w:tc>
          <w:tcPr>
            <w:tcW w:w="1141" w:type="pct"/>
            <w:tcBorders>
              <w:top w:val="single" w:sz="4" w:space="0" w:color="000000"/>
              <w:left w:val="single" w:sz="4" w:space="0" w:color="000000"/>
              <w:bottom w:val="single" w:sz="4" w:space="0" w:color="000000"/>
              <w:right w:val="single" w:sz="4" w:space="0" w:color="000000"/>
            </w:tcBorders>
            <w:shd w:val="clear" w:color="auto" w:fill="D4EDFC"/>
            <w:tcMar>
              <w:top w:w="57" w:type="dxa"/>
              <w:left w:w="113" w:type="dxa"/>
              <w:bottom w:w="57" w:type="dxa"/>
              <w:right w:w="113" w:type="dxa"/>
            </w:tcMar>
          </w:tcPr>
          <w:p w14:paraId="7A491443" w14:textId="77777777" w:rsidR="008A01FC" w:rsidRPr="00B33905" w:rsidRDefault="008A01FC" w:rsidP="00EF3B63">
            <w:pPr>
              <w:pStyle w:val="appl19txtnospace"/>
              <w:jc w:val="left"/>
            </w:pPr>
            <w:r>
              <w:t>Fourth report</w:t>
            </w:r>
          </w:p>
        </w:tc>
        <w:tc>
          <w:tcPr>
            <w:tcW w:w="1286" w:type="pct"/>
            <w:tcBorders>
              <w:top w:val="single" w:sz="4" w:space="0" w:color="000000"/>
              <w:left w:val="single" w:sz="4" w:space="0" w:color="000000"/>
              <w:bottom w:val="single" w:sz="4" w:space="0" w:color="000000"/>
              <w:right w:val="single" w:sz="4" w:space="0" w:color="000000"/>
            </w:tcBorders>
            <w:shd w:val="clear" w:color="auto" w:fill="D4EDFC"/>
            <w:tcMar>
              <w:top w:w="57" w:type="dxa"/>
              <w:left w:w="113" w:type="dxa"/>
              <w:bottom w:w="57" w:type="dxa"/>
              <w:right w:w="113" w:type="dxa"/>
            </w:tcMar>
          </w:tcPr>
          <w:p w14:paraId="609B3990" w14:textId="77777777" w:rsidR="008A01FC" w:rsidRPr="00B33905" w:rsidRDefault="008A01FC" w:rsidP="00EF3B63">
            <w:pPr>
              <w:pStyle w:val="Aucunstyle"/>
              <w:suppressAutoHyphens/>
              <w:spacing w:line="240" w:lineRule="auto"/>
              <w:textAlignment w:val="auto"/>
              <w:rPr>
                <w:rFonts w:cs="Times New Roman"/>
                <w:color w:val="auto"/>
                <w:lang w:val="en-GB"/>
              </w:rPr>
            </w:pP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286" w:type="pct"/>
            <w:tcBorders>
              <w:top w:val="single" w:sz="4" w:space="0" w:color="000000"/>
              <w:left w:val="single" w:sz="4" w:space="0" w:color="000000"/>
              <w:bottom w:val="single" w:sz="4" w:space="0" w:color="000000"/>
              <w:right w:val="single" w:sz="4" w:space="0" w:color="000000"/>
            </w:tcBorders>
            <w:shd w:val="clear" w:color="auto" w:fill="D4EDFC"/>
            <w:tcMar>
              <w:top w:w="57" w:type="dxa"/>
              <w:left w:w="113" w:type="dxa"/>
              <w:bottom w:w="57" w:type="dxa"/>
              <w:right w:w="113" w:type="dxa"/>
            </w:tcMar>
          </w:tcPr>
          <w:p w14:paraId="3DFC2074" w14:textId="77777777" w:rsidR="008A01FC" w:rsidRPr="00B33905" w:rsidRDefault="008A01FC" w:rsidP="00EF3B63">
            <w:pPr>
              <w:pStyle w:val="Aucunstyle"/>
              <w:suppressAutoHyphens/>
              <w:spacing w:line="240" w:lineRule="auto"/>
              <w:textAlignment w:val="auto"/>
              <w:rPr>
                <w:rFonts w:cs="Times New Roman"/>
                <w:color w:val="auto"/>
                <w:lang w:val="en-GB"/>
              </w:rPr>
            </w:pP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287" w:type="pct"/>
            <w:tcBorders>
              <w:top w:val="single" w:sz="4" w:space="0" w:color="000000"/>
              <w:left w:val="single" w:sz="4" w:space="0" w:color="000000"/>
              <w:bottom w:val="single" w:sz="4" w:space="0" w:color="000000"/>
              <w:right w:val="single" w:sz="4" w:space="0" w:color="000000"/>
            </w:tcBorders>
            <w:shd w:val="clear" w:color="auto" w:fill="D4EDFC"/>
            <w:tcMar>
              <w:top w:w="57" w:type="dxa"/>
              <w:left w:w="113" w:type="dxa"/>
              <w:bottom w:w="57" w:type="dxa"/>
              <w:right w:w="113" w:type="dxa"/>
            </w:tcMar>
          </w:tcPr>
          <w:p w14:paraId="0C75E580" w14:textId="77777777" w:rsidR="008A01FC" w:rsidRPr="00B33905" w:rsidRDefault="008A01FC" w:rsidP="00EF3B63">
            <w:pPr>
              <w:pStyle w:val="Aucunstyle"/>
              <w:suppressAutoHyphens/>
              <w:spacing w:line="240" w:lineRule="auto"/>
              <w:textAlignment w:val="auto"/>
              <w:rPr>
                <w:rFonts w:cs="Times New Roman"/>
                <w:color w:val="auto"/>
                <w:lang w:val="en-GB"/>
              </w:rPr>
            </w:pP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919F1" w:rsidRPr="000657C7" w14:paraId="49069951" w14:textId="77777777" w:rsidTr="003700A4">
        <w:trPr>
          <w:cantSplit/>
        </w:trPr>
        <w:tc>
          <w:tcPr>
            <w:tcW w:w="1141" w:type="pct"/>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6C1378A3" w14:textId="77777777" w:rsidR="00B919F1" w:rsidRPr="00B33905" w:rsidRDefault="00B919F1" w:rsidP="003700A4">
            <w:pPr>
              <w:pStyle w:val="appl19txtnospace"/>
              <w:jc w:val="left"/>
            </w:pPr>
            <w:r w:rsidRPr="00B33905">
              <w:t>Number of ships flying your flag which are 3,000 GT or over</w:t>
            </w:r>
          </w:p>
        </w:tc>
        <w:tc>
          <w:tcPr>
            <w:tcW w:w="1286" w:type="pct"/>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4207EE0A" w14:textId="59E65BCD" w:rsidR="00B919F1" w:rsidRPr="00B33905" w:rsidRDefault="00B919F1" w:rsidP="00B919F1">
            <w:pPr>
              <w:pStyle w:val="appl19txtnospace"/>
              <w:jc w:val="left"/>
            </w:pPr>
            <w:r>
              <w:t xml:space="preserve">First report: </w:t>
            </w:r>
            <w:r w:rsidR="002504A3">
              <w:fldChar w:fldCharType="begin">
                <w:ffData>
                  <w:name w:val="Texte10"/>
                  <w:enabled/>
                  <w:calcOnExit w:val="0"/>
                  <w:textInput/>
                </w:ffData>
              </w:fldChar>
            </w:r>
            <w:r w:rsidR="002504A3">
              <w:instrText xml:space="preserve"> FORMTEXT </w:instrText>
            </w:r>
            <w:r w:rsidR="002504A3">
              <w:fldChar w:fldCharType="separate"/>
            </w:r>
            <w:r w:rsidR="002504A3">
              <w:rPr>
                <w:noProof/>
              </w:rPr>
              <w:t> </w:t>
            </w:r>
            <w:r w:rsidR="002504A3">
              <w:rPr>
                <w:noProof/>
              </w:rPr>
              <w:t> </w:t>
            </w:r>
            <w:r w:rsidR="002504A3">
              <w:rPr>
                <w:noProof/>
              </w:rPr>
              <w:t> </w:t>
            </w:r>
            <w:r w:rsidR="002504A3">
              <w:rPr>
                <w:noProof/>
              </w:rPr>
              <w:t> </w:t>
            </w:r>
            <w:r w:rsidR="002504A3">
              <w:rPr>
                <w:noProof/>
              </w:rPr>
              <w:t> </w:t>
            </w:r>
            <w:r w:rsidR="002504A3">
              <w:fldChar w:fldCharType="end"/>
            </w:r>
          </w:p>
        </w:tc>
        <w:tc>
          <w:tcPr>
            <w:tcW w:w="1286" w:type="pct"/>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4543D3F8" w14:textId="025565C8" w:rsidR="00B919F1" w:rsidRPr="00B33905" w:rsidRDefault="00B919F1" w:rsidP="00B919F1">
            <w:pPr>
              <w:pStyle w:val="appl19txtnospace"/>
              <w:jc w:val="left"/>
            </w:pPr>
            <w:r>
              <w:t>First report:</w:t>
            </w:r>
            <w:r w:rsidR="002504A3">
              <w:t xml:space="preserve"> </w:t>
            </w:r>
            <w:r w:rsidR="002504A3">
              <w:fldChar w:fldCharType="begin">
                <w:ffData>
                  <w:name w:val="Texte10"/>
                  <w:enabled/>
                  <w:calcOnExit w:val="0"/>
                  <w:textInput/>
                </w:ffData>
              </w:fldChar>
            </w:r>
            <w:r w:rsidR="002504A3">
              <w:instrText xml:space="preserve"> FORMTEXT </w:instrText>
            </w:r>
            <w:r w:rsidR="002504A3">
              <w:fldChar w:fldCharType="separate"/>
            </w:r>
            <w:r w:rsidR="002504A3">
              <w:rPr>
                <w:noProof/>
              </w:rPr>
              <w:t> </w:t>
            </w:r>
            <w:r w:rsidR="002504A3">
              <w:rPr>
                <w:noProof/>
              </w:rPr>
              <w:t> </w:t>
            </w:r>
            <w:r w:rsidR="002504A3">
              <w:rPr>
                <w:noProof/>
              </w:rPr>
              <w:t> </w:t>
            </w:r>
            <w:r w:rsidR="002504A3">
              <w:rPr>
                <w:noProof/>
              </w:rPr>
              <w:t> </w:t>
            </w:r>
            <w:r w:rsidR="002504A3">
              <w:rPr>
                <w:noProof/>
              </w:rPr>
              <w:t> </w:t>
            </w:r>
            <w:r w:rsidR="002504A3">
              <w:fldChar w:fldCharType="end"/>
            </w:r>
          </w:p>
        </w:tc>
        <w:tc>
          <w:tcPr>
            <w:tcW w:w="1287" w:type="pct"/>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56279EDE" w14:textId="0C10A383" w:rsidR="00B919F1" w:rsidRPr="00B33905" w:rsidRDefault="00B919F1" w:rsidP="00B919F1">
            <w:pPr>
              <w:pStyle w:val="appl19txtnospace"/>
              <w:jc w:val="left"/>
            </w:pPr>
            <w:r>
              <w:t>First report:</w:t>
            </w:r>
            <w:r w:rsidR="002504A3">
              <w:t xml:space="preserve"> </w:t>
            </w:r>
            <w:r w:rsidR="002504A3">
              <w:fldChar w:fldCharType="begin">
                <w:ffData>
                  <w:name w:val="Texte10"/>
                  <w:enabled/>
                  <w:calcOnExit w:val="0"/>
                  <w:textInput/>
                </w:ffData>
              </w:fldChar>
            </w:r>
            <w:r w:rsidR="002504A3">
              <w:instrText xml:space="preserve"> FORMTEXT </w:instrText>
            </w:r>
            <w:r w:rsidR="002504A3">
              <w:fldChar w:fldCharType="separate"/>
            </w:r>
            <w:r w:rsidR="002504A3">
              <w:rPr>
                <w:noProof/>
              </w:rPr>
              <w:t> </w:t>
            </w:r>
            <w:r w:rsidR="002504A3">
              <w:rPr>
                <w:noProof/>
              </w:rPr>
              <w:t> </w:t>
            </w:r>
            <w:r w:rsidR="002504A3">
              <w:rPr>
                <w:noProof/>
              </w:rPr>
              <w:t> </w:t>
            </w:r>
            <w:r w:rsidR="002504A3">
              <w:rPr>
                <w:noProof/>
              </w:rPr>
              <w:t> </w:t>
            </w:r>
            <w:r w:rsidR="002504A3">
              <w:rPr>
                <w:noProof/>
              </w:rPr>
              <w:t> </w:t>
            </w:r>
            <w:r w:rsidR="002504A3">
              <w:fldChar w:fldCharType="end"/>
            </w:r>
          </w:p>
        </w:tc>
      </w:tr>
      <w:tr w:rsidR="008A01FC" w:rsidRPr="000657C7" w14:paraId="74F9A35A" w14:textId="77777777" w:rsidTr="00EF3B63">
        <w:trPr>
          <w:cantSplit/>
        </w:trPr>
        <w:tc>
          <w:tcPr>
            <w:tcW w:w="1141" w:type="pct"/>
            <w:tcBorders>
              <w:top w:val="single" w:sz="4" w:space="0" w:color="000000"/>
              <w:left w:val="single" w:sz="4" w:space="0" w:color="000000"/>
              <w:bottom w:val="single" w:sz="4" w:space="0" w:color="000000"/>
              <w:right w:val="single" w:sz="4" w:space="0" w:color="000000"/>
            </w:tcBorders>
            <w:shd w:val="clear" w:color="auto" w:fill="FADCEB"/>
            <w:tcMar>
              <w:top w:w="57" w:type="dxa"/>
              <w:left w:w="113" w:type="dxa"/>
              <w:bottom w:w="57" w:type="dxa"/>
              <w:right w:w="113" w:type="dxa"/>
            </w:tcMar>
          </w:tcPr>
          <w:p w14:paraId="2BC4773B" w14:textId="77777777" w:rsidR="008A01FC" w:rsidRPr="00B33905" w:rsidRDefault="008A01FC" w:rsidP="00EF3B63">
            <w:pPr>
              <w:pStyle w:val="appl19txtnospace"/>
              <w:jc w:val="left"/>
            </w:pPr>
            <w:r>
              <w:t>Second report</w:t>
            </w:r>
          </w:p>
        </w:tc>
        <w:tc>
          <w:tcPr>
            <w:tcW w:w="1286" w:type="pct"/>
            <w:tcBorders>
              <w:top w:val="single" w:sz="4" w:space="0" w:color="000000"/>
              <w:left w:val="single" w:sz="4" w:space="0" w:color="000000"/>
              <w:bottom w:val="single" w:sz="4" w:space="0" w:color="000000"/>
              <w:right w:val="single" w:sz="4" w:space="0" w:color="000000"/>
            </w:tcBorders>
            <w:shd w:val="clear" w:color="auto" w:fill="FADCEB"/>
            <w:tcMar>
              <w:top w:w="57" w:type="dxa"/>
              <w:left w:w="113" w:type="dxa"/>
              <w:bottom w:w="57" w:type="dxa"/>
              <w:right w:w="113" w:type="dxa"/>
            </w:tcMar>
          </w:tcPr>
          <w:p w14:paraId="2B1EE59C" w14:textId="77777777" w:rsidR="008A01FC" w:rsidRPr="00B33905" w:rsidRDefault="008A01FC" w:rsidP="00EF3B63">
            <w:pPr>
              <w:pStyle w:val="Aucunstyle"/>
              <w:suppressAutoHyphens/>
              <w:spacing w:line="240" w:lineRule="auto"/>
              <w:textAlignment w:val="auto"/>
              <w:rPr>
                <w:rFonts w:cs="Times New Roman"/>
                <w:color w:val="auto"/>
                <w:lang w:val="en-GB"/>
              </w:rPr>
            </w:pP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286" w:type="pct"/>
            <w:tcBorders>
              <w:top w:val="single" w:sz="4" w:space="0" w:color="000000"/>
              <w:left w:val="single" w:sz="4" w:space="0" w:color="000000"/>
              <w:bottom w:val="single" w:sz="4" w:space="0" w:color="000000"/>
              <w:right w:val="single" w:sz="4" w:space="0" w:color="000000"/>
            </w:tcBorders>
            <w:shd w:val="clear" w:color="auto" w:fill="FADCEB"/>
            <w:tcMar>
              <w:top w:w="57" w:type="dxa"/>
              <w:left w:w="113" w:type="dxa"/>
              <w:bottom w:w="57" w:type="dxa"/>
              <w:right w:w="113" w:type="dxa"/>
            </w:tcMar>
          </w:tcPr>
          <w:p w14:paraId="5B5B4D9D" w14:textId="77777777" w:rsidR="008A01FC" w:rsidRPr="00B33905" w:rsidRDefault="008A01FC" w:rsidP="00EF3B63">
            <w:pPr>
              <w:pStyle w:val="Aucunstyle"/>
              <w:suppressAutoHyphens/>
              <w:spacing w:line="240" w:lineRule="auto"/>
              <w:textAlignment w:val="auto"/>
              <w:rPr>
                <w:rFonts w:cs="Times New Roman"/>
                <w:color w:val="auto"/>
                <w:lang w:val="en-GB"/>
              </w:rPr>
            </w:pP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287" w:type="pct"/>
            <w:tcBorders>
              <w:top w:val="single" w:sz="4" w:space="0" w:color="000000"/>
              <w:left w:val="single" w:sz="4" w:space="0" w:color="000000"/>
              <w:bottom w:val="single" w:sz="4" w:space="0" w:color="000000"/>
              <w:right w:val="single" w:sz="4" w:space="0" w:color="000000"/>
            </w:tcBorders>
            <w:shd w:val="clear" w:color="auto" w:fill="FADCEB"/>
            <w:tcMar>
              <w:top w:w="57" w:type="dxa"/>
              <w:left w:w="113" w:type="dxa"/>
              <w:bottom w:w="57" w:type="dxa"/>
              <w:right w:w="113" w:type="dxa"/>
            </w:tcMar>
          </w:tcPr>
          <w:p w14:paraId="58BD65DD" w14:textId="77777777" w:rsidR="008A01FC" w:rsidRPr="00B33905" w:rsidRDefault="008A01FC" w:rsidP="00EF3B63">
            <w:pPr>
              <w:pStyle w:val="Aucunstyle"/>
              <w:suppressAutoHyphens/>
              <w:spacing w:line="240" w:lineRule="auto"/>
              <w:textAlignment w:val="auto"/>
              <w:rPr>
                <w:rFonts w:cs="Times New Roman"/>
                <w:color w:val="auto"/>
                <w:lang w:val="en-GB"/>
              </w:rPr>
            </w:pP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A01FC" w:rsidRPr="000657C7" w14:paraId="50FB3809" w14:textId="77777777" w:rsidTr="00EF3B63">
        <w:trPr>
          <w:cantSplit/>
        </w:trPr>
        <w:tc>
          <w:tcPr>
            <w:tcW w:w="1141" w:type="pct"/>
            <w:tcBorders>
              <w:top w:val="single" w:sz="4" w:space="0" w:color="000000"/>
              <w:left w:val="single" w:sz="4" w:space="0" w:color="000000"/>
              <w:bottom w:val="single" w:sz="4" w:space="0" w:color="000000"/>
              <w:right w:val="single" w:sz="4" w:space="0" w:color="000000"/>
            </w:tcBorders>
            <w:shd w:val="clear" w:color="auto" w:fill="FFFAD2"/>
            <w:tcMar>
              <w:top w:w="57" w:type="dxa"/>
              <w:left w:w="113" w:type="dxa"/>
              <w:bottom w:w="57" w:type="dxa"/>
              <w:right w:w="113" w:type="dxa"/>
            </w:tcMar>
          </w:tcPr>
          <w:p w14:paraId="27FCAC42" w14:textId="77777777" w:rsidR="008A01FC" w:rsidRPr="00B33905" w:rsidRDefault="008A01FC" w:rsidP="00EF3B63">
            <w:pPr>
              <w:pStyle w:val="appl19txtnospace"/>
              <w:jc w:val="left"/>
            </w:pPr>
            <w:r>
              <w:t>Third report</w:t>
            </w:r>
          </w:p>
        </w:tc>
        <w:tc>
          <w:tcPr>
            <w:tcW w:w="1286" w:type="pct"/>
            <w:tcBorders>
              <w:top w:val="single" w:sz="4" w:space="0" w:color="000000"/>
              <w:left w:val="single" w:sz="4" w:space="0" w:color="000000"/>
              <w:bottom w:val="single" w:sz="4" w:space="0" w:color="000000"/>
              <w:right w:val="single" w:sz="4" w:space="0" w:color="000000"/>
            </w:tcBorders>
            <w:shd w:val="clear" w:color="auto" w:fill="FFFAD2"/>
            <w:tcMar>
              <w:top w:w="57" w:type="dxa"/>
              <w:left w:w="113" w:type="dxa"/>
              <w:bottom w:w="57" w:type="dxa"/>
              <w:right w:w="113" w:type="dxa"/>
            </w:tcMar>
          </w:tcPr>
          <w:p w14:paraId="23691D7F" w14:textId="77777777" w:rsidR="008A01FC" w:rsidRPr="00B33905" w:rsidRDefault="008A01FC" w:rsidP="00EF3B63">
            <w:pPr>
              <w:pStyle w:val="Aucunstyle"/>
              <w:suppressAutoHyphens/>
              <w:spacing w:line="240" w:lineRule="auto"/>
              <w:textAlignment w:val="auto"/>
              <w:rPr>
                <w:rFonts w:cs="Times New Roman"/>
                <w:color w:val="auto"/>
                <w:lang w:val="en-GB"/>
              </w:rPr>
            </w:pP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286" w:type="pct"/>
            <w:tcBorders>
              <w:top w:val="single" w:sz="4" w:space="0" w:color="000000"/>
              <w:left w:val="single" w:sz="4" w:space="0" w:color="000000"/>
              <w:bottom w:val="single" w:sz="4" w:space="0" w:color="000000"/>
              <w:right w:val="single" w:sz="4" w:space="0" w:color="000000"/>
            </w:tcBorders>
            <w:shd w:val="clear" w:color="auto" w:fill="FFFAD2"/>
            <w:tcMar>
              <w:top w:w="57" w:type="dxa"/>
              <w:left w:w="113" w:type="dxa"/>
              <w:bottom w:w="57" w:type="dxa"/>
              <w:right w:w="113" w:type="dxa"/>
            </w:tcMar>
          </w:tcPr>
          <w:p w14:paraId="129D497C" w14:textId="77777777" w:rsidR="008A01FC" w:rsidRPr="00B33905" w:rsidRDefault="008A01FC" w:rsidP="00EF3B63">
            <w:pPr>
              <w:pStyle w:val="Aucunstyle"/>
              <w:suppressAutoHyphens/>
              <w:spacing w:line="240" w:lineRule="auto"/>
              <w:textAlignment w:val="auto"/>
              <w:rPr>
                <w:rFonts w:cs="Times New Roman"/>
                <w:color w:val="auto"/>
                <w:lang w:val="en-GB"/>
              </w:rPr>
            </w:pP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287" w:type="pct"/>
            <w:tcBorders>
              <w:top w:val="single" w:sz="4" w:space="0" w:color="000000"/>
              <w:left w:val="single" w:sz="4" w:space="0" w:color="000000"/>
              <w:bottom w:val="single" w:sz="4" w:space="0" w:color="000000"/>
              <w:right w:val="single" w:sz="4" w:space="0" w:color="000000"/>
            </w:tcBorders>
            <w:shd w:val="clear" w:color="auto" w:fill="FFFAD2"/>
            <w:tcMar>
              <w:top w:w="57" w:type="dxa"/>
              <w:left w:w="113" w:type="dxa"/>
              <w:bottom w:w="57" w:type="dxa"/>
              <w:right w:w="113" w:type="dxa"/>
            </w:tcMar>
          </w:tcPr>
          <w:p w14:paraId="3718E44D" w14:textId="77777777" w:rsidR="008A01FC" w:rsidRPr="00B33905" w:rsidRDefault="008A01FC" w:rsidP="00EF3B63">
            <w:pPr>
              <w:pStyle w:val="Aucunstyle"/>
              <w:suppressAutoHyphens/>
              <w:spacing w:line="240" w:lineRule="auto"/>
              <w:textAlignment w:val="auto"/>
              <w:rPr>
                <w:rFonts w:cs="Times New Roman"/>
                <w:color w:val="auto"/>
                <w:lang w:val="en-GB"/>
              </w:rPr>
            </w:pP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A01FC" w:rsidRPr="000657C7" w14:paraId="6B7E296F" w14:textId="77777777" w:rsidTr="00EF3B63">
        <w:trPr>
          <w:cantSplit/>
        </w:trPr>
        <w:tc>
          <w:tcPr>
            <w:tcW w:w="1141" w:type="pct"/>
            <w:tcBorders>
              <w:top w:val="single" w:sz="4" w:space="0" w:color="000000"/>
              <w:left w:val="single" w:sz="4" w:space="0" w:color="000000"/>
              <w:bottom w:val="single" w:sz="4" w:space="0" w:color="000000"/>
              <w:right w:val="single" w:sz="4" w:space="0" w:color="000000"/>
            </w:tcBorders>
            <w:shd w:val="clear" w:color="auto" w:fill="D4EDFC"/>
            <w:tcMar>
              <w:top w:w="57" w:type="dxa"/>
              <w:left w:w="113" w:type="dxa"/>
              <w:bottom w:w="57" w:type="dxa"/>
              <w:right w:w="113" w:type="dxa"/>
            </w:tcMar>
          </w:tcPr>
          <w:p w14:paraId="50A197D8" w14:textId="77777777" w:rsidR="008A01FC" w:rsidRPr="00B33905" w:rsidRDefault="008A01FC" w:rsidP="00EF3B63">
            <w:pPr>
              <w:pStyle w:val="appl19txtnospace"/>
              <w:jc w:val="left"/>
            </w:pPr>
            <w:r>
              <w:t>Fourth report</w:t>
            </w:r>
          </w:p>
        </w:tc>
        <w:tc>
          <w:tcPr>
            <w:tcW w:w="1286" w:type="pct"/>
            <w:tcBorders>
              <w:top w:val="single" w:sz="4" w:space="0" w:color="000000"/>
              <w:left w:val="single" w:sz="4" w:space="0" w:color="000000"/>
              <w:bottom w:val="single" w:sz="4" w:space="0" w:color="000000"/>
              <w:right w:val="single" w:sz="4" w:space="0" w:color="000000"/>
            </w:tcBorders>
            <w:shd w:val="clear" w:color="auto" w:fill="D4EDFC"/>
            <w:tcMar>
              <w:top w:w="57" w:type="dxa"/>
              <w:left w:w="113" w:type="dxa"/>
              <w:bottom w:w="57" w:type="dxa"/>
              <w:right w:w="113" w:type="dxa"/>
            </w:tcMar>
          </w:tcPr>
          <w:p w14:paraId="624B2CDB" w14:textId="77777777" w:rsidR="008A01FC" w:rsidRPr="00B33905" w:rsidRDefault="008A01FC" w:rsidP="00EF3B63">
            <w:pPr>
              <w:pStyle w:val="Aucunstyle"/>
              <w:suppressAutoHyphens/>
              <w:spacing w:line="240" w:lineRule="auto"/>
              <w:textAlignment w:val="auto"/>
              <w:rPr>
                <w:rFonts w:cs="Times New Roman"/>
                <w:color w:val="auto"/>
                <w:lang w:val="en-GB"/>
              </w:rPr>
            </w:pP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286" w:type="pct"/>
            <w:tcBorders>
              <w:top w:val="single" w:sz="4" w:space="0" w:color="000000"/>
              <w:left w:val="single" w:sz="4" w:space="0" w:color="000000"/>
              <w:bottom w:val="single" w:sz="4" w:space="0" w:color="000000"/>
              <w:right w:val="single" w:sz="4" w:space="0" w:color="000000"/>
            </w:tcBorders>
            <w:shd w:val="clear" w:color="auto" w:fill="D4EDFC"/>
            <w:tcMar>
              <w:top w:w="57" w:type="dxa"/>
              <w:left w:w="113" w:type="dxa"/>
              <w:bottom w:w="57" w:type="dxa"/>
              <w:right w:w="113" w:type="dxa"/>
            </w:tcMar>
          </w:tcPr>
          <w:p w14:paraId="7904C345" w14:textId="77777777" w:rsidR="008A01FC" w:rsidRPr="00B33905" w:rsidRDefault="008A01FC" w:rsidP="00EF3B63">
            <w:pPr>
              <w:pStyle w:val="Aucunstyle"/>
              <w:suppressAutoHyphens/>
              <w:spacing w:line="240" w:lineRule="auto"/>
              <w:textAlignment w:val="auto"/>
              <w:rPr>
                <w:rFonts w:cs="Times New Roman"/>
                <w:color w:val="auto"/>
                <w:lang w:val="en-GB"/>
              </w:rPr>
            </w:pP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287" w:type="pct"/>
            <w:tcBorders>
              <w:top w:val="single" w:sz="4" w:space="0" w:color="000000"/>
              <w:left w:val="single" w:sz="4" w:space="0" w:color="000000"/>
              <w:bottom w:val="single" w:sz="4" w:space="0" w:color="000000"/>
              <w:right w:val="single" w:sz="4" w:space="0" w:color="000000"/>
            </w:tcBorders>
            <w:shd w:val="clear" w:color="auto" w:fill="D4EDFC"/>
            <w:tcMar>
              <w:top w:w="57" w:type="dxa"/>
              <w:left w:w="113" w:type="dxa"/>
              <w:bottom w:w="57" w:type="dxa"/>
              <w:right w:w="113" w:type="dxa"/>
            </w:tcMar>
          </w:tcPr>
          <w:p w14:paraId="46C4159E" w14:textId="77777777" w:rsidR="008A01FC" w:rsidRPr="00B33905" w:rsidRDefault="008A01FC" w:rsidP="00EF3B63">
            <w:pPr>
              <w:pStyle w:val="Aucunstyle"/>
              <w:suppressAutoHyphens/>
              <w:spacing w:line="240" w:lineRule="auto"/>
              <w:textAlignment w:val="auto"/>
              <w:rPr>
                <w:rFonts w:cs="Times New Roman"/>
                <w:color w:val="auto"/>
                <w:lang w:val="en-GB"/>
              </w:rPr>
            </w:pP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F3B63" w:rsidRPr="000657C7" w14:paraId="2AB310CB" w14:textId="77777777" w:rsidTr="003700A4">
        <w:trPr>
          <w:cantSplit/>
        </w:trPr>
        <w:tc>
          <w:tcPr>
            <w:tcW w:w="1141" w:type="pct"/>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1D349D22" w14:textId="2F7B2230" w:rsidR="00EF3B63" w:rsidRPr="00B33905" w:rsidRDefault="00EF3B63" w:rsidP="00A03100">
            <w:pPr>
              <w:pStyle w:val="appl19txtnospace"/>
              <w:jc w:val="left"/>
            </w:pPr>
            <w:r w:rsidRPr="00B33905">
              <w:t>N</w:t>
            </w:r>
            <w:r>
              <w:t>umber of ships &lt; 3,000 GT and ≥</w:t>
            </w:r>
            <w:r w:rsidRPr="00B33905">
              <w:t>500</w:t>
            </w:r>
            <w:r>
              <w:t> </w:t>
            </w:r>
            <w:r w:rsidRPr="00B33905">
              <w:t>GT</w:t>
            </w:r>
          </w:p>
        </w:tc>
        <w:tc>
          <w:tcPr>
            <w:tcW w:w="1286" w:type="pct"/>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067CD9A0" w14:textId="0BE6F84A" w:rsidR="00EF3B63" w:rsidRPr="00B33905" w:rsidRDefault="00EF3B63" w:rsidP="00EF3B63">
            <w:pPr>
              <w:pStyle w:val="appl19txtnospace"/>
              <w:jc w:val="left"/>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286" w:type="pct"/>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7EB59268" w14:textId="36CFF6AA" w:rsidR="00EF3B63" w:rsidRPr="00B33905" w:rsidRDefault="00EF3B63" w:rsidP="00EF3B63">
            <w:pPr>
              <w:pStyle w:val="appl19txtnospace"/>
              <w:jc w:val="left"/>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287" w:type="pct"/>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16BEA455" w14:textId="6336B20B" w:rsidR="00EF3B63" w:rsidRPr="00B33905" w:rsidRDefault="00EF3B63" w:rsidP="00EF3B63">
            <w:pPr>
              <w:pStyle w:val="appl19txtnospace"/>
              <w:jc w:val="left"/>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A01FC" w:rsidRPr="000657C7" w14:paraId="4CE48EDC" w14:textId="77777777" w:rsidTr="00EF3B63">
        <w:trPr>
          <w:cantSplit/>
        </w:trPr>
        <w:tc>
          <w:tcPr>
            <w:tcW w:w="1141" w:type="pct"/>
            <w:tcBorders>
              <w:top w:val="single" w:sz="4" w:space="0" w:color="000000"/>
              <w:left w:val="single" w:sz="4" w:space="0" w:color="000000"/>
              <w:bottom w:val="single" w:sz="4" w:space="0" w:color="000000"/>
              <w:right w:val="single" w:sz="4" w:space="0" w:color="000000"/>
            </w:tcBorders>
            <w:shd w:val="clear" w:color="auto" w:fill="FADCEB"/>
            <w:tcMar>
              <w:top w:w="57" w:type="dxa"/>
              <w:left w:w="113" w:type="dxa"/>
              <w:bottom w:w="57" w:type="dxa"/>
              <w:right w:w="113" w:type="dxa"/>
            </w:tcMar>
          </w:tcPr>
          <w:p w14:paraId="4AA20B31" w14:textId="77777777" w:rsidR="008A01FC" w:rsidRPr="00B33905" w:rsidRDefault="008A01FC" w:rsidP="00EF3B63">
            <w:pPr>
              <w:pStyle w:val="appl19txtnospace"/>
              <w:jc w:val="left"/>
            </w:pPr>
            <w:r>
              <w:t>Second report</w:t>
            </w:r>
          </w:p>
        </w:tc>
        <w:tc>
          <w:tcPr>
            <w:tcW w:w="1286" w:type="pct"/>
            <w:tcBorders>
              <w:top w:val="single" w:sz="4" w:space="0" w:color="000000"/>
              <w:left w:val="single" w:sz="4" w:space="0" w:color="000000"/>
              <w:bottom w:val="single" w:sz="4" w:space="0" w:color="000000"/>
              <w:right w:val="single" w:sz="4" w:space="0" w:color="000000"/>
            </w:tcBorders>
            <w:shd w:val="clear" w:color="auto" w:fill="FADCEB"/>
            <w:tcMar>
              <w:top w:w="57" w:type="dxa"/>
              <w:left w:w="113" w:type="dxa"/>
              <w:bottom w:w="57" w:type="dxa"/>
              <w:right w:w="113" w:type="dxa"/>
            </w:tcMar>
          </w:tcPr>
          <w:p w14:paraId="45944266" w14:textId="77777777" w:rsidR="008A01FC" w:rsidRPr="00B33905" w:rsidRDefault="008A01FC" w:rsidP="00EF3B63">
            <w:pPr>
              <w:pStyle w:val="Aucunstyle"/>
              <w:suppressAutoHyphens/>
              <w:spacing w:line="240" w:lineRule="auto"/>
              <w:textAlignment w:val="auto"/>
              <w:rPr>
                <w:rFonts w:cs="Times New Roman"/>
                <w:color w:val="auto"/>
                <w:lang w:val="en-GB"/>
              </w:rPr>
            </w:pP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286" w:type="pct"/>
            <w:tcBorders>
              <w:top w:val="single" w:sz="4" w:space="0" w:color="000000"/>
              <w:left w:val="single" w:sz="4" w:space="0" w:color="000000"/>
              <w:bottom w:val="single" w:sz="4" w:space="0" w:color="000000"/>
              <w:right w:val="single" w:sz="4" w:space="0" w:color="000000"/>
            </w:tcBorders>
            <w:shd w:val="clear" w:color="auto" w:fill="FADCEB"/>
            <w:tcMar>
              <w:top w:w="57" w:type="dxa"/>
              <w:left w:w="113" w:type="dxa"/>
              <w:bottom w:w="57" w:type="dxa"/>
              <w:right w:w="113" w:type="dxa"/>
            </w:tcMar>
          </w:tcPr>
          <w:p w14:paraId="63C41699" w14:textId="77777777" w:rsidR="008A01FC" w:rsidRPr="00B33905" w:rsidRDefault="008A01FC" w:rsidP="00EF3B63">
            <w:pPr>
              <w:pStyle w:val="Aucunstyle"/>
              <w:suppressAutoHyphens/>
              <w:spacing w:line="240" w:lineRule="auto"/>
              <w:textAlignment w:val="auto"/>
              <w:rPr>
                <w:rFonts w:cs="Times New Roman"/>
                <w:color w:val="auto"/>
                <w:lang w:val="en-GB"/>
              </w:rPr>
            </w:pP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287" w:type="pct"/>
            <w:tcBorders>
              <w:top w:val="single" w:sz="4" w:space="0" w:color="000000"/>
              <w:left w:val="single" w:sz="4" w:space="0" w:color="000000"/>
              <w:bottom w:val="single" w:sz="4" w:space="0" w:color="000000"/>
              <w:right w:val="single" w:sz="4" w:space="0" w:color="000000"/>
            </w:tcBorders>
            <w:shd w:val="clear" w:color="auto" w:fill="FADCEB"/>
            <w:tcMar>
              <w:top w:w="57" w:type="dxa"/>
              <w:left w:w="113" w:type="dxa"/>
              <w:bottom w:w="57" w:type="dxa"/>
              <w:right w:w="113" w:type="dxa"/>
            </w:tcMar>
          </w:tcPr>
          <w:p w14:paraId="74A3D9B9" w14:textId="77777777" w:rsidR="008A01FC" w:rsidRPr="00B33905" w:rsidRDefault="008A01FC" w:rsidP="00EF3B63">
            <w:pPr>
              <w:pStyle w:val="Aucunstyle"/>
              <w:suppressAutoHyphens/>
              <w:spacing w:line="240" w:lineRule="auto"/>
              <w:textAlignment w:val="auto"/>
              <w:rPr>
                <w:rFonts w:cs="Times New Roman"/>
                <w:color w:val="auto"/>
                <w:lang w:val="en-GB"/>
              </w:rPr>
            </w:pP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A01FC" w:rsidRPr="000657C7" w14:paraId="12ED5106" w14:textId="77777777" w:rsidTr="00EF3B63">
        <w:trPr>
          <w:cantSplit/>
        </w:trPr>
        <w:tc>
          <w:tcPr>
            <w:tcW w:w="1141" w:type="pct"/>
            <w:tcBorders>
              <w:top w:val="single" w:sz="4" w:space="0" w:color="000000"/>
              <w:left w:val="single" w:sz="4" w:space="0" w:color="000000"/>
              <w:bottom w:val="single" w:sz="4" w:space="0" w:color="000000"/>
              <w:right w:val="single" w:sz="4" w:space="0" w:color="000000"/>
            </w:tcBorders>
            <w:shd w:val="clear" w:color="auto" w:fill="FFFAD2"/>
            <w:tcMar>
              <w:top w:w="57" w:type="dxa"/>
              <w:left w:w="113" w:type="dxa"/>
              <w:bottom w:w="57" w:type="dxa"/>
              <w:right w:w="113" w:type="dxa"/>
            </w:tcMar>
          </w:tcPr>
          <w:p w14:paraId="7749631D" w14:textId="77777777" w:rsidR="008A01FC" w:rsidRPr="00B33905" w:rsidRDefault="008A01FC" w:rsidP="00EF3B63">
            <w:pPr>
              <w:pStyle w:val="appl19txtnospace"/>
              <w:jc w:val="left"/>
            </w:pPr>
            <w:r>
              <w:t>Third report</w:t>
            </w:r>
          </w:p>
        </w:tc>
        <w:tc>
          <w:tcPr>
            <w:tcW w:w="1286" w:type="pct"/>
            <w:tcBorders>
              <w:top w:val="single" w:sz="4" w:space="0" w:color="000000"/>
              <w:left w:val="single" w:sz="4" w:space="0" w:color="000000"/>
              <w:bottom w:val="single" w:sz="4" w:space="0" w:color="000000"/>
              <w:right w:val="single" w:sz="4" w:space="0" w:color="000000"/>
            </w:tcBorders>
            <w:shd w:val="clear" w:color="auto" w:fill="FFFAD2"/>
            <w:tcMar>
              <w:top w:w="57" w:type="dxa"/>
              <w:left w:w="113" w:type="dxa"/>
              <w:bottom w:w="57" w:type="dxa"/>
              <w:right w:w="113" w:type="dxa"/>
            </w:tcMar>
          </w:tcPr>
          <w:p w14:paraId="556C3D87" w14:textId="77777777" w:rsidR="008A01FC" w:rsidRPr="00B33905" w:rsidRDefault="008A01FC" w:rsidP="00EF3B63">
            <w:pPr>
              <w:pStyle w:val="Aucunstyle"/>
              <w:suppressAutoHyphens/>
              <w:spacing w:line="240" w:lineRule="auto"/>
              <w:textAlignment w:val="auto"/>
              <w:rPr>
                <w:rFonts w:cs="Times New Roman"/>
                <w:color w:val="auto"/>
                <w:lang w:val="en-GB"/>
              </w:rPr>
            </w:pP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286" w:type="pct"/>
            <w:tcBorders>
              <w:top w:val="single" w:sz="4" w:space="0" w:color="000000"/>
              <w:left w:val="single" w:sz="4" w:space="0" w:color="000000"/>
              <w:bottom w:val="single" w:sz="4" w:space="0" w:color="000000"/>
              <w:right w:val="single" w:sz="4" w:space="0" w:color="000000"/>
            </w:tcBorders>
            <w:shd w:val="clear" w:color="auto" w:fill="FFFAD2"/>
            <w:tcMar>
              <w:top w:w="57" w:type="dxa"/>
              <w:left w:w="113" w:type="dxa"/>
              <w:bottom w:w="57" w:type="dxa"/>
              <w:right w:w="113" w:type="dxa"/>
            </w:tcMar>
          </w:tcPr>
          <w:p w14:paraId="348156C2" w14:textId="77777777" w:rsidR="008A01FC" w:rsidRPr="00B33905" w:rsidRDefault="008A01FC" w:rsidP="00EF3B63">
            <w:pPr>
              <w:pStyle w:val="Aucunstyle"/>
              <w:suppressAutoHyphens/>
              <w:spacing w:line="240" w:lineRule="auto"/>
              <w:textAlignment w:val="auto"/>
              <w:rPr>
                <w:rFonts w:cs="Times New Roman"/>
                <w:color w:val="auto"/>
                <w:lang w:val="en-GB"/>
              </w:rPr>
            </w:pP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287" w:type="pct"/>
            <w:tcBorders>
              <w:top w:val="single" w:sz="4" w:space="0" w:color="000000"/>
              <w:left w:val="single" w:sz="4" w:space="0" w:color="000000"/>
              <w:bottom w:val="single" w:sz="4" w:space="0" w:color="000000"/>
              <w:right w:val="single" w:sz="4" w:space="0" w:color="000000"/>
            </w:tcBorders>
            <w:shd w:val="clear" w:color="auto" w:fill="FFFAD2"/>
            <w:tcMar>
              <w:top w:w="57" w:type="dxa"/>
              <w:left w:w="113" w:type="dxa"/>
              <w:bottom w:w="57" w:type="dxa"/>
              <w:right w:w="113" w:type="dxa"/>
            </w:tcMar>
          </w:tcPr>
          <w:p w14:paraId="60EA2DD6" w14:textId="77777777" w:rsidR="008A01FC" w:rsidRPr="00B33905" w:rsidRDefault="008A01FC" w:rsidP="00EF3B63">
            <w:pPr>
              <w:pStyle w:val="Aucunstyle"/>
              <w:suppressAutoHyphens/>
              <w:spacing w:line="240" w:lineRule="auto"/>
              <w:textAlignment w:val="auto"/>
              <w:rPr>
                <w:rFonts w:cs="Times New Roman"/>
                <w:color w:val="auto"/>
                <w:lang w:val="en-GB"/>
              </w:rPr>
            </w:pP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A01FC" w:rsidRPr="000657C7" w14:paraId="05FD0129" w14:textId="77777777" w:rsidTr="00EF3B63">
        <w:trPr>
          <w:cantSplit/>
        </w:trPr>
        <w:tc>
          <w:tcPr>
            <w:tcW w:w="1141" w:type="pct"/>
            <w:tcBorders>
              <w:top w:val="single" w:sz="4" w:space="0" w:color="000000"/>
              <w:left w:val="single" w:sz="4" w:space="0" w:color="000000"/>
              <w:bottom w:val="single" w:sz="4" w:space="0" w:color="000000"/>
              <w:right w:val="single" w:sz="4" w:space="0" w:color="000000"/>
            </w:tcBorders>
            <w:shd w:val="clear" w:color="auto" w:fill="D4EDFC"/>
            <w:tcMar>
              <w:top w:w="57" w:type="dxa"/>
              <w:left w:w="113" w:type="dxa"/>
              <w:bottom w:w="57" w:type="dxa"/>
              <w:right w:w="113" w:type="dxa"/>
            </w:tcMar>
          </w:tcPr>
          <w:p w14:paraId="354A0455" w14:textId="77777777" w:rsidR="008A01FC" w:rsidRPr="00B33905" w:rsidRDefault="008A01FC" w:rsidP="00EF3B63">
            <w:pPr>
              <w:pStyle w:val="appl19txtnospace"/>
              <w:jc w:val="left"/>
            </w:pPr>
            <w:r>
              <w:t>Fourth report</w:t>
            </w:r>
          </w:p>
        </w:tc>
        <w:tc>
          <w:tcPr>
            <w:tcW w:w="1286" w:type="pct"/>
            <w:tcBorders>
              <w:top w:val="single" w:sz="4" w:space="0" w:color="000000"/>
              <w:left w:val="single" w:sz="4" w:space="0" w:color="000000"/>
              <w:bottom w:val="single" w:sz="4" w:space="0" w:color="000000"/>
              <w:right w:val="single" w:sz="4" w:space="0" w:color="000000"/>
            </w:tcBorders>
            <w:shd w:val="clear" w:color="auto" w:fill="D4EDFC"/>
            <w:tcMar>
              <w:top w:w="57" w:type="dxa"/>
              <w:left w:w="113" w:type="dxa"/>
              <w:bottom w:w="57" w:type="dxa"/>
              <w:right w:w="113" w:type="dxa"/>
            </w:tcMar>
          </w:tcPr>
          <w:p w14:paraId="739510B6" w14:textId="77777777" w:rsidR="008A01FC" w:rsidRPr="00B33905" w:rsidRDefault="008A01FC" w:rsidP="00EF3B63">
            <w:pPr>
              <w:pStyle w:val="Aucunstyle"/>
              <w:suppressAutoHyphens/>
              <w:spacing w:line="240" w:lineRule="auto"/>
              <w:textAlignment w:val="auto"/>
              <w:rPr>
                <w:rFonts w:cs="Times New Roman"/>
                <w:color w:val="auto"/>
                <w:lang w:val="en-GB"/>
              </w:rPr>
            </w:pP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286" w:type="pct"/>
            <w:tcBorders>
              <w:top w:val="single" w:sz="4" w:space="0" w:color="000000"/>
              <w:left w:val="single" w:sz="4" w:space="0" w:color="000000"/>
              <w:bottom w:val="single" w:sz="4" w:space="0" w:color="000000"/>
              <w:right w:val="single" w:sz="4" w:space="0" w:color="000000"/>
            </w:tcBorders>
            <w:shd w:val="clear" w:color="auto" w:fill="D4EDFC"/>
            <w:tcMar>
              <w:top w:w="57" w:type="dxa"/>
              <w:left w:w="113" w:type="dxa"/>
              <w:bottom w:w="57" w:type="dxa"/>
              <w:right w:w="113" w:type="dxa"/>
            </w:tcMar>
          </w:tcPr>
          <w:p w14:paraId="38AEFC2C" w14:textId="77777777" w:rsidR="008A01FC" w:rsidRPr="00B33905" w:rsidRDefault="008A01FC" w:rsidP="00EF3B63">
            <w:pPr>
              <w:pStyle w:val="Aucunstyle"/>
              <w:suppressAutoHyphens/>
              <w:spacing w:line="240" w:lineRule="auto"/>
              <w:textAlignment w:val="auto"/>
              <w:rPr>
                <w:rFonts w:cs="Times New Roman"/>
                <w:color w:val="auto"/>
                <w:lang w:val="en-GB"/>
              </w:rPr>
            </w:pP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287" w:type="pct"/>
            <w:tcBorders>
              <w:top w:val="single" w:sz="4" w:space="0" w:color="000000"/>
              <w:left w:val="single" w:sz="4" w:space="0" w:color="000000"/>
              <w:bottom w:val="single" w:sz="4" w:space="0" w:color="000000"/>
              <w:right w:val="single" w:sz="4" w:space="0" w:color="000000"/>
            </w:tcBorders>
            <w:shd w:val="clear" w:color="auto" w:fill="D4EDFC"/>
            <w:tcMar>
              <w:top w:w="57" w:type="dxa"/>
              <w:left w:w="113" w:type="dxa"/>
              <w:bottom w:w="57" w:type="dxa"/>
              <w:right w:w="113" w:type="dxa"/>
            </w:tcMar>
          </w:tcPr>
          <w:p w14:paraId="2C0CE6BF" w14:textId="77777777" w:rsidR="008A01FC" w:rsidRPr="00B33905" w:rsidRDefault="008A01FC" w:rsidP="00EF3B63">
            <w:pPr>
              <w:pStyle w:val="Aucunstyle"/>
              <w:suppressAutoHyphens/>
              <w:spacing w:line="240" w:lineRule="auto"/>
              <w:textAlignment w:val="auto"/>
              <w:rPr>
                <w:rFonts w:cs="Times New Roman"/>
                <w:color w:val="auto"/>
                <w:lang w:val="en-GB"/>
              </w:rPr>
            </w:pP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F3B63" w:rsidRPr="000657C7" w14:paraId="5F7333B8" w14:textId="77777777" w:rsidTr="003700A4">
        <w:trPr>
          <w:cantSplit/>
        </w:trPr>
        <w:tc>
          <w:tcPr>
            <w:tcW w:w="1141" w:type="pct"/>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32981343" w14:textId="3F217A9A" w:rsidR="00EF3B63" w:rsidRPr="00B33905" w:rsidRDefault="00EF3B63" w:rsidP="00A03100">
            <w:pPr>
              <w:pStyle w:val="appl19txtnospace"/>
              <w:jc w:val="left"/>
            </w:pPr>
            <w:r>
              <w:t>Number of ships &lt;</w:t>
            </w:r>
            <w:r w:rsidRPr="00B33905">
              <w:t>500</w:t>
            </w:r>
            <w:r>
              <w:t> and ≥200 </w:t>
            </w:r>
            <w:r w:rsidRPr="00B33905">
              <w:t>GT (please indicate if estimated)</w:t>
            </w:r>
          </w:p>
        </w:tc>
        <w:tc>
          <w:tcPr>
            <w:tcW w:w="1286" w:type="pct"/>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0F27D12D" w14:textId="22CE4D17" w:rsidR="00EF3B63" w:rsidRPr="00B33905" w:rsidRDefault="00EF3B63" w:rsidP="00EF3B63">
            <w:pPr>
              <w:pStyle w:val="appl19txtnospace"/>
              <w:jc w:val="left"/>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286" w:type="pct"/>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05906B0A" w14:textId="5F70311D" w:rsidR="00EF3B63" w:rsidRPr="00B33905" w:rsidRDefault="00EF3B63" w:rsidP="00EF3B63">
            <w:pPr>
              <w:pStyle w:val="appl19txtnospace"/>
              <w:jc w:val="left"/>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287" w:type="pct"/>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1067213F" w14:textId="6E19037E" w:rsidR="00EF3B63" w:rsidRPr="00B33905" w:rsidRDefault="00EF3B63" w:rsidP="00EF3B63">
            <w:pPr>
              <w:pStyle w:val="appl19txtnospace"/>
              <w:jc w:val="left"/>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A01FC" w:rsidRPr="000657C7" w14:paraId="322DE786" w14:textId="77777777" w:rsidTr="00EF3B63">
        <w:trPr>
          <w:cantSplit/>
        </w:trPr>
        <w:tc>
          <w:tcPr>
            <w:tcW w:w="1141" w:type="pct"/>
            <w:tcBorders>
              <w:top w:val="single" w:sz="4" w:space="0" w:color="000000"/>
              <w:left w:val="single" w:sz="4" w:space="0" w:color="000000"/>
              <w:bottom w:val="single" w:sz="4" w:space="0" w:color="000000"/>
              <w:right w:val="single" w:sz="4" w:space="0" w:color="000000"/>
            </w:tcBorders>
            <w:shd w:val="clear" w:color="auto" w:fill="FADCEB"/>
            <w:tcMar>
              <w:top w:w="57" w:type="dxa"/>
              <w:left w:w="113" w:type="dxa"/>
              <w:bottom w:w="57" w:type="dxa"/>
              <w:right w:w="113" w:type="dxa"/>
            </w:tcMar>
          </w:tcPr>
          <w:p w14:paraId="4F97ADB7" w14:textId="77777777" w:rsidR="008A01FC" w:rsidRPr="00B33905" w:rsidRDefault="008A01FC" w:rsidP="00EF3B63">
            <w:pPr>
              <w:pStyle w:val="appl19txtnospace"/>
              <w:jc w:val="left"/>
            </w:pPr>
            <w:r>
              <w:t>Second report</w:t>
            </w:r>
          </w:p>
        </w:tc>
        <w:tc>
          <w:tcPr>
            <w:tcW w:w="1286" w:type="pct"/>
            <w:tcBorders>
              <w:top w:val="single" w:sz="4" w:space="0" w:color="000000"/>
              <w:left w:val="single" w:sz="4" w:space="0" w:color="000000"/>
              <w:bottom w:val="single" w:sz="4" w:space="0" w:color="000000"/>
              <w:right w:val="single" w:sz="4" w:space="0" w:color="000000"/>
            </w:tcBorders>
            <w:shd w:val="clear" w:color="auto" w:fill="FADCEB"/>
            <w:tcMar>
              <w:top w:w="57" w:type="dxa"/>
              <w:left w:w="113" w:type="dxa"/>
              <w:bottom w:w="57" w:type="dxa"/>
              <w:right w:w="113" w:type="dxa"/>
            </w:tcMar>
          </w:tcPr>
          <w:p w14:paraId="08F0191B" w14:textId="77777777" w:rsidR="008A01FC" w:rsidRPr="00B33905" w:rsidRDefault="008A01FC" w:rsidP="00EF3B63">
            <w:pPr>
              <w:pStyle w:val="Aucunstyle"/>
              <w:suppressAutoHyphens/>
              <w:spacing w:line="240" w:lineRule="auto"/>
              <w:textAlignment w:val="auto"/>
              <w:rPr>
                <w:rFonts w:cs="Times New Roman"/>
                <w:color w:val="auto"/>
                <w:lang w:val="en-GB"/>
              </w:rPr>
            </w:pP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286" w:type="pct"/>
            <w:tcBorders>
              <w:top w:val="single" w:sz="4" w:space="0" w:color="000000"/>
              <w:left w:val="single" w:sz="4" w:space="0" w:color="000000"/>
              <w:bottom w:val="single" w:sz="4" w:space="0" w:color="000000"/>
              <w:right w:val="single" w:sz="4" w:space="0" w:color="000000"/>
            </w:tcBorders>
            <w:shd w:val="clear" w:color="auto" w:fill="FADCEB"/>
            <w:tcMar>
              <w:top w:w="57" w:type="dxa"/>
              <w:left w:w="113" w:type="dxa"/>
              <w:bottom w:w="57" w:type="dxa"/>
              <w:right w:w="113" w:type="dxa"/>
            </w:tcMar>
          </w:tcPr>
          <w:p w14:paraId="7DFFC931" w14:textId="77777777" w:rsidR="008A01FC" w:rsidRPr="00B33905" w:rsidRDefault="008A01FC" w:rsidP="00EF3B63">
            <w:pPr>
              <w:pStyle w:val="Aucunstyle"/>
              <w:suppressAutoHyphens/>
              <w:spacing w:line="240" w:lineRule="auto"/>
              <w:textAlignment w:val="auto"/>
              <w:rPr>
                <w:rFonts w:cs="Times New Roman"/>
                <w:color w:val="auto"/>
                <w:lang w:val="en-GB"/>
              </w:rPr>
            </w:pP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287" w:type="pct"/>
            <w:tcBorders>
              <w:top w:val="single" w:sz="4" w:space="0" w:color="000000"/>
              <w:left w:val="single" w:sz="4" w:space="0" w:color="000000"/>
              <w:bottom w:val="single" w:sz="4" w:space="0" w:color="000000"/>
              <w:right w:val="single" w:sz="4" w:space="0" w:color="000000"/>
            </w:tcBorders>
            <w:shd w:val="clear" w:color="auto" w:fill="FADCEB"/>
            <w:tcMar>
              <w:top w:w="57" w:type="dxa"/>
              <w:left w:w="113" w:type="dxa"/>
              <w:bottom w:w="57" w:type="dxa"/>
              <w:right w:w="113" w:type="dxa"/>
            </w:tcMar>
          </w:tcPr>
          <w:p w14:paraId="58D65955" w14:textId="77777777" w:rsidR="008A01FC" w:rsidRPr="00B33905" w:rsidRDefault="008A01FC" w:rsidP="00EF3B63">
            <w:pPr>
              <w:pStyle w:val="Aucunstyle"/>
              <w:suppressAutoHyphens/>
              <w:spacing w:line="240" w:lineRule="auto"/>
              <w:textAlignment w:val="auto"/>
              <w:rPr>
                <w:rFonts w:cs="Times New Roman"/>
                <w:color w:val="auto"/>
                <w:lang w:val="en-GB"/>
              </w:rPr>
            </w:pP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A01FC" w:rsidRPr="000657C7" w14:paraId="23ABAB97" w14:textId="77777777" w:rsidTr="00EF3B63">
        <w:trPr>
          <w:cantSplit/>
        </w:trPr>
        <w:tc>
          <w:tcPr>
            <w:tcW w:w="1141" w:type="pct"/>
            <w:tcBorders>
              <w:top w:val="single" w:sz="4" w:space="0" w:color="000000"/>
              <w:left w:val="single" w:sz="4" w:space="0" w:color="000000"/>
              <w:bottom w:val="single" w:sz="4" w:space="0" w:color="000000"/>
              <w:right w:val="single" w:sz="4" w:space="0" w:color="000000"/>
            </w:tcBorders>
            <w:shd w:val="clear" w:color="auto" w:fill="FFFAD2"/>
            <w:tcMar>
              <w:top w:w="57" w:type="dxa"/>
              <w:left w:w="113" w:type="dxa"/>
              <w:bottom w:w="57" w:type="dxa"/>
              <w:right w:w="113" w:type="dxa"/>
            </w:tcMar>
          </w:tcPr>
          <w:p w14:paraId="2617CAC2" w14:textId="77777777" w:rsidR="008A01FC" w:rsidRPr="00B33905" w:rsidRDefault="008A01FC" w:rsidP="00EF3B63">
            <w:pPr>
              <w:pStyle w:val="appl19txtnospace"/>
              <w:jc w:val="left"/>
            </w:pPr>
            <w:r>
              <w:t>Third report</w:t>
            </w:r>
          </w:p>
        </w:tc>
        <w:tc>
          <w:tcPr>
            <w:tcW w:w="1286" w:type="pct"/>
            <w:tcBorders>
              <w:top w:val="single" w:sz="4" w:space="0" w:color="000000"/>
              <w:left w:val="single" w:sz="4" w:space="0" w:color="000000"/>
              <w:bottom w:val="single" w:sz="4" w:space="0" w:color="000000"/>
              <w:right w:val="single" w:sz="4" w:space="0" w:color="000000"/>
            </w:tcBorders>
            <w:shd w:val="clear" w:color="auto" w:fill="FFFAD2"/>
            <w:tcMar>
              <w:top w:w="57" w:type="dxa"/>
              <w:left w:w="113" w:type="dxa"/>
              <w:bottom w:w="57" w:type="dxa"/>
              <w:right w:w="113" w:type="dxa"/>
            </w:tcMar>
          </w:tcPr>
          <w:p w14:paraId="79CA4E76" w14:textId="77777777" w:rsidR="008A01FC" w:rsidRPr="00B33905" w:rsidRDefault="008A01FC" w:rsidP="00EF3B63">
            <w:pPr>
              <w:pStyle w:val="Aucunstyle"/>
              <w:suppressAutoHyphens/>
              <w:spacing w:line="240" w:lineRule="auto"/>
              <w:textAlignment w:val="auto"/>
              <w:rPr>
                <w:rFonts w:cs="Times New Roman"/>
                <w:color w:val="auto"/>
                <w:lang w:val="en-GB"/>
              </w:rPr>
            </w:pP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286" w:type="pct"/>
            <w:tcBorders>
              <w:top w:val="single" w:sz="4" w:space="0" w:color="000000"/>
              <w:left w:val="single" w:sz="4" w:space="0" w:color="000000"/>
              <w:bottom w:val="single" w:sz="4" w:space="0" w:color="000000"/>
              <w:right w:val="single" w:sz="4" w:space="0" w:color="000000"/>
            </w:tcBorders>
            <w:shd w:val="clear" w:color="auto" w:fill="FFFAD2"/>
            <w:tcMar>
              <w:top w:w="57" w:type="dxa"/>
              <w:left w:w="113" w:type="dxa"/>
              <w:bottom w:w="57" w:type="dxa"/>
              <w:right w:w="113" w:type="dxa"/>
            </w:tcMar>
          </w:tcPr>
          <w:p w14:paraId="61310AD6" w14:textId="77777777" w:rsidR="008A01FC" w:rsidRPr="00B33905" w:rsidRDefault="008A01FC" w:rsidP="00EF3B63">
            <w:pPr>
              <w:pStyle w:val="Aucunstyle"/>
              <w:suppressAutoHyphens/>
              <w:spacing w:line="240" w:lineRule="auto"/>
              <w:textAlignment w:val="auto"/>
              <w:rPr>
                <w:rFonts w:cs="Times New Roman"/>
                <w:color w:val="auto"/>
                <w:lang w:val="en-GB"/>
              </w:rPr>
            </w:pP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287" w:type="pct"/>
            <w:tcBorders>
              <w:top w:val="single" w:sz="4" w:space="0" w:color="000000"/>
              <w:left w:val="single" w:sz="4" w:space="0" w:color="000000"/>
              <w:bottom w:val="single" w:sz="4" w:space="0" w:color="000000"/>
              <w:right w:val="single" w:sz="4" w:space="0" w:color="000000"/>
            </w:tcBorders>
            <w:shd w:val="clear" w:color="auto" w:fill="FFFAD2"/>
            <w:tcMar>
              <w:top w:w="57" w:type="dxa"/>
              <w:left w:w="113" w:type="dxa"/>
              <w:bottom w:w="57" w:type="dxa"/>
              <w:right w:w="113" w:type="dxa"/>
            </w:tcMar>
          </w:tcPr>
          <w:p w14:paraId="3179AB41" w14:textId="77777777" w:rsidR="008A01FC" w:rsidRPr="00B33905" w:rsidRDefault="008A01FC" w:rsidP="00EF3B63">
            <w:pPr>
              <w:pStyle w:val="Aucunstyle"/>
              <w:suppressAutoHyphens/>
              <w:spacing w:line="240" w:lineRule="auto"/>
              <w:textAlignment w:val="auto"/>
              <w:rPr>
                <w:rFonts w:cs="Times New Roman"/>
                <w:color w:val="auto"/>
                <w:lang w:val="en-GB"/>
              </w:rPr>
            </w:pP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A01FC" w:rsidRPr="000657C7" w14:paraId="723D28F5" w14:textId="77777777" w:rsidTr="00EF3B63">
        <w:trPr>
          <w:cantSplit/>
        </w:trPr>
        <w:tc>
          <w:tcPr>
            <w:tcW w:w="1141" w:type="pct"/>
            <w:tcBorders>
              <w:top w:val="single" w:sz="4" w:space="0" w:color="000000"/>
              <w:left w:val="single" w:sz="4" w:space="0" w:color="000000"/>
              <w:bottom w:val="single" w:sz="4" w:space="0" w:color="000000"/>
              <w:right w:val="single" w:sz="4" w:space="0" w:color="000000"/>
            </w:tcBorders>
            <w:shd w:val="clear" w:color="auto" w:fill="D4EDFC"/>
            <w:tcMar>
              <w:top w:w="57" w:type="dxa"/>
              <w:left w:w="113" w:type="dxa"/>
              <w:bottom w:w="57" w:type="dxa"/>
              <w:right w:w="113" w:type="dxa"/>
            </w:tcMar>
          </w:tcPr>
          <w:p w14:paraId="0BE28491" w14:textId="77777777" w:rsidR="008A01FC" w:rsidRPr="00B33905" w:rsidRDefault="008A01FC" w:rsidP="00EF3B63">
            <w:pPr>
              <w:pStyle w:val="appl19txtnospace"/>
              <w:jc w:val="left"/>
            </w:pPr>
            <w:r>
              <w:t>Fourth report</w:t>
            </w:r>
          </w:p>
        </w:tc>
        <w:tc>
          <w:tcPr>
            <w:tcW w:w="1286" w:type="pct"/>
            <w:tcBorders>
              <w:top w:val="single" w:sz="4" w:space="0" w:color="000000"/>
              <w:left w:val="single" w:sz="4" w:space="0" w:color="000000"/>
              <w:bottom w:val="single" w:sz="4" w:space="0" w:color="000000"/>
              <w:right w:val="single" w:sz="4" w:space="0" w:color="000000"/>
            </w:tcBorders>
            <w:shd w:val="clear" w:color="auto" w:fill="D4EDFC"/>
            <w:tcMar>
              <w:top w:w="57" w:type="dxa"/>
              <w:left w:w="113" w:type="dxa"/>
              <w:bottom w:w="57" w:type="dxa"/>
              <w:right w:w="113" w:type="dxa"/>
            </w:tcMar>
          </w:tcPr>
          <w:p w14:paraId="0C0477CF" w14:textId="77777777" w:rsidR="008A01FC" w:rsidRPr="00B33905" w:rsidRDefault="008A01FC" w:rsidP="00EF3B63">
            <w:pPr>
              <w:pStyle w:val="Aucunstyle"/>
              <w:suppressAutoHyphens/>
              <w:spacing w:line="240" w:lineRule="auto"/>
              <w:textAlignment w:val="auto"/>
              <w:rPr>
                <w:rFonts w:cs="Times New Roman"/>
                <w:color w:val="auto"/>
                <w:lang w:val="en-GB"/>
              </w:rPr>
            </w:pP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286" w:type="pct"/>
            <w:tcBorders>
              <w:top w:val="single" w:sz="4" w:space="0" w:color="000000"/>
              <w:left w:val="single" w:sz="4" w:space="0" w:color="000000"/>
              <w:bottom w:val="single" w:sz="4" w:space="0" w:color="000000"/>
              <w:right w:val="single" w:sz="4" w:space="0" w:color="000000"/>
            </w:tcBorders>
            <w:shd w:val="clear" w:color="auto" w:fill="D4EDFC"/>
            <w:tcMar>
              <w:top w:w="57" w:type="dxa"/>
              <w:left w:w="113" w:type="dxa"/>
              <w:bottom w:w="57" w:type="dxa"/>
              <w:right w:w="113" w:type="dxa"/>
            </w:tcMar>
          </w:tcPr>
          <w:p w14:paraId="2274FE77" w14:textId="77777777" w:rsidR="008A01FC" w:rsidRPr="00B33905" w:rsidRDefault="008A01FC" w:rsidP="00EF3B63">
            <w:pPr>
              <w:pStyle w:val="Aucunstyle"/>
              <w:suppressAutoHyphens/>
              <w:spacing w:line="240" w:lineRule="auto"/>
              <w:textAlignment w:val="auto"/>
              <w:rPr>
                <w:rFonts w:cs="Times New Roman"/>
                <w:color w:val="auto"/>
                <w:lang w:val="en-GB"/>
              </w:rPr>
            </w:pP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287" w:type="pct"/>
            <w:tcBorders>
              <w:top w:val="single" w:sz="4" w:space="0" w:color="000000"/>
              <w:left w:val="single" w:sz="4" w:space="0" w:color="000000"/>
              <w:bottom w:val="single" w:sz="4" w:space="0" w:color="000000"/>
              <w:right w:val="single" w:sz="4" w:space="0" w:color="000000"/>
            </w:tcBorders>
            <w:shd w:val="clear" w:color="auto" w:fill="D4EDFC"/>
            <w:tcMar>
              <w:top w:w="57" w:type="dxa"/>
              <w:left w:w="113" w:type="dxa"/>
              <w:bottom w:w="57" w:type="dxa"/>
              <w:right w:w="113" w:type="dxa"/>
            </w:tcMar>
          </w:tcPr>
          <w:p w14:paraId="7D52F2E5" w14:textId="77777777" w:rsidR="008A01FC" w:rsidRPr="00B33905" w:rsidRDefault="008A01FC" w:rsidP="00EF3B63">
            <w:pPr>
              <w:pStyle w:val="Aucunstyle"/>
              <w:suppressAutoHyphens/>
              <w:spacing w:line="240" w:lineRule="auto"/>
              <w:textAlignment w:val="auto"/>
              <w:rPr>
                <w:rFonts w:cs="Times New Roman"/>
                <w:color w:val="auto"/>
                <w:lang w:val="en-GB"/>
              </w:rPr>
            </w:pP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F3B63" w:rsidRPr="000657C7" w14:paraId="5B862C2E" w14:textId="77777777" w:rsidTr="003700A4">
        <w:trPr>
          <w:cantSplit/>
        </w:trPr>
        <w:tc>
          <w:tcPr>
            <w:tcW w:w="1141" w:type="pct"/>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6193FEC5" w14:textId="6B238E35" w:rsidR="00EF3B63" w:rsidRPr="00B33905" w:rsidRDefault="00EF3B63" w:rsidP="00A03100">
            <w:pPr>
              <w:pStyle w:val="appl19txtnospace"/>
              <w:jc w:val="left"/>
            </w:pPr>
            <w:r>
              <w:t>Number of ships &lt;</w:t>
            </w:r>
            <w:r w:rsidRPr="00B33905">
              <w:t>200</w:t>
            </w:r>
            <w:r>
              <w:t> </w:t>
            </w:r>
            <w:r w:rsidRPr="00B33905">
              <w:t xml:space="preserve">GT (please indicate if estimated) </w:t>
            </w:r>
          </w:p>
        </w:tc>
        <w:tc>
          <w:tcPr>
            <w:tcW w:w="1286" w:type="pct"/>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05A1BF1C" w14:textId="2A8F90F0" w:rsidR="00EF3B63" w:rsidRPr="00B33905" w:rsidRDefault="00EF3B63" w:rsidP="00EF3B63">
            <w:pPr>
              <w:pStyle w:val="appl19txtnospace"/>
              <w:jc w:val="left"/>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286" w:type="pct"/>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292D4C19" w14:textId="60B8187C" w:rsidR="00EF3B63" w:rsidRPr="00B33905" w:rsidRDefault="00EF3B63" w:rsidP="00EF3B63">
            <w:pPr>
              <w:pStyle w:val="appl19txtnospace"/>
              <w:jc w:val="left"/>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287" w:type="pct"/>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49CD1407" w14:textId="119029F6" w:rsidR="00EF3B63" w:rsidRPr="00B33905" w:rsidRDefault="00EF3B63" w:rsidP="00EF3B63">
            <w:pPr>
              <w:pStyle w:val="appl19txtnospace"/>
              <w:jc w:val="left"/>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A01FC" w:rsidRPr="000657C7" w14:paraId="5EFAB106" w14:textId="77777777" w:rsidTr="008A01FC">
        <w:trPr>
          <w:cantSplit/>
        </w:trPr>
        <w:tc>
          <w:tcPr>
            <w:tcW w:w="1141" w:type="pct"/>
            <w:tcBorders>
              <w:top w:val="single" w:sz="4" w:space="0" w:color="000000"/>
              <w:left w:val="single" w:sz="4" w:space="0" w:color="000000"/>
              <w:bottom w:val="single" w:sz="4" w:space="0" w:color="000000"/>
              <w:right w:val="single" w:sz="4" w:space="0" w:color="000000"/>
            </w:tcBorders>
            <w:shd w:val="clear" w:color="auto" w:fill="FADCEB"/>
            <w:tcMar>
              <w:top w:w="57" w:type="dxa"/>
              <w:left w:w="113" w:type="dxa"/>
              <w:bottom w:w="57" w:type="dxa"/>
              <w:right w:w="113" w:type="dxa"/>
            </w:tcMar>
          </w:tcPr>
          <w:p w14:paraId="749F5963" w14:textId="77777777" w:rsidR="008A01FC" w:rsidRPr="00B33905" w:rsidRDefault="008A01FC" w:rsidP="00EF3B63">
            <w:pPr>
              <w:pStyle w:val="appl19txtnospace"/>
              <w:jc w:val="left"/>
            </w:pPr>
            <w:r>
              <w:t>Second report</w:t>
            </w:r>
          </w:p>
        </w:tc>
        <w:tc>
          <w:tcPr>
            <w:tcW w:w="1286" w:type="pct"/>
            <w:tcBorders>
              <w:top w:val="single" w:sz="4" w:space="0" w:color="000000"/>
              <w:left w:val="single" w:sz="4" w:space="0" w:color="000000"/>
              <w:bottom w:val="single" w:sz="4" w:space="0" w:color="000000"/>
              <w:right w:val="single" w:sz="4" w:space="0" w:color="000000"/>
            </w:tcBorders>
            <w:shd w:val="clear" w:color="auto" w:fill="FADCEB"/>
            <w:tcMar>
              <w:top w:w="57" w:type="dxa"/>
              <w:left w:w="113" w:type="dxa"/>
              <w:bottom w:w="57" w:type="dxa"/>
              <w:right w:w="113" w:type="dxa"/>
            </w:tcMar>
          </w:tcPr>
          <w:p w14:paraId="20350FAC" w14:textId="77777777" w:rsidR="008A01FC" w:rsidRPr="00B33905" w:rsidRDefault="008A01FC" w:rsidP="00EF3B63">
            <w:pPr>
              <w:pStyle w:val="Aucunstyle"/>
              <w:suppressAutoHyphens/>
              <w:spacing w:line="240" w:lineRule="auto"/>
              <w:textAlignment w:val="auto"/>
              <w:rPr>
                <w:rFonts w:cs="Times New Roman"/>
                <w:color w:val="auto"/>
                <w:lang w:val="en-GB"/>
              </w:rPr>
            </w:pPr>
            <w:r w:rsidRPr="008A01FC">
              <w:rPr>
                <w:rFonts w:cs="Times New Roman"/>
                <w:color w:val="auto"/>
                <w:lang w:val="en-GB"/>
              </w:rPr>
              <w:fldChar w:fldCharType="begin">
                <w:ffData>
                  <w:name w:val="Texte10"/>
                  <w:enabled/>
                  <w:calcOnExit w:val="0"/>
                  <w:textInput/>
                </w:ffData>
              </w:fldChar>
            </w:r>
            <w:r w:rsidRPr="008A01FC">
              <w:rPr>
                <w:rFonts w:cs="Times New Roman"/>
                <w:color w:val="auto"/>
                <w:lang w:val="en-GB"/>
              </w:rPr>
              <w:instrText xml:space="preserve"> FORMTEXT </w:instrText>
            </w:r>
            <w:r w:rsidRPr="008A01FC">
              <w:rPr>
                <w:rFonts w:cs="Times New Roman"/>
                <w:color w:val="auto"/>
                <w:lang w:val="en-GB"/>
              </w:rPr>
            </w:r>
            <w:r w:rsidRPr="008A01FC">
              <w:rPr>
                <w:rFonts w:cs="Times New Roman"/>
                <w:color w:val="auto"/>
                <w:lang w:val="en-GB"/>
              </w:rPr>
              <w:fldChar w:fldCharType="separate"/>
            </w:r>
            <w:r>
              <w:rPr>
                <w:rFonts w:cs="Times New Roman"/>
                <w:noProof/>
                <w:color w:val="auto"/>
                <w:lang w:val="en-GB"/>
              </w:rPr>
              <w:t> </w:t>
            </w:r>
            <w:r>
              <w:rPr>
                <w:rFonts w:cs="Times New Roman"/>
                <w:noProof/>
                <w:color w:val="auto"/>
                <w:lang w:val="en-GB"/>
              </w:rPr>
              <w:t> </w:t>
            </w:r>
            <w:r>
              <w:rPr>
                <w:rFonts w:cs="Times New Roman"/>
                <w:noProof/>
                <w:color w:val="auto"/>
                <w:lang w:val="en-GB"/>
              </w:rPr>
              <w:t> </w:t>
            </w:r>
            <w:r>
              <w:rPr>
                <w:rFonts w:cs="Times New Roman"/>
                <w:noProof/>
                <w:color w:val="auto"/>
                <w:lang w:val="en-GB"/>
              </w:rPr>
              <w:t> </w:t>
            </w:r>
            <w:r>
              <w:rPr>
                <w:rFonts w:cs="Times New Roman"/>
                <w:noProof/>
                <w:color w:val="auto"/>
                <w:lang w:val="en-GB"/>
              </w:rPr>
              <w:t> </w:t>
            </w:r>
            <w:r w:rsidRPr="008A01FC">
              <w:rPr>
                <w:rFonts w:cs="Times New Roman"/>
                <w:color w:val="auto"/>
                <w:lang w:val="en-GB"/>
              </w:rPr>
              <w:fldChar w:fldCharType="end"/>
            </w:r>
          </w:p>
        </w:tc>
        <w:tc>
          <w:tcPr>
            <w:tcW w:w="1286" w:type="pct"/>
            <w:tcBorders>
              <w:top w:val="single" w:sz="4" w:space="0" w:color="000000"/>
              <w:left w:val="single" w:sz="4" w:space="0" w:color="000000"/>
              <w:bottom w:val="single" w:sz="4" w:space="0" w:color="000000"/>
              <w:right w:val="single" w:sz="4" w:space="0" w:color="000000"/>
            </w:tcBorders>
            <w:shd w:val="clear" w:color="auto" w:fill="FADCEB"/>
            <w:tcMar>
              <w:top w:w="57" w:type="dxa"/>
              <w:left w:w="113" w:type="dxa"/>
              <w:bottom w:w="57" w:type="dxa"/>
              <w:right w:w="113" w:type="dxa"/>
            </w:tcMar>
          </w:tcPr>
          <w:p w14:paraId="2EA6F1C2" w14:textId="77777777" w:rsidR="008A01FC" w:rsidRPr="00B33905" w:rsidRDefault="008A01FC" w:rsidP="00EF3B63">
            <w:pPr>
              <w:pStyle w:val="Aucunstyle"/>
              <w:suppressAutoHyphens/>
              <w:spacing w:line="240" w:lineRule="auto"/>
              <w:textAlignment w:val="auto"/>
              <w:rPr>
                <w:rFonts w:cs="Times New Roman"/>
                <w:color w:val="auto"/>
                <w:lang w:val="en-GB"/>
              </w:rPr>
            </w:pPr>
            <w:r w:rsidRPr="008A01FC">
              <w:rPr>
                <w:rFonts w:cs="Times New Roman"/>
                <w:color w:val="auto"/>
                <w:lang w:val="en-GB"/>
              </w:rPr>
              <w:fldChar w:fldCharType="begin">
                <w:ffData>
                  <w:name w:val="Texte10"/>
                  <w:enabled/>
                  <w:calcOnExit w:val="0"/>
                  <w:textInput/>
                </w:ffData>
              </w:fldChar>
            </w:r>
            <w:r w:rsidRPr="008A01FC">
              <w:rPr>
                <w:rFonts w:cs="Times New Roman"/>
                <w:color w:val="auto"/>
                <w:lang w:val="en-GB"/>
              </w:rPr>
              <w:instrText xml:space="preserve"> FORMTEXT </w:instrText>
            </w:r>
            <w:r w:rsidRPr="008A01FC">
              <w:rPr>
                <w:rFonts w:cs="Times New Roman"/>
                <w:color w:val="auto"/>
                <w:lang w:val="en-GB"/>
              </w:rPr>
            </w:r>
            <w:r w:rsidRPr="008A01FC">
              <w:rPr>
                <w:rFonts w:cs="Times New Roman"/>
                <w:color w:val="auto"/>
                <w:lang w:val="en-GB"/>
              </w:rPr>
              <w:fldChar w:fldCharType="separate"/>
            </w:r>
            <w:r>
              <w:rPr>
                <w:rFonts w:cs="Times New Roman"/>
                <w:noProof/>
                <w:color w:val="auto"/>
                <w:lang w:val="en-GB"/>
              </w:rPr>
              <w:t> </w:t>
            </w:r>
            <w:r>
              <w:rPr>
                <w:rFonts w:cs="Times New Roman"/>
                <w:noProof/>
                <w:color w:val="auto"/>
                <w:lang w:val="en-GB"/>
              </w:rPr>
              <w:t> </w:t>
            </w:r>
            <w:r>
              <w:rPr>
                <w:rFonts w:cs="Times New Roman"/>
                <w:noProof/>
                <w:color w:val="auto"/>
                <w:lang w:val="en-GB"/>
              </w:rPr>
              <w:t> </w:t>
            </w:r>
            <w:r>
              <w:rPr>
                <w:rFonts w:cs="Times New Roman"/>
                <w:noProof/>
                <w:color w:val="auto"/>
                <w:lang w:val="en-GB"/>
              </w:rPr>
              <w:t> </w:t>
            </w:r>
            <w:r>
              <w:rPr>
                <w:rFonts w:cs="Times New Roman"/>
                <w:noProof/>
                <w:color w:val="auto"/>
                <w:lang w:val="en-GB"/>
              </w:rPr>
              <w:t> </w:t>
            </w:r>
            <w:r w:rsidRPr="008A01FC">
              <w:rPr>
                <w:rFonts w:cs="Times New Roman"/>
                <w:color w:val="auto"/>
                <w:lang w:val="en-GB"/>
              </w:rPr>
              <w:fldChar w:fldCharType="end"/>
            </w:r>
          </w:p>
        </w:tc>
        <w:tc>
          <w:tcPr>
            <w:tcW w:w="1287" w:type="pct"/>
            <w:tcBorders>
              <w:top w:val="single" w:sz="4" w:space="0" w:color="000000"/>
              <w:left w:val="single" w:sz="4" w:space="0" w:color="000000"/>
              <w:bottom w:val="single" w:sz="4" w:space="0" w:color="000000"/>
              <w:right w:val="single" w:sz="4" w:space="0" w:color="000000"/>
            </w:tcBorders>
            <w:shd w:val="clear" w:color="auto" w:fill="FADCEB"/>
            <w:tcMar>
              <w:top w:w="57" w:type="dxa"/>
              <w:left w:w="113" w:type="dxa"/>
              <w:bottom w:w="57" w:type="dxa"/>
              <w:right w:w="113" w:type="dxa"/>
            </w:tcMar>
          </w:tcPr>
          <w:p w14:paraId="559562C3" w14:textId="77777777" w:rsidR="008A01FC" w:rsidRPr="00B33905" w:rsidRDefault="008A01FC" w:rsidP="00EF3B63">
            <w:pPr>
              <w:pStyle w:val="Aucunstyle"/>
              <w:suppressAutoHyphens/>
              <w:spacing w:line="240" w:lineRule="auto"/>
              <w:textAlignment w:val="auto"/>
              <w:rPr>
                <w:rFonts w:cs="Times New Roman"/>
                <w:color w:val="auto"/>
                <w:lang w:val="en-GB"/>
              </w:rPr>
            </w:pPr>
            <w:r w:rsidRPr="008A01FC">
              <w:rPr>
                <w:rFonts w:cs="Times New Roman"/>
                <w:color w:val="auto"/>
                <w:lang w:val="en-GB"/>
              </w:rPr>
              <w:fldChar w:fldCharType="begin">
                <w:ffData>
                  <w:name w:val="Texte10"/>
                  <w:enabled/>
                  <w:calcOnExit w:val="0"/>
                  <w:textInput/>
                </w:ffData>
              </w:fldChar>
            </w:r>
            <w:r w:rsidRPr="008A01FC">
              <w:rPr>
                <w:rFonts w:cs="Times New Roman"/>
                <w:color w:val="auto"/>
                <w:lang w:val="en-GB"/>
              </w:rPr>
              <w:instrText xml:space="preserve"> FORMTEXT </w:instrText>
            </w:r>
            <w:r w:rsidRPr="008A01FC">
              <w:rPr>
                <w:rFonts w:cs="Times New Roman"/>
                <w:color w:val="auto"/>
                <w:lang w:val="en-GB"/>
              </w:rPr>
            </w:r>
            <w:r w:rsidRPr="008A01FC">
              <w:rPr>
                <w:rFonts w:cs="Times New Roman"/>
                <w:color w:val="auto"/>
                <w:lang w:val="en-GB"/>
              </w:rPr>
              <w:fldChar w:fldCharType="separate"/>
            </w:r>
            <w:r>
              <w:rPr>
                <w:rFonts w:cs="Times New Roman"/>
                <w:noProof/>
                <w:color w:val="auto"/>
                <w:lang w:val="en-GB"/>
              </w:rPr>
              <w:t> </w:t>
            </w:r>
            <w:r>
              <w:rPr>
                <w:rFonts w:cs="Times New Roman"/>
                <w:noProof/>
                <w:color w:val="auto"/>
                <w:lang w:val="en-GB"/>
              </w:rPr>
              <w:t> </w:t>
            </w:r>
            <w:r>
              <w:rPr>
                <w:rFonts w:cs="Times New Roman"/>
                <w:noProof/>
                <w:color w:val="auto"/>
                <w:lang w:val="en-GB"/>
              </w:rPr>
              <w:t> </w:t>
            </w:r>
            <w:r>
              <w:rPr>
                <w:rFonts w:cs="Times New Roman"/>
                <w:noProof/>
                <w:color w:val="auto"/>
                <w:lang w:val="en-GB"/>
              </w:rPr>
              <w:t> </w:t>
            </w:r>
            <w:r>
              <w:rPr>
                <w:rFonts w:cs="Times New Roman"/>
                <w:noProof/>
                <w:color w:val="auto"/>
                <w:lang w:val="en-GB"/>
              </w:rPr>
              <w:t> </w:t>
            </w:r>
            <w:r w:rsidRPr="008A01FC">
              <w:rPr>
                <w:rFonts w:cs="Times New Roman"/>
                <w:color w:val="auto"/>
                <w:lang w:val="en-GB"/>
              </w:rPr>
              <w:fldChar w:fldCharType="end"/>
            </w:r>
          </w:p>
        </w:tc>
      </w:tr>
      <w:tr w:rsidR="008A01FC" w:rsidRPr="000657C7" w14:paraId="55ACC2AA" w14:textId="77777777" w:rsidTr="008A01FC">
        <w:trPr>
          <w:cantSplit/>
        </w:trPr>
        <w:tc>
          <w:tcPr>
            <w:tcW w:w="1141" w:type="pct"/>
            <w:tcBorders>
              <w:top w:val="single" w:sz="4" w:space="0" w:color="000000"/>
              <w:left w:val="single" w:sz="4" w:space="0" w:color="000000"/>
              <w:bottom w:val="single" w:sz="4" w:space="0" w:color="000000"/>
              <w:right w:val="single" w:sz="4" w:space="0" w:color="000000"/>
            </w:tcBorders>
            <w:shd w:val="clear" w:color="auto" w:fill="FFFAD2"/>
            <w:tcMar>
              <w:top w:w="57" w:type="dxa"/>
              <w:left w:w="113" w:type="dxa"/>
              <w:bottom w:w="57" w:type="dxa"/>
              <w:right w:w="113" w:type="dxa"/>
            </w:tcMar>
          </w:tcPr>
          <w:p w14:paraId="52661962" w14:textId="77777777" w:rsidR="008A01FC" w:rsidRPr="00B33905" w:rsidRDefault="008A01FC" w:rsidP="00EF3B63">
            <w:pPr>
              <w:pStyle w:val="appl19txtnospace"/>
              <w:jc w:val="left"/>
            </w:pPr>
            <w:r>
              <w:t>Third report</w:t>
            </w:r>
          </w:p>
        </w:tc>
        <w:tc>
          <w:tcPr>
            <w:tcW w:w="1286" w:type="pct"/>
            <w:tcBorders>
              <w:top w:val="single" w:sz="4" w:space="0" w:color="000000"/>
              <w:left w:val="single" w:sz="4" w:space="0" w:color="000000"/>
              <w:bottom w:val="single" w:sz="4" w:space="0" w:color="000000"/>
              <w:right w:val="single" w:sz="4" w:space="0" w:color="000000"/>
            </w:tcBorders>
            <w:shd w:val="clear" w:color="auto" w:fill="FFFAD2"/>
            <w:tcMar>
              <w:top w:w="57" w:type="dxa"/>
              <w:left w:w="113" w:type="dxa"/>
              <w:bottom w:w="57" w:type="dxa"/>
              <w:right w:w="113" w:type="dxa"/>
            </w:tcMar>
          </w:tcPr>
          <w:p w14:paraId="31E89527" w14:textId="77777777" w:rsidR="008A01FC" w:rsidRPr="00B33905" w:rsidRDefault="008A01FC" w:rsidP="00EF3B63">
            <w:pPr>
              <w:pStyle w:val="Aucunstyle"/>
              <w:suppressAutoHyphens/>
              <w:spacing w:line="240" w:lineRule="auto"/>
              <w:textAlignment w:val="auto"/>
              <w:rPr>
                <w:rFonts w:cs="Times New Roman"/>
                <w:color w:val="auto"/>
                <w:lang w:val="en-GB"/>
              </w:rPr>
            </w:pPr>
            <w:r w:rsidRPr="008A01FC">
              <w:rPr>
                <w:rFonts w:cs="Times New Roman"/>
                <w:color w:val="auto"/>
                <w:lang w:val="en-GB"/>
              </w:rPr>
              <w:fldChar w:fldCharType="begin">
                <w:ffData>
                  <w:name w:val="Texte10"/>
                  <w:enabled/>
                  <w:calcOnExit w:val="0"/>
                  <w:textInput/>
                </w:ffData>
              </w:fldChar>
            </w:r>
            <w:r w:rsidRPr="008A01FC">
              <w:rPr>
                <w:rFonts w:cs="Times New Roman"/>
                <w:color w:val="auto"/>
                <w:lang w:val="en-GB"/>
              </w:rPr>
              <w:instrText xml:space="preserve"> FORMTEXT </w:instrText>
            </w:r>
            <w:r w:rsidRPr="008A01FC">
              <w:rPr>
                <w:rFonts w:cs="Times New Roman"/>
                <w:color w:val="auto"/>
                <w:lang w:val="en-GB"/>
              </w:rPr>
            </w:r>
            <w:r w:rsidRPr="008A01FC">
              <w:rPr>
                <w:rFonts w:cs="Times New Roman"/>
                <w:color w:val="auto"/>
                <w:lang w:val="en-GB"/>
              </w:rPr>
              <w:fldChar w:fldCharType="separate"/>
            </w:r>
            <w:r>
              <w:rPr>
                <w:rFonts w:cs="Times New Roman"/>
                <w:noProof/>
                <w:color w:val="auto"/>
                <w:lang w:val="en-GB"/>
              </w:rPr>
              <w:t> </w:t>
            </w:r>
            <w:r>
              <w:rPr>
                <w:rFonts w:cs="Times New Roman"/>
                <w:noProof/>
                <w:color w:val="auto"/>
                <w:lang w:val="en-GB"/>
              </w:rPr>
              <w:t> </w:t>
            </w:r>
            <w:r>
              <w:rPr>
                <w:rFonts w:cs="Times New Roman"/>
                <w:noProof/>
                <w:color w:val="auto"/>
                <w:lang w:val="en-GB"/>
              </w:rPr>
              <w:t> </w:t>
            </w:r>
            <w:r>
              <w:rPr>
                <w:rFonts w:cs="Times New Roman"/>
                <w:noProof/>
                <w:color w:val="auto"/>
                <w:lang w:val="en-GB"/>
              </w:rPr>
              <w:t> </w:t>
            </w:r>
            <w:r>
              <w:rPr>
                <w:rFonts w:cs="Times New Roman"/>
                <w:noProof/>
                <w:color w:val="auto"/>
                <w:lang w:val="en-GB"/>
              </w:rPr>
              <w:t> </w:t>
            </w:r>
            <w:r w:rsidRPr="008A01FC">
              <w:rPr>
                <w:rFonts w:cs="Times New Roman"/>
                <w:color w:val="auto"/>
                <w:lang w:val="en-GB"/>
              </w:rPr>
              <w:fldChar w:fldCharType="end"/>
            </w:r>
          </w:p>
        </w:tc>
        <w:tc>
          <w:tcPr>
            <w:tcW w:w="1286" w:type="pct"/>
            <w:tcBorders>
              <w:top w:val="single" w:sz="4" w:space="0" w:color="000000"/>
              <w:left w:val="single" w:sz="4" w:space="0" w:color="000000"/>
              <w:bottom w:val="single" w:sz="4" w:space="0" w:color="000000"/>
              <w:right w:val="single" w:sz="4" w:space="0" w:color="000000"/>
            </w:tcBorders>
            <w:shd w:val="clear" w:color="auto" w:fill="FFFAD2"/>
            <w:tcMar>
              <w:top w:w="57" w:type="dxa"/>
              <w:left w:w="113" w:type="dxa"/>
              <w:bottom w:w="57" w:type="dxa"/>
              <w:right w:w="113" w:type="dxa"/>
            </w:tcMar>
          </w:tcPr>
          <w:p w14:paraId="42AEB6C2" w14:textId="77777777" w:rsidR="008A01FC" w:rsidRPr="00B33905" w:rsidRDefault="008A01FC" w:rsidP="00EF3B63">
            <w:pPr>
              <w:pStyle w:val="Aucunstyle"/>
              <w:suppressAutoHyphens/>
              <w:spacing w:line="240" w:lineRule="auto"/>
              <w:textAlignment w:val="auto"/>
              <w:rPr>
                <w:rFonts w:cs="Times New Roman"/>
                <w:color w:val="auto"/>
                <w:lang w:val="en-GB"/>
              </w:rPr>
            </w:pPr>
            <w:r w:rsidRPr="008A01FC">
              <w:rPr>
                <w:rFonts w:cs="Times New Roman"/>
                <w:color w:val="auto"/>
                <w:lang w:val="en-GB"/>
              </w:rPr>
              <w:fldChar w:fldCharType="begin">
                <w:ffData>
                  <w:name w:val="Texte10"/>
                  <w:enabled/>
                  <w:calcOnExit w:val="0"/>
                  <w:textInput/>
                </w:ffData>
              </w:fldChar>
            </w:r>
            <w:r w:rsidRPr="008A01FC">
              <w:rPr>
                <w:rFonts w:cs="Times New Roman"/>
                <w:color w:val="auto"/>
                <w:lang w:val="en-GB"/>
              </w:rPr>
              <w:instrText xml:space="preserve"> FORMTEXT </w:instrText>
            </w:r>
            <w:r w:rsidRPr="008A01FC">
              <w:rPr>
                <w:rFonts w:cs="Times New Roman"/>
                <w:color w:val="auto"/>
                <w:lang w:val="en-GB"/>
              </w:rPr>
            </w:r>
            <w:r w:rsidRPr="008A01FC">
              <w:rPr>
                <w:rFonts w:cs="Times New Roman"/>
                <w:color w:val="auto"/>
                <w:lang w:val="en-GB"/>
              </w:rPr>
              <w:fldChar w:fldCharType="separate"/>
            </w:r>
            <w:r>
              <w:rPr>
                <w:rFonts w:cs="Times New Roman"/>
                <w:noProof/>
                <w:color w:val="auto"/>
                <w:lang w:val="en-GB"/>
              </w:rPr>
              <w:t> </w:t>
            </w:r>
            <w:r>
              <w:rPr>
                <w:rFonts w:cs="Times New Roman"/>
                <w:noProof/>
                <w:color w:val="auto"/>
                <w:lang w:val="en-GB"/>
              </w:rPr>
              <w:t> </w:t>
            </w:r>
            <w:r>
              <w:rPr>
                <w:rFonts w:cs="Times New Roman"/>
                <w:noProof/>
                <w:color w:val="auto"/>
                <w:lang w:val="en-GB"/>
              </w:rPr>
              <w:t> </w:t>
            </w:r>
            <w:r>
              <w:rPr>
                <w:rFonts w:cs="Times New Roman"/>
                <w:noProof/>
                <w:color w:val="auto"/>
                <w:lang w:val="en-GB"/>
              </w:rPr>
              <w:t> </w:t>
            </w:r>
            <w:r>
              <w:rPr>
                <w:rFonts w:cs="Times New Roman"/>
                <w:noProof/>
                <w:color w:val="auto"/>
                <w:lang w:val="en-GB"/>
              </w:rPr>
              <w:t> </w:t>
            </w:r>
            <w:r w:rsidRPr="008A01FC">
              <w:rPr>
                <w:rFonts w:cs="Times New Roman"/>
                <w:color w:val="auto"/>
                <w:lang w:val="en-GB"/>
              </w:rPr>
              <w:fldChar w:fldCharType="end"/>
            </w:r>
          </w:p>
        </w:tc>
        <w:tc>
          <w:tcPr>
            <w:tcW w:w="1287" w:type="pct"/>
            <w:tcBorders>
              <w:top w:val="single" w:sz="4" w:space="0" w:color="000000"/>
              <w:left w:val="single" w:sz="4" w:space="0" w:color="000000"/>
              <w:bottom w:val="single" w:sz="4" w:space="0" w:color="000000"/>
              <w:right w:val="single" w:sz="4" w:space="0" w:color="000000"/>
            </w:tcBorders>
            <w:shd w:val="clear" w:color="auto" w:fill="FFFAD2"/>
            <w:tcMar>
              <w:top w:w="57" w:type="dxa"/>
              <w:left w:w="113" w:type="dxa"/>
              <w:bottom w:w="57" w:type="dxa"/>
              <w:right w:w="113" w:type="dxa"/>
            </w:tcMar>
          </w:tcPr>
          <w:p w14:paraId="43A61628" w14:textId="77777777" w:rsidR="008A01FC" w:rsidRPr="00B33905" w:rsidRDefault="008A01FC" w:rsidP="00EF3B63">
            <w:pPr>
              <w:pStyle w:val="Aucunstyle"/>
              <w:suppressAutoHyphens/>
              <w:spacing w:line="240" w:lineRule="auto"/>
              <w:textAlignment w:val="auto"/>
              <w:rPr>
                <w:rFonts w:cs="Times New Roman"/>
                <w:color w:val="auto"/>
                <w:lang w:val="en-GB"/>
              </w:rPr>
            </w:pPr>
            <w:r w:rsidRPr="008A01FC">
              <w:rPr>
                <w:rFonts w:cs="Times New Roman"/>
                <w:color w:val="auto"/>
                <w:lang w:val="en-GB"/>
              </w:rPr>
              <w:fldChar w:fldCharType="begin">
                <w:ffData>
                  <w:name w:val="Texte10"/>
                  <w:enabled/>
                  <w:calcOnExit w:val="0"/>
                  <w:textInput/>
                </w:ffData>
              </w:fldChar>
            </w:r>
            <w:r w:rsidRPr="008A01FC">
              <w:rPr>
                <w:rFonts w:cs="Times New Roman"/>
                <w:color w:val="auto"/>
                <w:lang w:val="en-GB"/>
              </w:rPr>
              <w:instrText xml:space="preserve"> FORMTEXT </w:instrText>
            </w:r>
            <w:r w:rsidRPr="008A01FC">
              <w:rPr>
                <w:rFonts w:cs="Times New Roman"/>
                <w:color w:val="auto"/>
                <w:lang w:val="en-GB"/>
              </w:rPr>
            </w:r>
            <w:r w:rsidRPr="008A01FC">
              <w:rPr>
                <w:rFonts w:cs="Times New Roman"/>
                <w:color w:val="auto"/>
                <w:lang w:val="en-GB"/>
              </w:rPr>
              <w:fldChar w:fldCharType="separate"/>
            </w:r>
            <w:r>
              <w:rPr>
                <w:rFonts w:cs="Times New Roman"/>
                <w:noProof/>
                <w:color w:val="auto"/>
                <w:lang w:val="en-GB"/>
              </w:rPr>
              <w:t> </w:t>
            </w:r>
            <w:r>
              <w:rPr>
                <w:rFonts w:cs="Times New Roman"/>
                <w:noProof/>
                <w:color w:val="auto"/>
                <w:lang w:val="en-GB"/>
              </w:rPr>
              <w:t> </w:t>
            </w:r>
            <w:r>
              <w:rPr>
                <w:rFonts w:cs="Times New Roman"/>
                <w:noProof/>
                <w:color w:val="auto"/>
                <w:lang w:val="en-GB"/>
              </w:rPr>
              <w:t> </w:t>
            </w:r>
            <w:r>
              <w:rPr>
                <w:rFonts w:cs="Times New Roman"/>
                <w:noProof/>
                <w:color w:val="auto"/>
                <w:lang w:val="en-GB"/>
              </w:rPr>
              <w:t> </w:t>
            </w:r>
            <w:r>
              <w:rPr>
                <w:rFonts w:cs="Times New Roman"/>
                <w:noProof/>
                <w:color w:val="auto"/>
                <w:lang w:val="en-GB"/>
              </w:rPr>
              <w:t> </w:t>
            </w:r>
            <w:r w:rsidRPr="008A01FC">
              <w:rPr>
                <w:rFonts w:cs="Times New Roman"/>
                <w:color w:val="auto"/>
                <w:lang w:val="en-GB"/>
              </w:rPr>
              <w:fldChar w:fldCharType="end"/>
            </w:r>
          </w:p>
        </w:tc>
      </w:tr>
      <w:tr w:rsidR="008A01FC" w:rsidRPr="000657C7" w14:paraId="0E4F7290" w14:textId="77777777" w:rsidTr="008A01FC">
        <w:trPr>
          <w:cantSplit/>
        </w:trPr>
        <w:tc>
          <w:tcPr>
            <w:tcW w:w="1141" w:type="pct"/>
            <w:tcBorders>
              <w:top w:val="single" w:sz="4" w:space="0" w:color="000000"/>
              <w:left w:val="single" w:sz="4" w:space="0" w:color="000000"/>
              <w:bottom w:val="single" w:sz="4" w:space="0" w:color="000000"/>
              <w:right w:val="single" w:sz="4" w:space="0" w:color="000000"/>
            </w:tcBorders>
            <w:shd w:val="clear" w:color="auto" w:fill="D4EDFC"/>
            <w:tcMar>
              <w:top w:w="57" w:type="dxa"/>
              <w:left w:w="113" w:type="dxa"/>
              <w:bottom w:w="57" w:type="dxa"/>
              <w:right w:w="113" w:type="dxa"/>
            </w:tcMar>
          </w:tcPr>
          <w:p w14:paraId="5FB4CE32" w14:textId="77777777" w:rsidR="008A01FC" w:rsidRPr="00B33905" w:rsidRDefault="008A01FC" w:rsidP="00EF3B63">
            <w:pPr>
              <w:pStyle w:val="appl19txtnospace"/>
              <w:jc w:val="left"/>
            </w:pPr>
            <w:r>
              <w:t>Fourth report</w:t>
            </w:r>
          </w:p>
        </w:tc>
        <w:tc>
          <w:tcPr>
            <w:tcW w:w="1286" w:type="pct"/>
            <w:tcBorders>
              <w:top w:val="single" w:sz="4" w:space="0" w:color="000000"/>
              <w:left w:val="single" w:sz="4" w:space="0" w:color="000000"/>
              <w:bottom w:val="single" w:sz="4" w:space="0" w:color="000000"/>
              <w:right w:val="single" w:sz="4" w:space="0" w:color="000000"/>
            </w:tcBorders>
            <w:shd w:val="clear" w:color="auto" w:fill="D4EDFC"/>
            <w:tcMar>
              <w:top w:w="57" w:type="dxa"/>
              <w:left w:w="113" w:type="dxa"/>
              <w:bottom w:w="57" w:type="dxa"/>
              <w:right w:w="113" w:type="dxa"/>
            </w:tcMar>
          </w:tcPr>
          <w:p w14:paraId="36573738" w14:textId="77777777" w:rsidR="008A01FC" w:rsidRPr="00B33905" w:rsidRDefault="008A01FC" w:rsidP="00EF3B63">
            <w:pPr>
              <w:pStyle w:val="Aucunstyle"/>
              <w:suppressAutoHyphens/>
              <w:spacing w:line="240" w:lineRule="auto"/>
              <w:textAlignment w:val="auto"/>
              <w:rPr>
                <w:rFonts w:cs="Times New Roman"/>
                <w:color w:val="auto"/>
                <w:lang w:val="en-GB"/>
              </w:rPr>
            </w:pPr>
            <w:r w:rsidRPr="008A01FC">
              <w:rPr>
                <w:rFonts w:cs="Times New Roman"/>
                <w:color w:val="auto"/>
                <w:lang w:val="en-GB"/>
              </w:rPr>
              <w:fldChar w:fldCharType="begin">
                <w:ffData>
                  <w:name w:val="Texte10"/>
                  <w:enabled/>
                  <w:calcOnExit w:val="0"/>
                  <w:textInput/>
                </w:ffData>
              </w:fldChar>
            </w:r>
            <w:r w:rsidRPr="008A01FC">
              <w:rPr>
                <w:rFonts w:cs="Times New Roman"/>
                <w:color w:val="auto"/>
                <w:lang w:val="en-GB"/>
              </w:rPr>
              <w:instrText xml:space="preserve"> FORMTEXT </w:instrText>
            </w:r>
            <w:r w:rsidRPr="008A01FC">
              <w:rPr>
                <w:rFonts w:cs="Times New Roman"/>
                <w:color w:val="auto"/>
                <w:lang w:val="en-GB"/>
              </w:rPr>
            </w:r>
            <w:r w:rsidRPr="008A01FC">
              <w:rPr>
                <w:rFonts w:cs="Times New Roman"/>
                <w:color w:val="auto"/>
                <w:lang w:val="en-GB"/>
              </w:rPr>
              <w:fldChar w:fldCharType="separate"/>
            </w:r>
            <w:r>
              <w:rPr>
                <w:rFonts w:cs="Times New Roman"/>
                <w:noProof/>
                <w:color w:val="auto"/>
                <w:lang w:val="en-GB"/>
              </w:rPr>
              <w:t> </w:t>
            </w:r>
            <w:r>
              <w:rPr>
                <w:rFonts w:cs="Times New Roman"/>
                <w:noProof/>
                <w:color w:val="auto"/>
                <w:lang w:val="en-GB"/>
              </w:rPr>
              <w:t> </w:t>
            </w:r>
            <w:r>
              <w:rPr>
                <w:rFonts w:cs="Times New Roman"/>
                <w:noProof/>
                <w:color w:val="auto"/>
                <w:lang w:val="en-GB"/>
              </w:rPr>
              <w:t> </w:t>
            </w:r>
            <w:r>
              <w:rPr>
                <w:rFonts w:cs="Times New Roman"/>
                <w:noProof/>
                <w:color w:val="auto"/>
                <w:lang w:val="en-GB"/>
              </w:rPr>
              <w:t> </w:t>
            </w:r>
            <w:r>
              <w:rPr>
                <w:rFonts w:cs="Times New Roman"/>
                <w:noProof/>
                <w:color w:val="auto"/>
                <w:lang w:val="en-GB"/>
              </w:rPr>
              <w:t> </w:t>
            </w:r>
            <w:r w:rsidRPr="008A01FC">
              <w:rPr>
                <w:rFonts w:cs="Times New Roman"/>
                <w:color w:val="auto"/>
                <w:lang w:val="en-GB"/>
              </w:rPr>
              <w:fldChar w:fldCharType="end"/>
            </w:r>
          </w:p>
        </w:tc>
        <w:tc>
          <w:tcPr>
            <w:tcW w:w="1286" w:type="pct"/>
            <w:tcBorders>
              <w:top w:val="single" w:sz="4" w:space="0" w:color="000000"/>
              <w:left w:val="single" w:sz="4" w:space="0" w:color="000000"/>
              <w:bottom w:val="single" w:sz="4" w:space="0" w:color="000000"/>
              <w:right w:val="single" w:sz="4" w:space="0" w:color="000000"/>
            </w:tcBorders>
            <w:shd w:val="clear" w:color="auto" w:fill="D4EDFC"/>
            <w:tcMar>
              <w:top w:w="57" w:type="dxa"/>
              <w:left w:w="113" w:type="dxa"/>
              <w:bottom w:w="57" w:type="dxa"/>
              <w:right w:w="113" w:type="dxa"/>
            </w:tcMar>
          </w:tcPr>
          <w:p w14:paraId="4AEE3E21" w14:textId="77777777" w:rsidR="008A01FC" w:rsidRPr="00B33905" w:rsidRDefault="008A01FC" w:rsidP="00EF3B63">
            <w:pPr>
              <w:pStyle w:val="Aucunstyle"/>
              <w:suppressAutoHyphens/>
              <w:spacing w:line="240" w:lineRule="auto"/>
              <w:textAlignment w:val="auto"/>
              <w:rPr>
                <w:rFonts w:cs="Times New Roman"/>
                <w:color w:val="auto"/>
                <w:lang w:val="en-GB"/>
              </w:rPr>
            </w:pPr>
            <w:r w:rsidRPr="008A01FC">
              <w:rPr>
                <w:rFonts w:cs="Times New Roman"/>
                <w:color w:val="auto"/>
                <w:lang w:val="en-GB"/>
              </w:rPr>
              <w:fldChar w:fldCharType="begin">
                <w:ffData>
                  <w:name w:val="Texte10"/>
                  <w:enabled/>
                  <w:calcOnExit w:val="0"/>
                  <w:textInput/>
                </w:ffData>
              </w:fldChar>
            </w:r>
            <w:r w:rsidRPr="008A01FC">
              <w:rPr>
                <w:rFonts w:cs="Times New Roman"/>
                <w:color w:val="auto"/>
                <w:lang w:val="en-GB"/>
              </w:rPr>
              <w:instrText xml:space="preserve"> FORMTEXT </w:instrText>
            </w:r>
            <w:r w:rsidRPr="008A01FC">
              <w:rPr>
                <w:rFonts w:cs="Times New Roman"/>
                <w:color w:val="auto"/>
                <w:lang w:val="en-GB"/>
              </w:rPr>
            </w:r>
            <w:r w:rsidRPr="008A01FC">
              <w:rPr>
                <w:rFonts w:cs="Times New Roman"/>
                <w:color w:val="auto"/>
                <w:lang w:val="en-GB"/>
              </w:rPr>
              <w:fldChar w:fldCharType="separate"/>
            </w:r>
            <w:r>
              <w:rPr>
                <w:rFonts w:cs="Times New Roman"/>
                <w:noProof/>
                <w:color w:val="auto"/>
                <w:lang w:val="en-GB"/>
              </w:rPr>
              <w:t> </w:t>
            </w:r>
            <w:r>
              <w:rPr>
                <w:rFonts w:cs="Times New Roman"/>
                <w:noProof/>
                <w:color w:val="auto"/>
                <w:lang w:val="en-GB"/>
              </w:rPr>
              <w:t> </w:t>
            </w:r>
            <w:r>
              <w:rPr>
                <w:rFonts w:cs="Times New Roman"/>
                <w:noProof/>
                <w:color w:val="auto"/>
                <w:lang w:val="en-GB"/>
              </w:rPr>
              <w:t> </w:t>
            </w:r>
            <w:r>
              <w:rPr>
                <w:rFonts w:cs="Times New Roman"/>
                <w:noProof/>
                <w:color w:val="auto"/>
                <w:lang w:val="en-GB"/>
              </w:rPr>
              <w:t> </w:t>
            </w:r>
            <w:r>
              <w:rPr>
                <w:rFonts w:cs="Times New Roman"/>
                <w:noProof/>
                <w:color w:val="auto"/>
                <w:lang w:val="en-GB"/>
              </w:rPr>
              <w:t> </w:t>
            </w:r>
            <w:r w:rsidRPr="008A01FC">
              <w:rPr>
                <w:rFonts w:cs="Times New Roman"/>
                <w:color w:val="auto"/>
                <w:lang w:val="en-GB"/>
              </w:rPr>
              <w:fldChar w:fldCharType="end"/>
            </w:r>
          </w:p>
        </w:tc>
        <w:tc>
          <w:tcPr>
            <w:tcW w:w="1287" w:type="pct"/>
            <w:tcBorders>
              <w:top w:val="single" w:sz="4" w:space="0" w:color="000000"/>
              <w:left w:val="single" w:sz="4" w:space="0" w:color="000000"/>
              <w:bottom w:val="single" w:sz="4" w:space="0" w:color="000000"/>
              <w:right w:val="single" w:sz="4" w:space="0" w:color="000000"/>
            </w:tcBorders>
            <w:shd w:val="clear" w:color="auto" w:fill="D4EDFC"/>
            <w:tcMar>
              <w:top w:w="57" w:type="dxa"/>
              <w:left w:w="113" w:type="dxa"/>
              <w:bottom w:w="57" w:type="dxa"/>
              <w:right w:w="113" w:type="dxa"/>
            </w:tcMar>
          </w:tcPr>
          <w:p w14:paraId="30D24936" w14:textId="77777777" w:rsidR="008A01FC" w:rsidRPr="00B33905" w:rsidRDefault="008A01FC" w:rsidP="00EF3B63">
            <w:pPr>
              <w:pStyle w:val="Aucunstyle"/>
              <w:suppressAutoHyphens/>
              <w:spacing w:line="240" w:lineRule="auto"/>
              <w:textAlignment w:val="auto"/>
              <w:rPr>
                <w:rFonts w:cs="Times New Roman"/>
                <w:color w:val="auto"/>
                <w:lang w:val="en-GB"/>
              </w:rPr>
            </w:pPr>
            <w:r w:rsidRPr="008A01FC">
              <w:rPr>
                <w:rFonts w:cs="Times New Roman"/>
                <w:color w:val="auto"/>
                <w:lang w:val="en-GB"/>
              </w:rPr>
              <w:fldChar w:fldCharType="begin">
                <w:ffData>
                  <w:name w:val="Texte10"/>
                  <w:enabled/>
                  <w:calcOnExit w:val="0"/>
                  <w:textInput/>
                </w:ffData>
              </w:fldChar>
            </w:r>
            <w:r w:rsidRPr="008A01FC">
              <w:rPr>
                <w:rFonts w:cs="Times New Roman"/>
                <w:color w:val="auto"/>
                <w:lang w:val="en-GB"/>
              </w:rPr>
              <w:instrText xml:space="preserve"> FORMTEXT </w:instrText>
            </w:r>
            <w:r w:rsidRPr="008A01FC">
              <w:rPr>
                <w:rFonts w:cs="Times New Roman"/>
                <w:color w:val="auto"/>
                <w:lang w:val="en-GB"/>
              </w:rPr>
            </w:r>
            <w:r w:rsidRPr="008A01FC">
              <w:rPr>
                <w:rFonts w:cs="Times New Roman"/>
                <w:color w:val="auto"/>
                <w:lang w:val="en-GB"/>
              </w:rPr>
              <w:fldChar w:fldCharType="separate"/>
            </w:r>
            <w:r>
              <w:rPr>
                <w:rFonts w:cs="Times New Roman"/>
                <w:noProof/>
                <w:color w:val="auto"/>
                <w:lang w:val="en-GB"/>
              </w:rPr>
              <w:t> </w:t>
            </w:r>
            <w:r>
              <w:rPr>
                <w:rFonts w:cs="Times New Roman"/>
                <w:noProof/>
                <w:color w:val="auto"/>
                <w:lang w:val="en-GB"/>
              </w:rPr>
              <w:t> </w:t>
            </w:r>
            <w:r>
              <w:rPr>
                <w:rFonts w:cs="Times New Roman"/>
                <w:noProof/>
                <w:color w:val="auto"/>
                <w:lang w:val="en-GB"/>
              </w:rPr>
              <w:t> </w:t>
            </w:r>
            <w:r>
              <w:rPr>
                <w:rFonts w:cs="Times New Roman"/>
                <w:noProof/>
                <w:color w:val="auto"/>
                <w:lang w:val="en-GB"/>
              </w:rPr>
              <w:t> </w:t>
            </w:r>
            <w:r>
              <w:rPr>
                <w:rFonts w:cs="Times New Roman"/>
                <w:noProof/>
                <w:color w:val="auto"/>
                <w:lang w:val="en-GB"/>
              </w:rPr>
              <w:t> </w:t>
            </w:r>
            <w:r w:rsidRPr="008A01FC">
              <w:rPr>
                <w:rFonts w:cs="Times New Roman"/>
                <w:color w:val="auto"/>
                <w:lang w:val="en-GB"/>
              </w:rPr>
              <w:fldChar w:fldCharType="end"/>
            </w:r>
          </w:p>
        </w:tc>
      </w:tr>
    </w:tbl>
    <w:p w14:paraId="4559C02B" w14:textId="77777777" w:rsidR="00FC79C0" w:rsidRPr="00B33905" w:rsidRDefault="00FC79C0" w:rsidP="00FC79C0">
      <w:pPr>
        <w:pStyle w:val="textmlcMLC"/>
        <w:suppressAutoHyphens/>
        <w:rPr>
          <w:rFonts w:ascii="TimesNewRomanPSMT" w:hAnsi="TimesNewRomanPSMT" w:cs="TimesNewRomanPSMT"/>
        </w:rPr>
      </w:pPr>
    </w:p>
    <w:p w14:paraId="1F2E1B33" w14:textId="77777777" w:rsidR="00FC79C0" w:rsidRPr="00592793" w:rsidRDefault="00FC79C0" w:rsidP="00EF3B63">
      <w:pPr>
        <w:pStyle w:val="partmlcMLC"/>
        <w:rPr>
          <w:b/>
          <w:bCs/>
          <w:lang w:val="en-US"/>
        </w:rPr>
      </w:pPr>
      <w:r w:rsidRPr="00592793">
        <w:rPr>
          <w:lang w:val="en-US"/>
        </w:rPr>
        <w:t>Part II.</w:t>
      </w:r>
      <w:r w:rsidRPr="00B33905">
        <w:t> </w:t>
      </w:r>
      <w:r w:rsidRPr="00592793">
        <w:rPr>
          <w:lang w:val="en-US"/>
        </w:rPr>
        <w:t>Specific information</w:t>
      </w:r>
    </w:p>
    <w:p w14:paraId="46D62461" w14:textId="07BDAE96" w:rsidR="00FC79C0" w:rsidRPr="00B33905" w:rsidRDefault="00FC79C0" w:rsidP="00EF3B63">
      <w:pPr>
        <w:pStyle w:val="appl19txtnoindent"/>
      </w:pPr>
      <w:r w:rsidRPr="00B33905">
        <w:t>1.</w:t>
      </w:r>
      <w:r w:rsidRPr="00B33905">
        <w:t> </w:t>
      </w:r>
      <w:r w:rsidRPr="00B33905">
        <w:t>This section of the report follows the same organization as the MLC, 2006. It is d</w:t>
      </w:r>
      <w:r w:rsidR="00FF1C54">
        <w:t>ivided into five Titles (Titles </w:t>
      </w:r>
      <w:r w:rsidRPr="00B33905">
        <w:t>1–5). Each Title sets out the related Regulations and Code provisions and asks for specific information on how they have been given effect in your country. For convenience, this form contains a description of the basic requirements in each area.</w:t>
      </w:r>
      <w:r w:rsidRPr="00B33905">
        <w:rPr>
          <w:rStyle w:val="FootnoteReference"/>
          <w:rFonts w:ascii="TimesNewRomanPSMT" w:hAnsi="TimesNewRomanPSMT" w:cs="TimesNewRomanPSMT"/>
        </w:rPr>
        <w:footnoteReference w:id="2"/>
      </w:r>
      <w:r w:rsidRPr="00B33905">
        <w:t xml:space="preserve"> The relevant provisions of the Convention are identified in each question, so that their text can be consulted.</w:t>
      </w:r>
    </w:p>
    <w:p w14:paraId="203E8790" w14:textId="700D9C6D" w:rsidR="00FC79C0" w:rsidRDefault="00FC79C0" w:rsidP="00EF3B63">
      <w:pPr>
        <w:pStyle w:val="appl19txtnoindent"/>
      </w:pPr>
      <w:r w:rsidRPr="00B33905">
        <w:t>2.</w:t>
      </w:r>
      <w:r w:rsidRPr="00B33905">
        <w:t> </w:t>
      </w:r>
      <w:r w:rsidRPr="00B33905">
        <w:t xml:space="preserve">It will be noted that the provisions under each Regulation also include a reference to the Guidelines in Part B of the Code to the Convention. As mentioned above at </w:t>
      </w:r>
      <w:r w:rsidRPr="00176601">
        <w:t>point 6</w:t>
      </w:r>
      <w:r w:rsidRPr="00B33905">
        <w:t xml:space="preserve"> in the guidance for drawing up reports</w:t>
      </w:r>
      <w:r>
        <w:t xml:space="preserve"> (see page </w:t>
      </w:r>
      <w:r w:rsidR="00EE514C">
        <w:t>4</w:t>
      </w:r>
      <w:r>
        <w:t>)</w:t>
      </w:r>
      <w:r w:rsidRPr="00B33905">
        <w:t>, it is not mandatory for Members to follow the Guidelines when implementing the Regulations and Standards. However, if a Member has chosen to do so, the ILO supervisory bodies would not have to consider further the adequacy or sufficiency of the Member</w:t>
      </w:r>
      <w:r w:rsidR="004F7EB8">
        <w:t>’</w:t>
      </w:r>
      <w:r w:rsidRPr="00B33905">
        <w:t>s implementation of the relevant provisions of the Convention.</w:t>
      </w:r>
    </w:p>
    <w:p w14:paraId="19E36F7D" w14:textId="77777777" w:rsidR="00FC79C0" w:rsidRPr="00592793" w:rsidRDefault="00FC79C0" w:rsidP="00546ACF">
      <w:pPr>
        <w:pStyle w:val="V"/>
        <w:rPr>
          <w:bCs/>
          <w:lang w:val="en-US"/>
        </w:rPr>
      </w:pPr>
      <w:r w:rsidRPr="00592793">
        <w:rPr>
          <w:lang w:val="en-US"/>
        </w:rPr>
        <w:t>Title 1.</w:t>
      </w:r>
      <w:r w:rsidRPr="00B33905">
        <w:t> </w:t>
      </w:r>
      <w:r w:rsidRPr="00592793">
        <w:rPr>
          <w:lang w:val="en-US"/>
        </w:rPr>
        <w:t>Minimum requirements for seafarers to work on a ship</w:t>
      </w:r>
    </w:p>
    <w:tbl>
      <w:tblPr>
        <w:tblW w:w="5000" w:type="pct"/>
        <w:tblCellMar>
          <w:left w:w="0" w:type="dxa"/>
          <w:right w:w="0" w:type="dxa"/>
        </w:tblCellMar>
        <w:tblLook w:val="0000" w:firstRow="0" w:lastRow="0" w:firstColumn="0" w:lastColumn="0" w:noHBand="0" w:noVBand="0"/>
      </w:tblPr>
      <w:tblGrid>
        <w:gridCol w:w="9628"/>
      </w:tblGrid>
      <w:tr w:rsidR="00FC79C0" w:rsidRPr="000657C7" w14:paraId="13F5A735" w14:textId="77777777" w:rsidTr="00BC64F2">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57" w:type="dxa"/>
              <w:left w:w="113" w:type="dxa"/>
              <w:bottom w:w="57" w:type="dxa"/>
              <w:right w:w="113" w:type="dxa"/>
            </w:tcMar>
          </w:tcPr>
          <w:p w14:paraId="4538CF86" w14:textId="77777777" w:rsidR="00FC79C0" w:rsidRPr="00883953" w:rsidRDefault="00FC79C0" w:rsidP="00546ACF">
            <w:pPr>
              <w:pStyle w:val="appl19txtnospace"/>
              <w:keepNext/>
              <w:rPr>
                <w:b/>
              </w:rPr>
            </w:pPr>
            <w:r w:rsidRPr="00883953">
              <w:rPr>
                <w:b/>
              </w:rPr>
              <w:t>Regulation 1.1 – Minimum age</w:t>
            </w:r>
          </w:p>
          <w:p w14:paraId="2F7E1B9A" w14:textId="77777777" w:rsidR="00FC79C0" w:rsidRPr="00B33905" w:rsidRDefault="00FC79C0" w:rsidP="00546ACF">
            <w:pPr>
              <w:pStyle w:val="appl19txtnospace"/>
              <w:keepNext/>
            </w:pPr>
            <w:r w:rsidRPr="00883953">
              <w:rPr>
                <w:b/>
              </w:rPr>
              <w:t>Standard A1.1; see also Guideline B1.1</w:t>
            </w:r>
            <w:r w:rsidRPr="00B33905">
              <w:t xml:space="preserve"> </w:t>
            </w:r>
          </w:p>
        </w:tc>
      </w:tr>
      <w:tr w:rsidR="00FC79C0" w:rsidRPr="000657C7" w14:paraId="35121208" w14:textId="77777777" w:rsidTr="00BC64F2">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521C61F0" w14:textId="28078F96" w:rsidR="00FC79C0" w:rsidRPr="00592793" w:rsidRDefault="000C2510" w:rsidP="00546ACF">
            <w:pPr>
              <w:pStyle w:val="appl19a"/>
              <w:keepNext/>
              <w:rPr>
                <w:lang w:val="en-US"/>
              </w:rPr>
            </w:pPr>
            <w:r w:rsidRPr="00D526F1">
              <w:rPr>
                <w:noProof/>
                <w:sz w:val="20"/>
                <w:lang w:val="en-GB"/>
              </w:rPr>
              <w:t>■</w:t>
            </w:r>
            <w:r w:rsidR="00FC79C0" w:rsidRPr="00592793">
              <w:rPr>
                <w:rStyle w:val="wingdings2"/>
                <w:lang w:val="en-US"/>
              </w:rPr>
              <w:tab/>
            </w:r>
            <w:r w:rsidR="00FC79C0" w:rsidRPr="00592793">
              <w:rPr>
                <w:lang w:val="en-US"/>
              </w:rPr>
              <w:t>Persons below the age of 16 shall not be employed or engaged or work on a ship.</w:t>
            </w:r>
          </w:p>
          <w:p w14:paraId="25E60B2E" w14:textId="66A67F3E" w:rsidR="00FC79C0" w:rsidRPr="00592793" w:rsidRDefault="000C2510" w:rsidP="00546ACF">
            <w:pPr>
              <w:pStyle w:val="appl19a"/>
              <w:keepNext/>
              <w:rPr>
                <w:lang w:val="en-US"/>
              </w:rPr>
            </w:pPr>
            <w:r w:rsidRPr="00D526F1">
              <w:rPr>
                <w:noProof/>
                <w:sz w:val="20"/>
                <w:lang w:val="en-GB"/>
              </w:rPr>
              <w:t>■</w:t>
            </w:r>
            <w:r w:rsidR="00FC79C0" w:rsidRPr="00592793">
              <w:rPr>
                <w:rStyle w:val="wingdings2"/>
                <w:lang w:val="en-US"/>
              </w:rPr>
              <w:tab/>
            </w:r>
            <w:r w:rsidR="00FC79C0" w:rsidRPr="00592793">
              <w:rPr>
                <w:lang w:val="en-US"/>
              </w:rPr>
              <w:t>Seafarers under the age of 18 shall not be employed or engaged or work where the work is likely to jeopardize their health or safety.</w:t>
            </w:r>
          </w:p>
          <w:p w14:paraId="0547B922" w14:textId="4EE3B923" w:rsidR="00FC79C0" w:rsidRPr="00592793" w:rsidRDefault="000C2510" w:rsidP="00546ACF">
            <w:pPr>
              <w:pStyle w:val="appl19a"/>
              <w:keepNext/>
              <w:rPr>
                <w:lang w:val="en-US"/>
              </w:rPr>
            </w:pPr>
            <w:r w:rsidRPr="00D526F1">
              <w:rPr>
                <w:noProof/>
                <w:sz w:val="20"/>
                <w:lang w:val="en-GB"/>
              </w:rPr>
              <w:t>■</w:t>
            </w:r>
            <w:r w:rsidR="00FC79C0" w:rsidRPr="00592793">
              <w:rPr>
                <w:rStyle w:val="wingdings2"/>
                <w:lang w:val="en-US"/>
              </w:rPr>
              <w:tab/>
            </w:r>
            <w:r w:rsidR="00FC79C0" w:rsidRPr="00592793">
              <w:rPr>
                <w:lang w:val="en-US"/>
              </w:rPr>
              <w:t>Night work for seafarers under the age of 18 is prohibited. (</w:t>
            </w:r>
            <w:r w:rsidR="00003E89" w:rsidRPr="00592793">
              <w:rPr>
                <w:lang w:val="en-US"/>
              </w:rPr>
              <w:t>“</w:t>
            </w:r>
            <w:r w:rsidR="00FC79C0" w:rsidRPr="00592793">
              <w:rPr>
                <w:lang w:val="en-US"/>
              </w:rPr>
              <w:t>Night</w:t>
            </w:r>
            <w:r w:rsidR="00003E89" w:rsidRPr="00592793">
              <w:rPr>
                <w:lang w:val="en-US"/>
              </w:rPr>
              <w:t>”</w:t>
            </w:r>
            <w:r w:rsidR="00FC79C0" w:rsidRPr="00592793">
              <w:rPr>
                <w:lang w:val="en-US"/>
              </w:rPr>
              <w:t xml:space="preserve"> covers a period of at least nine hours starting no later than midnight and ending no earlier than 5 a.m.) </w:t>
            </w:r>
          </w:p>
          <w:p w14:paraId="2B960387" w14:textId="088CEF5C" w:rsidR="00FC79C0" w:rsidRPr="00592793" w:rsidRDefault="000C2510" w:rsidP="00546ACF">
            <w:pPr>
              <w:pStyle w:val="appl19a"/>
              <w:keepNext/>
              <w:rPr>
                <w:lang w:val="en-US"/>
              </w:rPr>
            </w:pPr>
            <w:r w:rsidRPr="00D526F1">
              <w:rPr>
                <w:noProof/>
                <w:sz w:val="20"/>
                <w:lang w:val="en-GB"/>
              </w:rPr>
              <w:t>■</w:t>
            </w:r>
            <w:r w:rsidR="00FC79C0" w:rsidRPr="00592793">
              <w:rPr>
                <w:rStyle w:val="wingdings2"/>
                <w:lang w:val="en-US"/>
              </w:rPr>
              <w:tab/>
            </w:r>
            <w:r w:rsidR="00FC79C0" w:rsidRPr="00592793">
              <w:rPr>
                <w:lang w:val="en-US"/>
              </w:rPr>
              <w:t>Special attention should be paid to the needs of seafarers under the age of 18, in accordance with national laws and regulations.</w:t>
            </w:r>
          </w:p>
        </w:tc>
      </w:tr>
      <w:tr w:rsidR="00FC79C0" w:rsidRPr="000657C7" w14:paraId="633E910F" w14:textId="77777777" w:rsidTr="00BC64F2">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114A9B65" w14:textId="6373E9CC" w:rsidR="00FC79C0" w:rsidRPr="00B33905" w:rsidRDefault="00FC79C0" w:rsidP="007E1865">
            <w:pPr>
              <w:pStyle w:val="appl19txtnospace"/>
              <w:jc w:val="left"/>
            </w:pPr>
            <w:r w:rsidRPr="00B33905">
              <w:t>Adequate information on all matters is to be found in the enclosed DMLC, Part I </w:t>
            </w:r>
            <w:r w:rsidR="00CB05BC">
              <w:fldChar w:fldCharType="begin">
                <w:ffData>
                  <w:name w:val="CaseACocher4"/>
                  <w:enabled/>
                  <w:calcOnExit w:val="0"/>
                  <w:checkBox>
                    <w:sizeAuto/>
                    <w:default w:val="0"/>
                  </w:checkBox>
                </w:ffData>
              </w:fldChar>
            </w:r>
            <w:bookmarkStart w:id="11" w:name="CaseACocher4"/>
            <w:r w:rsidR="00CB05BC">
              <w:instrText xml:space="preserve"> FORMCHECKBOX </w:instrText>
            </w:r>
            <w:r w:rsidR="00C6776E">
              <w:fldChar w:fldCharType="separate"/>
            </w:r>
            <w:r w:rsidR="00CB05BC">
              <w:fldChar w:fldCharType="end"/>
            </w:r>
            <w:bookmarkEnd w:id="11"/>
            <w:r w:rsidRPr="00B33905">
              <w:t>/ Part II</w:t>
            </w:r>
            <w:r w:rsidR="00CB05BC">
              <w:t xml:space="preserve"> </w:t>
            </w:r>
            <w:r w:rsidR="00CB05BC">
              <w:fldChar w:fldCharType="begin">
                <w:ffData>
                  <w:name w:val="CaseACocher3"/>
                  <w:enabled/>
                  <w:calcOnExit w:val="0"/>
                  <w:checkBox>
                    <w:sizeAuto/>
                    <w:default w:val="0"/>
                  </w:checkBox>
                </w:ffData>
              </w:fldChar>
            </w:r>
            <w:bookmarkStart w:id="12" w:name="CaseACocher3"/>
            <w:r w:rsidR="00CB05BC">
              <w:instrText xml:space="preserve"> FORMCHECKBOX </w:instrText>
            </w:r>
            <w:r w:rsidR="00C6776E">
              <w:fldChar w:fldCharType="separate"/>
            </w:r>
            <w:r w:rsidR="00CB05BC">
              <w:fldChar w:fldCharType="end"/>
            </w:r>
            <w:bookmarkEnd w:id="12"/>
          </w:p>
          <w:p w14:paraId="7638270A" w14:textId="77777777" w:rsidR="00FC79C0" w:rsidRPr="00B33905" w:rsidRDefault="00FC79C0" w:rsidP="007E1865">
            <w:pPr>
              <w:pStyle w:val="appl19txtnoindent"/>
            </w:pPr>
            <w:r w:rsidRPr="00B33905">
              <w:rPr>
                <w:rStyle w:val="Timesbolditalic"/>
                <w:rFonts w:ascii="TimesNewRomanPS-BoldItalicMT" w:hAnsi="TimesNewRomanPS-BoldItalicMT" w:cs="TimesNewRomanPS-BoldItalicMT"/>
              </w:rPr>
              <w:t>Please check one or both boxes or provide the information below.</w:t>
            </w:r>
          </w:p>
        </w:tc>
      </w:tr>
      <w:tr w:rsidR="00FC79C0" w:rsidRPr="000657C7" w14:paraId="6A50AF36" w14:textId="77777777" w:rsidTr="00BC64F2">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724FD1F9" w14:textId="77777777" w:rsidR="00FC79C0" w:rsidRPr="00B33905" w:rsidRDefault="00FC79C0" w:rsidP="007E1865">
            <w:pPr>
              <w:pStyle w:val="appl19txtnospace"/>
              <w:jc w:val="left"/>
            </w:pPr>
            <w:r w:rsidRPr="00B33905">
              <w:t xml:space="preserve">What is the minimum age of seafarers? </w:t>
            </w:r>
          </w:p>
          <w:p w14:paraId="11FA6612" w14:textId="41714B62" w:rsidR="00FC79C0" w:rsidRPr="00B33905" w:rsidRDefault="00FC79C0" w:rsidP="007E1865">
            <w:pPr>
              <w:pStyle w:val="appl19txtnospace"/>
              <w:jc w:val="left"/>
              <w:rPr>
                <w:rStyle w:val="Timesitalic"/>
                <w:rFonts w:ascii="TimesNewRomanPS-ItalicMT" w:hAnsi="TimesNewRomanPS-ItalicMT" w:cs="TimesNewRomanPS-ItalicMT"/>
                <w:i w:val="0"/>
              </w:rPr>
            </w:pPr>
            <w:r w:rsidRPr="00B33905">
              <w:rPr>
                <w:rStyle w:val="Timesitalic"/>
                <w:rFonts w:ascii="TimesNewRomanPS-ItalicMT" w:hAnsi="TimesNewRomanPS-ItalicMT" w:cs="TimesNewRomanPS-ItalicMT"/>
              </w:rPr>
              <w:t>(Regulation 1.1, paragraph 1; Standard A1.1, paragraph 1)</w:t>
            </w:r>
          </w:p>
          <w:p w14:paraId="510FE854" w14:textId="2024D5F8" w:rsidR="00FC79C0" w:rsidRPr="00B33905" w:rsidRDefault="00FC79C0" w:rsidP="007E1865">
            <w:pPr>
              <w:pStyle w:val="appl19txtnoindent"/>
            </w:pPr>
            <w:r>
              <w:t>Please indicate the applicable national provisions and, if possible, reproduce the relevant texts</w:t>
            </w:r>
            <w:r w:rsidRPr="00D1443E">
              <w:t>.</w:t>
            </w:r>
          </w:p>
        </w:tc>
      </w:tr>
      <w:tr w:rsidR="00175B88" w:rsidRPr="000657C7" w14:paraId="165DEA47"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6306C91B" w14:textId="77777777" w:rsidR="00175B88" w:rsidRPr="00B33905" w:rsidRDefault="00175B88" w:rsidP="00C907FB">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75B88" w:rsidRPr="000657C7" w14:paraId="644845C1"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2BF154A0" w14:textId="77777777" w:rsidR="00175B88" w:rsidRPr="00B33905" w:rsidRDefault="00175B88" w:rsidP="00C907FB">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75B88" w:rsidRPr="000657C7" w14:paraId="43057560"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3A8EFD4" w14:textId="77777777" w:rsidR="00175B88" w:rsidRPr="00B33905" w:rsidRDefault="00175B88" w:rsidP="00C907FB">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75B88" w:rsidRPr="000657C7" w14:paraId="727C11AE"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4374CA27" w14:textId="77777777" w:rsidR="00175B88" w:rsidRDefault="00175B88" w:rsidP="00C907FB">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46E2664A" w14:textId="77777777" w:rsidTr="00BC64F2">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345E9C82" w14:textId="3C612C0E" w:rsidR="00FC79C0" w:rsidRPr="00B33905" w:rsidRDefault="00FC79C0" w:rsidP="007E1865">
            <w:pPr>
              <w:pStyle w:val="appl19txtnospace"/>
              <w:jc w:val="left"/>
            </w:pPr>
            <w:r w:rsidRPr="00B33905">
              <w:t xml:space="preserve">What period is defined as </w:t>
            </w:r>
            <w:r w:rsidR="00003E89">
              <w:t>“</w:t>
            </w:r>
            <w:r w:rsidRPr="00B33905">
              <w:t>night</w:t>
            </w:r>
            <w:r w:rsidR="00003E89">
              <w:t>”</w:t>
            </w:r>
            <w:r w:rsidRPr="00B33905">
              <w:t xml:space="preserve">? </w:t>
            </w:r>
          </w:p>
          <w:p w14:paraId="1E6AB4A4" w14:textId="4031464A" w:rsidR="00FC79C0" w:rsidRPr="00B33905" w:rsidRDefault="00FC79C0" w:rsidP="007E1865">
            <w:pPr>
              <w:pStyle w:val="appl19txtnospace"/>
              <w:jc w:val="left"/>
              <w:rPr>
                <w:rStyle w:val="Timesitalic"/>
                <w:rFonts w:ascii="TimesNewRomanPS-ItalicMT" w:hAnsi="TimesNewRomanPS-ItalicMT" w:cs="TimesNewRomanPS-ItalicMT"/>
                <w:i w:val="0"/>
              </w:rPr>
            </w:pPr>
            <w:r w:rsidRPr="00B33905">
              <w:rPr>
                <w:rStyle w:val="Timesitalic"/>
                <w:rFonts w:ascii="TimesNewRomanPS-ItalicMT" w:hAnsi="TimesNewRomanPS-ItalicMT" w:cs="TimesNewRomanPS-ItalicMT"/>
              </w:rPr>
              <w:t xml:space="preserve">(Standard A1.1, paragraph 2) </w:t>
            </w:r>
          </w:p>
          <w:p w14:paraId="799792A9" w14:textId="3D624B64" w:rsidR="00FC79C0" w:rsidRPr="00B33905" w:rsidRDefault="00FC79C0" w:rsidP="007E1865">
            <w:pPr>
              <w:pStyle w:val="appl19txtnoindent"/>
            </w:pPr>
            <w:r>
              <w:t>Please indicate the applicable national provisions and, if possible, reproduce the relevant texts</w:t>
            </w:r>
            <w:r w:rsidRPr="00D1443E">
              <w:t>.</w:t>
            </w:r>
          </w:p>
        </w:tc>
      </w:tr>
      <w:tr w:rsidR="00175B88" w:rsidRPr="000657C7" w14:paraId="70FCE9E8"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1CBF4669" w14:textId="77777777" w:rsidR="00175B88" w:rsidRPr="00B33905" w:rsidRDefault="00175B88" w:rsidP="00C907FB">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75B88" w:rsidRPr="000657C7" w14:paraId="55B9C7EE"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31A6593A" w14:textId="77777777" w:rsidR="00175B88" w:rsidRPr="00B33905" w:rsidRDefault="00175B88" w:rsidP="00C907FB">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75B88" w:rsidRPr="000657C7" w14:paraId="22E702CE"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5337E8B3" w14:textId="77777777" w:rsidR="00175B88" w:rsidRPr="00B33905" w:rsidRDefault="00175B88" w:rsidP="00C907FB">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75B88" w:rsidRPr="000657C7" w14:paraId="66BDA4D7"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13636245" w14:textId="77777777" w:rsidR="00175B88" w:rsidRDefault="00175B88" w:rsidP="00C907FB">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24DD717E" w14:textId="77777777" w:rsidTr="00BC64F2">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767AF953" w14:textId="77777777" w:rsidR="00FC79C0" w:rsidRPr="00B33905" w:rsidRDefault="00FC79C0" w:rsidP="007E1865">
            <w:pPr>
              <w:pStyle w:val="appl19txtnospace"/>
              <w:jc w:val="left"/>
              <w:rPr>
                <w:spacing w:val="-1"/>
              </w:rPr>
            </w:pPr>
            <w:r w:rsidRPr="00B33905">
              <w:rPr>
                <w:spacing w:val="-1"/>
              </w:rPr>
              <w:t xml:space="preserve">Is night work prohibited for seafarers under 18? </w:t>
            </w:r>
          </w:p>
          <w:p w14:paraId="4FAE5926" w14:textId="7EF3123E" w:rsidR="00FC79C0" w:rsidRPr="00B33905" w:rsidRDefault="00FC79C0" w:rsidP="007E1865">
            <w:pPr>
              <w:pStyle w:val="appl19txtnospace"/>
              <w:jc w:val="left"/>
              <w:rPr>
                <w:rStyle w:val="Timesitalic"/>
                <w:rFonts w:ascii="TimesNewRomanPS-ItalicMT" w:hAnsi="TimesNewRomanPS-ItalicMT" w:cs="TimesNewRomanPS-ItalicMT"/>
                <w:i w:val="0"/>
              </w:rPr>
            </w:pPr>
            <w:r w:rsidRPr="00B33905">
              <w:rPr>
                <w:rStyle w:val="Timesitalic"/>
                <w:rFonts w:ascii="TimesNewRomanPS-ItalicMT" w:hAnsi="TimesNewRomanPS-ItalicMT" w:cs="TimesNewRomanPS-ItalicMT"/>
              </w:rPr>
              <w:t xml:space="preserve">(Standard A1.1, paragraph 2) </w:t>
            </w:r>
          </w:p>
          <w:p w14:paraId="622AF3F2" w14:textId="4E0FC956" w:rsidR="00FC79C0" w:rsidRPr="00B33905" w:rsidRDefault="00FC79C0" w:rsidP="007E1865">
            <w:pPr>
              <w:pStyle w:val="appl19txtnoindent"/>
            </w:pPr>
            <w:r>
              <w:t>Please indicate the applicable national provisions and, if possible, reproduce the relevant texts</w:t>
            </w:r>
            <w:r w:rsidRPr="00D1443E">
              <w:t>.</w:t>
            </w:r>
          </w:p>
        </w:tc>
      </w:tr>
      <w:tr w:rsidR="00175B88" w:rsidRPr="000657C7" w14:paraId="37040493"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1469B9A7" w14:textId="77777777" w:rsidR="00175B88" w:rsidRPr="00B33905" w:rsidRDefault="00175B88" w:rsidP="00C907FB">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75B88" w:rsidRPr="000657C7" w14:paraId="47BEEEA7"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30304B21" w14:textId="77777777" w:rsidR="00175B88" w:rsidRPr="00B33905" w:rsidRDefault="00175B88" w:rsidP="00C907FB">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75B88" w:rsidRPr="000657C7" w14:paraId="76930A6F"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02D66951" w14:textId="77777777" w:rsidR="00175B88" w:rsidRPr="00B33905" w:rsidRDefault="00175B88" w:rsidP="00C907FB">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75B88" w:rsidRPr="000657C7" w14:paraId="78EB361C"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02044582" w14:textId="77777777" w:rsidR="00175B88" w:rsidRDefault="00175B88" w:rsidP="00C907FB">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075B495B" w14:textId="77777777" w:rsidTr="00BC64F2">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5E57BBCC" w14:textId="77777777" w:rsidR="00FC79C0" w:rsidRPr="00B33905" w:rsidRDefault="00FC79C0" w:rsidP="007E1865">
            <w:pPr>
              <w:pStyle w:val="appl19txtnospace"/>
              <w:jc w:val="left"/>
            </w:pPr>
            <w:r w:rsidRPr="00B33905">
              <w:t xml:space="preserve">Are any exceptions made to the night work prohibition? </w:t>
            </w:r>
          </w:p>
          <w:p w14:paraId="4CF73DD7" w14:textId="4EABC8F9" w:rsidR="00FC79C0" w:rsidRPr="00B33905" w:rsidRDefault="00FC79C0" w:rsidP="007E1865">
            <w:pPr>
              <w:pStyle w:val="appl19txtnospace"/>
              <w:jc w:val="left"/>
              <w:rPr>
                <w:rStyle w:val="Timesitalic"/>
                <w:rFonts w:ascii="TimesNewRomanPS-ItalicMT" w:hAnsi="TimesNewRomanPS-ItalicMT" w:cs="TimesNewRomanPS-ItalicMT"/>
              </w:rPr>
            </w:pPr>
            <w:r w:rsidRPr="00B33905">
              <w:rPr>
                <w:rStyle w:val="Timesitalic"/>
                <w:rFonts w:ascii="TimesNewRomanPS-ItalicMT" w:hAnsi="TimesNewRomanPS-ItalicMT" w:cs="TimesNewRomanPS-ItalicMT"/>
              </w:rPr>
              <w:t>(Standard A1.1, paragraph 3)</w:t>
            </w:r>
          </w:p>
          <w:p w14:paraId="246665C7" w14:textId="2F49E567" w:rsidR="00FC79C0" w:rsidRPr="00B33905" w:rsidRDefault="00FC79C0" w:rsidP="007E1865">
            <w:pPr>
              <w:pStyle w:val="appl19txtnoindent"/>
            </w:pPr>
            <w:r w:rsidRPr="00C7044A">
              <w:rPr>
                <w:rStyle w:val="Timesitalic"/>
                <w:rFonts w:ascii="TimesNewRomanPS-ItalicMT" w:hAnsi="TimesNewRomanPS-ItalicMT" w:cs="TimesNewRomanPS-ItalicMT"/>
                <w:i w:val="0"/>
              </w:rPr>
              <w:t>If yes, please summarize the exceptions,</w:t>
            </w:r>
            <w:r w:rsidRPr="00C7044A">
              <w:rPr>
                <w:rStyle w:val="Timesitalic"/>
                <w:rFonts w:ascii="TimesNewRomanPS-ItalicMT" w:hAnsi="TimesNewRomanPS-ItalicMT" w:cs="TimesNewRomanPS-ItalicMT"/>
              </w:rPr>
              <w:t xml:space="preserve"> </w:t>
            </w:r>
            <w:r w:rsidRPr="00C7044A">
              <w:t>indicate</w:t>
            </w:r>
            <w:r>
              <w:t xml:space="preserve"> the applicable national provisions and, if possible, reproduce the relevant texts</w:t>
            </w:r>
            <w:r>
              <w:rPr>
                <w:rStyle w:val="Timesitalic"/>
                <w:rFonts w:ascii="TimesNewRomanPS-ItalicMT" w:hAnsi="TimesNewRomanPS-ItalicMT" w:cs="TimesNewRomanPS-ItalicMT"/>
              </w:rPr>
              <w:t>.</w:t>
            </w:r>
            <w:r w:rsidRPr="00B33905">
              <w:rPr>
                <w:rStyle w:val="Timesitalic"/>
                <w:rFonts w:ascii="TimesNewRomanPS-ItalicMT" w:hAnsi="TimesNewRomanPS-ItalicMT" w:cs="TimesNewRomanPS-ItalicMT"/>
              </w:rPr>
              <w:t xml:space="preserve"> </w:t>
            </w:r>
          </w:p>
        </w:tc>
      </w:tr>
      <w:tr w:rsidR="00175B88" w:rsidRPr="000657C7" w14:paraId="5CA89A46"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7287BE9E" w14:textId="77777777" w:rsidR="00175B88" w:rsidRPr="00B33905" w:rsidRDefault="00175B88" w:rsidP="00C907FB">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75B88" w:rsidRPr="000657C7" w14:paraId="0BD3539E"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4B335867" w14:textId="77777777" w:rsidR="00175B88" w:rsidRPr="00B33905" w:rsidRDefault="00175B88" w:rsidP="00C907FB">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75B88" w:rsidRPr="000657C7" w14:paraId="1981DAE9"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53B92F7" w14:textId="77777777" w:rsidR="00175B88" w:rsidRPr="00B33905" w:rsidRDefault="00175B88" w:rsidP="00C907FB">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75B88" w:rsidRPr="000657C7" w14:paraId="183C40FD"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25B7D392" w14:textId="77777777" w:rsidR="00175B88" w:rsidRDefault="00175B88" w:rsidP="00C907FB">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73C5EC0A" w14:textId="77777777" w:rsidTr="00BC64F2">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398A1141" w14:textId="77777777" w:rsidR="00352F16" w:rsidRDefault="00FC79C0" w:rsidP="007E1865">
            <w:pPr>
              <w:pStyle w:val="appl19txtnospace"/>
              <w:jc w:val="left"/>
            </w:pPr>
            <w:r w:rsidRPr="00B33905">
              <w:t xml:space="preserve">Is employment of seafarers under 18 prohibited where the work is likely to jeopardize their health or safety? </w:t>
            </w:r>
          </w:p>
          <w:p w14:paraId="662365C5" w14:textId="40F27E4E" w:rsidR="00352F16" w:rsidRPr="00B33905" w:rsidRDefault="00FC79C0" w:rsidP="007E1865">
            <w:pPr>
              <w:pStyle w:val="appl19txtnospace"/>
              <w:jc w:val="left"/>
              <w:rPr>
                <w:rStyle w:val="Timesitalic"/>
                <w:rFonts w:ascii="TimesNewRomanPS-ItalicMT" w:hAnsi="TimesNewRomanPS-ItalicMT" w:cs="TimesNewRomanPS-ItalicMT"/>
                <w:i w:val="0"/>
              </w:rPr>
            </w:pPr>
            <w:r w:rsidRPr="00B33905">
              <w:rPr>
                <w:rStyle w:val="Timesitalic"/>
                <w:rFonts w:ascii="TimesNewRomanPS-ItalicMT" w:hAnsi="TimesNewRomanPS-ItalicMT" w:cs="TimesNewRomanPS-ItalicMT"/>
              </w:rPr>
              <w:t xml:space="preserve">(Standard A1.1, paragraph 4) </w:t>
            </w:r>
          </w:p>
          <w:p w14:paraId="500BE7BC" w14:textId="31E440AA" w:rsidR="00FC79C0" w:rsidRPr="00B33905" w:rsidRDefault="00FC79C0" w:rsidP="007E1865">
            <w:pPr>
              <w:pStyle w:val="appl19txtnoindent"/>
            </w:pPr>
            <w:r>
              <w:t>Please indicate applicable national provisions and, if possible, reproduce the relevant texts.</w:t>
            </w:r>
          </w:p>
        </w:tc>
      </w:tr>
      <w:tr w:rsidR="00674371" w:rsidRPr="000657C7" w14:paraId="2FA6F3AA"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78C81A54" w14:textId="77777777" w:rsidR="00674371" w:rsidRPr="00B33905" w:rsidRDefault="00674371" w:rsidP="00C907FB">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74371" w:rsidRPr="000657C7" w14:paraId="1F6DC1CF"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32DE9102" w14:textId="77777777" w:rsidR="00674371" w:rsidRPr="00B33905" w:rsidRDefault="00674371" w:rsidP="00C907FB">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74371" w:rsidRPr="000657C7" w14:paraId="2F40AEA3"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50B0F1FF" w14:textId="77777777" w:rsidR="00674371" w:rsidRPr="00B33905" w:rsidRDefault="00674371" w:rsidP="00C907FB">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74371" w:rsidRPr="000657C7" w14:paraId="28D5FCA0"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5F786560" w14:textId="77777777" w:rsidR="00674371" w:rsidRDefault="00674371" w:rsidP="00C907FB">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5501A8E6" w14:textId="77777777" w:rsidTr="00BC64F2">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660AB898" w14:textId="77777777" w:rsidR="00352F16" w:rsidRDefault="00FC79C0" w:rsidP="007E1865">
            <w:pPr>
              <w:pStyle w:val="appl19txtnospace"/>
              <w:jc w:val="left"/>
            </w:pPr>
            <w:r w:rsidRPr="00B33905">
              <w:t xml:space="preserve">What types of work have been determined to be likely to jeopardize the health or safety of seafarers under 18? </w:t>
            </w:r>
          </w:p>
          <w:p w14:paraId="14847F75" w14:textId="1C919ACB" w:rsidR="00352F16" w:rsidRDefault="00FC79C0" w:rsidP="007E1865">
            <w:pPr>
              <w:pStyle w:val="appl19txtnospace"/>
              <w:jc w:val="left"/>
              <w:rPr>
                <w:rStyle w:val="Timesitalic"/>
                <w:rFonts w:ascii="TimesNewRomanPS-ItalicMT" w:hAnsi="TimesNewRomanPS-ItalicMT" w:cs="TimesNewRomanPS-ItalicMT"/>
                <w:i w:val="0"/>
              </w:rPr>
            </w:pPr>
            <w:r w:rsidRPr="00B33905">
              <w:rPr>
                <w:rStyle w:val="Timesitalic"/>
                <w:rFonts w:ascii="TimesNewRomanPS-ItalicMT" w:hAnsi="TimesNewRomanPS-ItalicMT" w:cs="TimesNewRomanPS-ItalicMT"/>
              </w:rPr>
              <w:t>(Standard A1.</w:t>
            </w:r>
            <w:r>
              <w:rPr>
                <w:rStyle w:val="Timesitalic"/>
                <w:rFonts w:ascii="TimesNewRomanPS-ItalicMT" w:hAnsi="TimesNewRomanPS-ItalicMT" w:cs="TimesNewRomanPS-ItalicMT"/>
              </w:rPr>
              <w:t>1</w:t>
            </w:r>
            <w:r w:rsidRPr="00B33905">
              <w:rPr>
                <w:rStyle w:val="Timesitalic"/>
                <w:rFonts w:ascii="TimesNewRomanPS-ItalicMT" w:hAnsi="TimesNewRomanPS-ItalicMT" w:cs="TimesNewRomanPS-ItalicMT"/>
              </w:rPr>
              <w:t xml:space="preserve">, paragraph 4) </w:t>
            </w:r>
          </w:p>
          <w:p w14:paraId="7CEAC12C" w14:textId="18EC19D7" w:rsidR="00FC79C0" w:rsidRPr="00B33905" w:rsidRDefault="00FC79C0" w:rsidP="007E1865">
            <w:pPr>
              <w:pStyle w:val="appl19txtnoindent"/>
            </w:pPr>
            <w:r>
              <w:t>Please indicate the applicable national provisions and, if possible, reproduce the relevant texts</w:t>
            </w:r>
            <w:r w:rsidRPr="00D1443E">
              <w:t>.</w:t>
            </w:r>
          </w:p>
        </w:tc>
      </w:tr>
      <w:tr w:rsidR="00175B88" w:rsidRPr="000657C7" w14:paraId="429FED88"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5A95DF2F" w14:textId="77777777" w:rsidR="00175B88" w:rsidRPr="00B33905" w:rsidRDefault="00175B88" w:rsidP="00C907FB">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75B88" w:rsidRPr="000657C7" w14:paraId="1BD06B67"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0C6863FC" w14:textId="77777777" w:rsidR="00175B88" w:rsidRPr="00B33905" w:rsidRDefault="00175B88" w:rsidP="00C907FB">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75B88" w:rsidRPr="000657C7" w14:paraId="2E8EE36A"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25B51261" w14:textId="77777777" w:rsidR="00175B88" w:rsidRPr="00B33905" w:rsidRDefault="00175B88" w:rsidP="00C907FB">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75B88" w:rsidRPr="000657C7" w14:paraId="1D8519AF"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3AB71A9F" w14:textId="77777777" w:rsidR="00175B88" w:rsidRDefault="00175B88" w:rsidP="00C907FB">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4CBDED28" w14:textId="77777777" w:rsidTr="00BC64F2">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38E1E293" w14:textId="300DB90E" w:rsidR="00FC79C0" w:rsidRPr="00B33905" w:rsidRDefault="00FC79C0" w:rsidP="007E1865">
            <w:pPr>
              <w:pStyle w:val="appl19txtnospace"/>
              <w:jc w:val="left"/>
            </w:pPr>
            <w:r w:rsidRPr="00B33905">
              <w:rPr>
                <w:rStyle w:val="Timesbolditalic"/>
                <w:rFonts w:ascii="TimesNewRomanPS-BoldItalicMT" w:hAnsi="TimesNewRomanPS-BoldItalicMT" w:cs="TimesNewRomanPS-BoldItalicMT"/>
              </w:rPr>
              <w:t>Additional information</w:t>
            </w:r>
            <w:r w:rsidRPr="00B33905">
              <w:t xml:space="preserve"> concerning implementation of Regulation 1.1</w:t>
            </w:r>
            <w:r>
              <w:t>, including cases of substantial equivalence.</w:t>
            </w:r>
          </w:p>
        </w:tc>
      </w:tr>
      <w:tr w:rsidR="00175B88" w:rsidRPr="000657C7" w14:paraId="4DBB9E9A"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1BACC2D8" w14:textId="77777777" w:rsidR="00175B88" w:rsidRPr="00B33905" w:rsidRDefault="00175B88" w:rsidP="00C907FB">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75B88" w:rsidRPr="000657C7" w14:paraId="3A7216A8"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31C05463" w14:textId="77777777" w:rsidR="00175B88" w:rsidRPr="00B33905" w:rsidRDefault="00175B88" w:rsidP="00C907FB">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75B88" w:rsidRPr="000657C7" w14:paraId="25716826"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5DC09D1" w14:textId="77777777" w:rsidR="00175B88" w:rsidRPr="00B33905" w:rsidRDefault="00175B88" w:rsidP="00C907FB">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75B88" w:rsidRPr="000657C7" w14:paraId="68C13956"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0AB54FC0" w14:textId="77777777" w:rsidR="00175B88" w:rsidRDefault="00175B88" w:rsidP="00C907FB">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338AEDF3" w14:textId="77777777" w:rsidR="00FC79C0" w:rsidRPr="00B33905" w:rsidRDefault="00FC79C0" w:rsidP="005A612B">
      <w:pPr>
        <w:pStyle w:val="appl19txtnoindent"/>
      </w:pPr>
    </w:p>
    <w:tbl>
      <w:tblPr>
        <w:tblW w:w="5000" w:type="pct"/>
        <w:tblCellMar>
          <w:left w:w="0" w:type="dxa"/>
          <w:right w:w="0" w:type="dxa"/>
        </w:tblCellMar>
        <w:tblLook w:val="0000" w:firstRow="0" w:lastRow="0" w:firstColumn="0" w:lastColumn="0" w:noHBand="0" w:noVBand="0"/>
      </w:tblPr>
      <w:tblGrid>
        <w:gridCol w:w="9628"/>
      </w:tblGrid>
      <w:tr w:rsidR="00FC79C0" w:rsidRPr="000657C7" w14:paraId="6125D442" w14:textId="77777777" w:rsidTr="00A5661E">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57" w:type="dxa"/>
              <w:left w:w="113" w:type="dxa"/>
              <w:bottom w:w="57" w:type="dxa"/>
              <w:right w:w="113" w:type="dxa"/>
            </w:tcMar>
          </w:tcPr>
          <w:p w14:paraId="73D7546C" w14:textId="77777777" w:rsidR="00FC79C0" w:rsidRPr="00831A8F" w:rsidRDefault="00FC79C0" w:rsidP="00DF3310">
            <w:pPr>
              <w:pStyle w:val="appl19txtnospace"/>
              <w:keepNext/>
              <w:rPr>
                <w:b/>
              </w:rPr>
            </w:pPr>
            <w:r w:rsidRPr="00831A8F">
              <w:rPr>
                <w:b/>
              </w:rPr>
              <w:t>Regulation 1.2 – Medical certificate</w:t>
            </w:r>
          </w:p>
          <w:p w14:paraId="26CEA893" w14:textId="77777777" w:rsidR="00FC79C0" w:rsidRPr="00B33905" w:rsidRDefault="00FC79C0" w:rsidP="00DF3310">
            <w:pPr>
              <w:pStyle w:val="appl19txtnospace"/>
              <w:keepNext/>
            </w:pPr>
            <w:r w:rsidRPr="00831A8F">
              <w:rPr>
                <w:b/>
              </w:rPr>
              <w:t>Standard A1.2; see also Guideline B1.2</w:t>
            </w:r>
            <w:r w:rsidRPr="00B33905">
              <w:t xml:space="preserve"> </w:t>
            </w:r>
          </w:p>
        </w:tc>
      </w:tr>
      <w:tr w:rsidR="00FC79C0" w:rsidRPr="000657C7" w14:paraId="6983B34E" w14:textId="77777777" w:rsidTr="00A5661E">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034CE569" w14:textId="03F02FE3" w:rsidR="00FC79C0" w:rsidRPr="00592793" w:rsidRDefault="000C2510" w:rsidP="00DF3310">
            <w:pPr>
              <w:pStyle w:val="appl19a"/>
              <w:keepNext/>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Seafarers are not allowed to work on a ship unless they are certified as medically fit to perform their duties.</w:t>
            </w:r>
          </w:p>
          <w:p w14:paraId="3809A32B" w14:textId="3CFD1640" w:rsidR="00FC79C0" w:rsidRPr="00592793" w:rsidRDefault="000C2510" w:rsidP="00DF3310">
            <w:pPr>
              <w:pStyle w:val="appl19a"/>
              <w:keepNext/>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A certificate must be in English for seafarers working on ships ordinarily engaged on international voyages.</w:t>
            </w:r>
          </w:p>
          <w:p w14:paraId="64C58109" w14:textId="6F055F19" w:rsidR="00FC79C0" w:rsidRPr="00592793" w:rsidRDefault="000C2510" w:rsidP="00DF3310">
            <w:pPr>
              <w:pStyle w:val="appl19a"/>
              <w:keepNext/>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The medical certificate must have been issued by a duly qualified medical practitioner and must be still valid.</w:t>
            </w:r>
          </w:p>
          <w:p w14:paraId="07F43401" w14:textId="708B54B5" w:rsidR="00FC79C0" w:rsidRPr="00592793" w:rsidRDefault="000C2510" w:rsidP="00DF3310">
            <w:pPr>
              <w:pStyle w:val="appl19a"/>
              <w:keepNext/>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The period of validity for a certificate:</w:t>
            </w:r>
          </w:p>
          <w:p w14:paraId="3E7BB5E6" w14:textId="77777777" w:rsidR="00FC79C0" w:rsidRPr="00592793" w:rsidRDefault="00FC79C0" w:rsidP="00DF3310">
            <w:pPr>
              <w:pStyle w:val="appl19a"/>
              <w:keepNext/>
              <w:ind w:left="680"/>
              <w:rPr>
                <w:lang w:val="en-US"/>
              </w:rPr>
            </w:pPr>
            <w:r w:rsidRPr="00592793">
              <w:rPr>
                <w:lang w:val="en-US"/>
              </w:rPr>
              <w:t>–</w:t>
            </w:r>
            <w:r w:rsidRPr="00592793">
              <w:rPr>
                <w:lang w:val="en-US"/>
              </w:rPr>
              <w:tab/>
              <w:t>two-year maximum for medical certificates except for seafarers under 18, in which case it is one year;</w:t>
            </w:r>
          </w:p>
          <w:p w14:paraId="2AFE007D" w14:textId="77777777" w:rsidR="00FC79C0" w:rsidRPr="00592793" w:rsidRDefault="00FC79C0" w:rsidP="00DF3310">
            <w:pPr>
              <w:pStyle w:val="appl19a"/>
              <w:keepNext/>
              <w:ind w:left="680"/>
              <w:rPr>
                <w:lang w:val="en-US"/>
              </w:rPr>
            </w:pPr>
            <w:r w:rsidRPr="00592793">
              <w:rPr>
                <w:lang w:val="en-US"/>
              </w:rPr>
              <w:t>–</w:t>
            </w:r>
            <w:r w:rsidRPr="00592793">
              <w:rPr>
                <w:lang w:val="en-US"/>
              </w:rPr>
              <w:tab/>
              <w:t>six-year maximum for a colour vision certificate.</w:t>
            </w:r>
          </w:p>
          <w:p w14:paraId="6D657D45" w14:textId="77777777" w:rsidR="00FC79C0" w:rsidRPr="00B33905" w:rsidRDefault="00FC79C0" w:rsidP="00DF3310">
            <w:pPr>
              <w:pStyle w:val="appl19txtnoindent"/>
              <w:keepNext/>
            </w:pPr>
            <w:r w:rsidRPr="00B33905">
              <w:rPr>
                <w:rFonts w:ascii="TimesNewRomanPSMT" w:hAnsi="TimesNewRomanPSMT" w:cs="TimesNewRomanPSMT"/>
              </w:rPr>
              <w:t xml:space="preserve">NB. </w:t>
            </w:r>
            <w:r w:rsidRPr="00B33905">
              <w:rPr>
                <w:rStyle w:val="Timesitalic"/>
                <w:rFonts w:ascii="TimesNewRomanPS-ItalicMT" w:hAnsi="TimesNewRomanPS-ItalicMT" w:cs="TimesNewRomanPS-ItalicMT"/>
              </w:rPr>
              <w:t>Certificates issued in accordance with, or meeting the substance of, the applicable requirements, under the International Convention on Standards of Training, Certification and Watchkeeping for Seafarers, 1978 (STCW), as amended, are to be accepted as meeting these requirements.</w:t>
            </w:r>
            <w:r w:rsidRPr="00B33905">
              <w:rPr>
                <w:rFonts w:ascii="TimesNewRomanPSMT" w:hAnsi="TimesNewRomanPSMT" w:cs="TimesNewRomanPSMT"/>
              </w:rPr>
              <w:t xml:space="preserve"> </w:t>
            </w:r>
          </w:p>
        </w:tc>
      </w:tr>
      <w:tr w:rsidR="00FC79C0" w:rsidRPr="000657C7" w14:paraId="2ACF85CD" w14:textId="77777777" w:rsidTr="00A5661E">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7C829F42" w14:textId="4323AB92" w:rsidR="00FC79C0" w:rsidRPr="00B33905" w:rsidRDefault="00FC79C0" w:rsidP="00B43E10">
            <w:pPr>
              <w:pStyle w:val="appl19txtnospace"/>
            </w:pPr>
            <w:r w:rsidRPr="00B33905">
              <w:t xml:space="preserve">Adequate information on all matters is to be found in the enclosed DMLC, </w:t>
            </w:r>
            <w:r w:rsidR="005A6A1B" w:rsidRPr="00B33905">
              <w:t>Part I </w:t>
            </w:r>
            <w:r w:rsidR="005A6A1B">
              <w:fldChar w:fldCharType="begin">
                <w:ffData>
                  <w:name w:val="CaseACocher4"/>
                  <w:enabled/>
                  <w:calcOnExit w:val="0"/>
                  <w:checkBox>
                    <w:sizeAuto/>
                    <w:default w:val="0"/>
                  </w:checkBox>
                </w:ffData>
              </w:fldChar>
            </w:r>
            <w:r w:rsidR="005A6A1B">
              <w:instrText xml:space="preserve"> FORMCHECKBOX </w:instrText>
            </w:r>
            <w:r w:rsidR="00C6776E">
              <w:fldChar w:fldCharType="separate"/>
            </w:r>
            <w:r w:rsidR="005A6A1B">
              <w:fldChar w:fldCharType="end"/>
            </w:r>
            <w:r w:rsidR="005A6A1B" w:rsidRPr="00B33905">
              <w:t>/ Part II</w:t>
            </w:r>
            <w:r w:rsidR="005A6A1B">
              <w:t xml:space="preserve"> </w:t>
            </w:r>
            <w:r w:rsidR="005A6A1B">
              <w:fldChar w:fldCharType="begin">
                <w:ffData>
                  <w:name w:val="CaseACocher3"/>
                  <w:enabled/>
                  <w:calcOnExit w:val="0"/>
                  <w:checkBox>
                    <w:sizeAuto/>
                    <w:default w:val="0"/>
                  </w:checkBox>
                </w:ffData>
              </w:fldChar>
            </w:r>
            <w:r w:rsidR="005A6A1B">
              <w:instrText xml:space="preserve"> FORMCHECKBOX </w:instrText>
            </w:r>
            <w:r w:rsidR="00C6776E">
              <w:fldChar w:fldCharType="separate"/>
            </w:r>
            <w:r w:rsidR="005A6A1B">
              <w:fldChar w:fldCharType="end"/>
            </w:r>
          </w:p>
          <w:p w14:paraId="3A24A4B5" w14:textId="77777777" w:rsidR="00FC79C0" w:rsidRPr="00B33905" w:rsidRDefault="00FC79C0" w:rsidP="00B43E10">
            <w:pPr>
              <w:pStyle w:val="appl19txtnospace"/>
            </w:pPr>
            <w:r w:rsidRPr="00B33905">
              <w:rPr>
                <w:rStyle w:val="Timesbolditalic"/>
                <w:rFonts w:ascii="TimesNewRomanPS-BoldItalicMT" w:hAnsi="TimesNewRomanPS-BoldItalicMT" w:cs="TimesNewRomanPS-BoldItalicMT"/>
              </w:rPr>
              <w:t>Please check one or both boxes or provide the information below.</w:t>
            </w:r>
          </w:p>
        </w:tc>
      </w:tr>
      <w:tr w:rsidR="00FC79C0" w:rsidRPr="000657C7" w14:paraId="1E40061F" w14:textId="77777777" w:rsidTr="00A5661E">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2C06F8BF" w14:textId="77777777" w:rsidR="009A457B" w:rsidRDefault="00FC79C0" w:rsidP="00AE6FEC">
            <w:pPr>
              <w:pStyle w:val="appl19txtnospace"/>
            </w:pPr>
            <w:r w:rsidRPr="00B33905">
              <w:t>Are seafarers required to be certified as medically fit to perform their duties?</w:t>
            </w:r>
          </w:p>
          <w:p w14:paraId="50212A8E" w14:textId="4AB56596" w:rsidR="00FC79C0" w:rsidRPr="00B33905" w:rsidRDefault="00FC79C0" w:rsidP="00AE6FEC">
            <w:pPr>
              <w:pStyle w:val="appl19txtnospace"/>
              <w:rPr>
                <w:rStyle w:val="Timesitalic"/>
                <w:rFonts w:ascii="TimesNewRomanPS-ItalicMT" w:hAnsi="TimesNewRomanPS-ItalicMT" w:cs="TimesNewRomanPS-ItalicMT"/>
                <w:i w:val="0"/>
              </w:rPr>
            </w:pPr>
            <w:r w:rsidRPr="00B33905">
              <w:rPr>
                <w:rStyle w:val="Timesitalic"/>
                <w:rFonts w:ascii="TimesNewRomanPS-ItalicMT" w:hAnsi="TimesNewRomanPS-ItalicMT" w:cs="TimesNewRomanPS-ItalicMT"/>
              </w:rPr>
              <w:t>(Regulation 1.2, paragraph 1; Standard A1.2, paragraph 1)</w:t>
            </w:r>
          </w:p>
          <w:p w14:paraId="458BC637" w14:textId="4DC34664" w:rsidR="00FC79C0" w:rsidRPr="00B33905" w:rsidRDefault="00FC79C0" w:rsidP="00AE6FEC">
            <w:pPr>
              <w:pStyle w:val="appl19txtnoindent"/>
            </w:pPr>
            <w:r>
              <w:t>Please indicate the applicable national provisions and, if possible, reproduce the relevant texts</w:t>
            </w:r>
            <w:r w:rsidRPr="00D1443E">
              <w:t>.</w:t>
            </w:r>
          </w:p>
        </w:tc>
      </w:tr>
      <w:tr w:rsidR="00753C84" w:rsidRPr="000657C7" w14:paraId="72CFC803"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6B4C8D25" w14:textId="77777777" w:rsidR="00753C84" w:rsidRPr="00B33905" w:rsidRDefault="00753C84" w:rsidP="00C907FB">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753C84" w:rsidRPr="000657C7" w14:paraId="319F6095"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283919CC" w14:textId="77777777" w:rsidR="00753C84" w:rsidRPr="00B33905" w:rsidRDefault="00753C84" w:rsidP="00C907FB">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753C84" w:rsidRPr="000657C7" w14:paraId="6BBE81E6"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A48F3D1" w14:textId="77777777" w:rsidR="00753C84" w:rsidRPr="00B33905" w:rsidRDefault="00753C84" w:rsidP="00C907FB">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753C84" w:rsidRPr="000657C7" w14:paraId="00E2EAAF"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068A40C1" w14:textId="77777777" w:rsidR="00753C84" w:rsidRDefault="00753C84" w:rsidP="00C907FB">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6F3B3A5F" w14:textId="77777777" w:rsidTr="00A5661E">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3250025A" w14:textId="77777777" w:rsidR="00FE1748" w:rsidRDefault="00FC79C0" w:rsidP="00AE6FEC">
            <w:pPr>
              <w:pStyle w:val="appl19txtnospace"/>
            </w:pPr>
            <w:r w:rsidRPr="00B33905">
              <w:t>What requirements (or guidance) have been established concerning the nature of the medical examination and the right of appeal?</w:t>
            </w:r>
          </w:p>
          <w:p w14:paraId="2340A984" w14:textId="6C0C6372" w:rsidR="00FC79C0" w:rsidRPr="00B33905" w:rsidRDefault="00FC79C0" w:rsidP="00AE6FEC">
            <w:pPr>
              <w:pStyle w:val="appl19txtnospace"/>
              <w:rPr>
                <w:rStyle w:val="Timesitalic"/>
                <w:rFonts w:ascii="TimesNewRomanPS-ItalicMT" w:hAnsi="TimesNewRomanPS-ItalicMT" w:cs="TimesNewRomanPS-ItalicMT"/>
                <w:i w:val="0"/>
              </w:rPr>
            </w:pPr>
            <w:r w:rsidRPr="00C7044A">
              <w:rPr>
                <w:rStyle w:val="Timesitalic"/>
                <w:rFonts w:ascii="TimesNewRomanPS-ItalicMT" w:hAnsi="TimesNewRomanPS-ItalicMT" w:cs="TimesNewRomanPS-ItalicMT"/>
                <w:i w:val="0"/>
              </w:rPr>
              <w:t>(</w:t>
            </w:r>
            <w:r w:rsidRPr="00B33905">
              <w:rPr>
                <w:rStyle w:val="Timesitalic"/>
                <w:rFonts w:ascii="TimesNewRomanPS-ItalicMT" w:hAnsi="TimesNewRomanPS-ItalicMT" w:cs="TimesNewRomanPS-ItalicMT"/>
              </w:rPr>
              <w:t xml:space="preserve">Standard A1.2, paragraphs 2 </w:t>
            </w:r>
            <w:r w:rsidRPr="00B33905">
              <w:t>and</w:t>
            </w:r>
            <w:r w:rsidRPr="00B33905">
              <w:rPr>
                <w:rStyle w:val="Timesitalic"/>
                <w:rFonts w:ascii="TimesNewRomanPS-ItalicMT" w:hAnsi="TimesNewRomanPS-ItalicMT" w:cs="TimesNewRomanPS-ItalicMT"/>
              </w:rPr>
              <w:t xml:space="preserve"> 5</w:t>
            </w:r>
            <w:r w:rsidRPr="00C7044A">
              <w:rPr>
                <w:rStyle w:val="Timesitalic"/>
                <w:rFonts w:ascii="TimesNewRomanPS-ItalicMT" w:hAnsi="TimesNewRomanPS-ItalicMT" w:cs="TimesNewRomanPS-ItalicMT"/>
                <w:i w:val="0"/>
              </w:rPr>
              <w:t>)</w:t>
            </w:r>
            <w:r w:rsidRPr="00B33905">
              <w:rPr>
                <w:rStyle w:val="Timesitalic"/>
                <w:rFonts w:ascii="TimesNewRomanPS-ItalicMT" w:hAnsi="TimesNewRomanPS-ItalicMT" w:cs="TimesNewRomanPS-ItalicMT"/>
              </w:rPr>
              <w:t xml:space="preserve"> </w:t>
            </w:r>
          </w:p>
          <w:p w14:paraId="4B3C9C0B" w14:textId="0B32DD6E" w:rsidR="00FC79C0" w:rsidRPr="00B33905" w:rsidRDefault="00FC79C0" w:rsidP="00AE6FEC">
            <w:pPr>
              <w:pStyle w:val="appl19txtnoindent"/>
            </w:pPr>
            <w:r>
              <w:t>Please indicate the applicable national provisions and, if possible, reproduce the relevant texts</w:t>
            </w:r>
            <w:r w:rsidRPr="00D1443E">
              <w:t>.</w:t>
            </w:r>
          </w:p>
        </w:tc>
      </w:tr>
      <w:tr w:rsidR="009C7536" w:rsidRPr="000657C7" w14:paraId="2CA2AE01"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37149B9D" w14:textId="77777777" w:rsidR="009C7536" w:rsidRPr="00B33905" w:rsidRDefault="009C7536" w:rsidP="00C907FB">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C7536" w:rsidRPr="000657C7" w14:paraId="50A8AC7B"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77FA1947" w14:textId="77777777" w:rsidR="009C7536" w:rsidRPr="00B33905" w:rsidRDefault="009C7536" w:rsidP="00C907FB">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C7536" w:rsidRPr="000657C7" w14:paraId="4C33FC59"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71EDD5E7" w14:textId="77777777" w:rsidR="009C7536" w:rsidRPr="00B33905" w:rsidRDefault="009C7536" w:rsidP="00C907FB">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C7536" w:rsidRPr="000657C7" w14:paraId="10FB3101"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0164BEDF" w14:textId="77777777" w:rsidR="009C7536" w:rsidRDefault="009C7536" w:rsidP="00C907FB">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6BEB2A55" w14:textId="77777777" w:rsidTr="00A5661E">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4E3B4054" w14:textId="77777777" w:rsidR="00FC79C0" w:rsidRPr="00B33905" w:rsidRDefault="00FC79C0" w:rsidP="00B43E10">
            <w:pPr>
              <w:pStyle w:val="appl19txtnospace"/>
            </w:pPr>
            <w:r w:rsidRPr="00B33905">
              <w:t xml:space="preserve">What are the requirements concerning persons who can issue medical certificates and any certificate solely concerning eyesight? </w:t>
            </w:r>
          </w:p>
          <w:p w14:paraId="1CB40023" w14:textId="39658BC5" w:rsidR="00FC79C0" w:rsidRDefault="00FC79C0" w:rsidP="00AE6FEC">
            <w:pPr>
              <w:pStyle w:val="appl19txtnospace"/>
              <w:rPr>
                <w:rStyle w:val="Timesitalic"/>
                <w:rFonts w:ascii="TimesNewRomanPS-ItalicMT" w:hAnsi="TimesNewRomanPS-ItalicMT" w:cs="TimesNewRomanPS-ItalicMT"/>
                <w:i w:val="0"/>
              </w:rPr>
            </w:pPr>
            <w:r w:rsidRPr="00B33905">
              <w:rPr>
                <w:rStyle w:val="Timesitalic"/>
                <w:rFonts w:ascii="TimesNewRomanPS-ItalicMT" w:hAnsi="TimesNewRomanPS-ItalicMT" w:cs="TimesNewRomanPS-ItalicMT"/>
              </w:rPr>
              <w:t xml:space="preserve">(Standard A1.2, paragraph 4) </w:t>
            </w:r>
          </w:p>
          <w:p w14:paraId="317B8D5E" w14:textId="07AFD0FF" w:rsidR="00FC79C0" w:rsidRPr="00B33905" w:rsidRDefault="00FC79C0" w:rsidP="00AE6FEC">
            <w:pPr>
              <w:pStyle w:val="appl19txtnoindent"/>
            </w:pPr>
            <w:r>
              <w:t>Please indicate the applicable national provisions and, if possible, reproduce the relevant texts</w:t>
            </w:r>
            <w:r w:rsidRPr="00D1443E">
              <w:t>.</w:t>
            </w:r>
          </w:p>
        </w:tc>
      </w:tr>
      <w:tr w:rsidR="005A612B" w:rsidRPr="000657C7" w14:paraId="0596FFEF"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72CB8AC1" w14:textId="77777777" w:rsidR="005A612B" w:rsidRPr="00B33905" w:rsidRDefault="005A612B" w:rsidP="00C907FB">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A612B" w:rsidRPr="000657C7" w14:paraId="4DA30C56"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0CE52402" w14:textId="77777777" w:rsidR="005A612B" w:rsidRPr="00B33905" w:rsidRDefault="005A612B" w:rsidP="00C907FB">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A612B" w:rsidRPr="000657C7" w14:paraId="0CB45F30"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031D0E25" w14:textId="77777777" w:rsidR="005A612B" w:rsidRPr="00B33905" w:rsidRDefault="005A612B" w:rsidP="00C907FB">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A612B" w:rsidRPr="000657C7" w14:paraId="68207A66"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7EB45B53" w14:textId="77777777" w:rsidR="005A612B" w:rsidRDefault="005A612B" w:rsidP="00C907FB">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1713662F" w14:textId="77777777" w:rsidTr="00A5661E">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37C40141" w14:textId="77777777" w:rsidR="00FC79C0" w:rsidRPr="00B33905" w:rsidRDefault="00FC79C0" w:rsidP="00B43E10">
            <w:pPr>
              <w:pStyle w:val="appl19txtnospace"/>
            </w:pPr>
            <w:r w:rsidRPr="00B33905">
              <w:t>What are the periods of validity for medical and colour vision certificates?</w:t>
            </w:r>
            <w:r>
              <w:t xml:space="preserve"> </w:t>
            </w:r>
          </w:p>
          <w:p w14:paraId="263DB50B" w14:textId="7EF18499" w:rsidR="00FC79C0" w:rsidRPr="00B33905" w:rsidRDefault="00FC79C0" w:rsidP="00AE6FEC">
            <w:pPr>
              <w:pStyle w:val="appl19txtnospace"/>
              <w:rPr>
                <w:rStyle w:val="Timesitalic"/>
                <w:rFonts w:ascii="TimesNewRomanPS-ItalicMT" w:hAnsi="TimesNewRomanPS-ItalicMT" w:cs="TimesNewRomanPS-ItalicMT"/>
                <w:i w:val="0"/>
              </w:rPr>
            </w:pPr>
            <w:r w:rsidRPr="00B33905">
              <w:rPr>
                <w:rStyle w:val="Timesitalic"/>
                <w:rFonts w:ascii="TimesNewRomanPS-ItalicMT" w:hAnsi="TimesNewRomanPS-ItalicMT" w:cs="TimesNewRomanPS-ItalicMT"/>
              </w:rPr>
              <w:t xml:space="preserve">(Standard A1.2, paragraph 7) </w:t>
            </w:r>
          </w:p>
          <w:p w14:paraId="328AEF84" w14:textId="1278EA1B" w:rsidR="00FC79C0" w:rsidRPr="00B33905" w:rsidRDefault="00FC79C0" w:rsidP="00AE6FEC">
            <w:pPr>
              <w:pStyle w:val="appl19txtnoindent"/>
            </w:pPr>
            <w:r>
              <w:t>Please indicate the applicable national provisions and, if possible, reproduce the relevant texts</w:t>
            </w:r>
            <w:r w:rsidRPr="00D1443E">
              <w:t>.</w:t>
            </w:r>
          </w:p>
        </w:tc>
      </w:tr>
      <w:tr w:rsidR="005A612B" w:rsidRPr="000657C7" w14:paraId="65556C38"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41048454" w14:textId="77777777" w:rsidR="005A612B" w:rsidRPr="00B33905" w:rsidRDefault="005A612B" w:rsidP="00C907FB">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A612B" w:rsidRPr="000657C7" w14:paraId="52BDF5D8"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19259B27" w14:textId="77777777" w:rsidR="005A612B" w:rsidRPr="00B33905" w:rsidRDefault="005A612B" w:rsidP="00C907FB">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A612B" w:rsidRPr="000657C7" w14:paraId="2F442FBD"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5C8D2EAB" w14:textId="77777777" w:rsidR="005A612B" w:rsidRPr="00B33905" w:rsidRDefault="005A612B" w:rsidP="00C907FB">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A612B" w:rsidRPr="000657C7" w14:paraId="157D955A"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65E8226D" w14:textId="77777777" w:rsidR="005A612B" w:rsidRDefault="005A612B" w:rsidP="00C907FB">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4B3C120D" w14:textId="77777777" w:rsidTr="00A5661E">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4590488D" w14:textId="47F3E24C" w:rsidR="00FC79C0" w:rsidRPr="00B33905" w:rsidRDefault="00FC79C0" w:rsidP="00AE6FEC">
            <w:pPr>
              <w:pStyle w:val="appl19txtnospace"/>
            </w:pPr>
            <w:r w:rsidRPr="00B33905">
              <w:rPr>
                <w:rStyle w:val="Timesbolditalic"/>
                <w:rFonts w:ascii="TimesNewRomanPS-BoldItalicMT" w:hAnsi="TimesNewRomanPS-BoldItalicMT" w:cs="TimesNewRomanPS-BoldItalicMT"/>
              </w:rPr>
              <w:t xml:space="preserve">Additional information </w:t>
            </w:r>
            <w:r w:rsidRPr="00B33905">
              <w:t>concerning implementation of Regulation 1.2</w:t>
            </w:r>
            <w:r>
              <w:t>, including any cases of substantial equivalence.</w:t>
            </w:r>
            <w:r w:rsidRPr="00B33905">
              <w:t xml:space="preserve"> </w:t>
            </w:r>
          </w:p>
        </w:tc>
      </w:tr>
      <w:tr w:rsidR="005A612B" w:rsidRPr="000657C7" w14:paraId="1C28EA6E"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0DD76ACD" w14:textId="77777777" w:rsidR="005A612B" w:rsidRPr="00B33905" w:rsidRDefault="005A612B" w:rsidP="00C907FB">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A612B" w:rsidRPr="000657C7" w14:paraId="320356CF"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68B63B06" w14:textId="77777777" w:rsidR="005A612B" w:rsidRPr="00B33905" w:rsidRDefault="005A612B" w:rsidP="00C907FB">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A612B" w:rsidRPr="000657C7" w14:paraId="5DD3CCBE"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525FFD1" w14:textId="77777777" w:rsidR="005A612B" w:rsidRPr="00B33905" w:rsidRDefault="005A612B" w:rsidP="00C907FB">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A612B" w:rsidRPr="000657C7" w14:paraId="57976DB7"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21626A5E" w14:textId="77777777" w:rsidR="005A612B" w:rsidRDefault="005A612B" w:rsidP="00C907FB">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235F92A4" w14:textId="77777777" w:rsidTr="00A5661E">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5FFDB6ED" w14:textId="77777777" w:rsidR="00FC79C0" w:rsidRPr="00B33905" w:rsidRDefault="00FC79C0" w:rsidP="00B43E10">
            <w:pPr>
              <w:pStyle w:val="appl19txtnospace"/>
            </w:pPr>
            <w:r w:rsidRPr="00B33905">
              <w:rPr>
                <w:rStyle w:val="Timesbolditalic"/>
                <w:rFonts w:ascii="TimesNewRomanPS-BoldItalicMT" w:hAnsi="TimesNewRomanPS-BoldItalicMT" w:cs="TimesNewRomanPS-BoldItalicMT"/>
              </w:rPr>
              <w:t>Documentation:</w:t>
            </w:r>
            <w:r w:rsidRPr="00B33905">
              <w:t xml:space="preserve"> please provide, in English </w:t>
            </w:r>
            <w:r w:rsidRPr="003759BC">
              <w:rPr>
                <w:rStyle w:val="Timesitalic"/>
                <w:rFonts w:ascii="TimesNewRomanPS-ItalicMT" w:hAnsi="TimesNewRomanPS-ItalicMT" w:cs="TimesNewRomanPS-ItalicMT"/>
                <w:i w:val="0"/>
              </w:rPr>
              <w:t>(see</w:t>
            </w:r>
            <w:r w:rsidRPr="00B33905">
              <w:rPr>
                <w:rStyle w:val="Timesitalic"/>
                <w:rFonts w:ascii="TimesNewRomanPS-ItalicMT" w:hAnsi="TimesNewRomanPS-ItalicMT" w:cs="TimesNewRomanPS-ItalicMT"/>
              </w:rPr>
              <w:t xml:space="preserve"> Standard A1.2, paragraph 10</w:t>
            </w:r>
            <w:r w:rsidRPr="003759BC">
              <w:rPr>
                <w:rStyle w:val="Timesitalic"/>
                <w:rFonts w:ascii="TimesNewRomanPS-ItalicMT" w:hAnsi="TimesNewRomanPS-ItalicMT" w:cs="TimesNewRomanPS-ItalicMT"/>
                <w:i w:val="0"/>
              </w:rPr>
              <w:t>)</w:t>
            </w:r>
            <w:r w:rsidRPr="00B33905">
              <w:t xml:space="preserve"> an example of the standard wording in medical certificates.</w:t>
            </w:r>
          </w:p>
        </w:tc>
      </w:tr>
      <w:tr w:rsidR="00FD0D08" w:rsidRPr="000657C7" w14:paraId="6B79F846"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10AA2C81" w14:textId="77777777" w:rsidR="00FD0D08" w:rsidRPr="00B33905" w:rsidRDefault="00FD0D08" w:rsidP="00C907FB">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D0D08" w:rsidRPr="000657C7" w14:paraId="637697DC"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41368419" w14:textId="77777777" w:rsidR="00FD0D08" w:rsidRPr="00B33905" w:rsidRDefault="00FD0D08" w:rsidP="00C907FB">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D0D08" w:rsidRPr="000657C7" w14:paraId="182FD236"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57ACB886" w14:textId="77777777" w:rsidR="00FD0D08" w:rsidRPr="00B33905" w:rsidRDefault="00FD0D08" w:rsidP="00C907FB">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D0D08" w:rsidRPr="000657C7" w14:paraId="020B233F"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7DA019CF" w14:textId="77777777" w:rsidR="00FD0D08" w:rsidRDefault="00FD0D08" w:rsidP="00C907FB">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248970AD" w14:textId="77777777" w:rsidR="00FC79C0" w:rsidRPr="00B33905" w:rsidRDefault="00FC79C0" w:rsidP="005A612B">
      <w:pPr>
        <w:pStyle w:val="appl19txtnoindent"/>
      </w:pPr>
    </w:p>
    <w:tbl>
      <w:tblPr>
        <w:tblW w:w="5000" w:type="pct"/>
        <w:tblCellMar>
          <w:left w:w="0" w:type="dxa"/>
          <w:right w:w="0" w:type="dxa"/>
        </w:tblCellMar>
        <w:tblLook w:val="0000" w:firstRow="0" w:lastRow="0" w:firstColumn="0" w:lastColumn="0" w:noHBand="0" w:noVBand="0"/>
      </w:tblPr>
      <w:tblGrid>
        <w:gridCol w:w="9628"/>
      </w:tblGrid>
      <w:tr w:rsidR="00FC79C0" w:rsidRPr="00B33905" w14:paraId="6E0114B9" w14:textId="77777777" w:rsidTr="00CD5257">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57" w:type="dxa"/>
              <w:left w:w="113" w:type="dxa"/>
              <w:bottom w:w="57" w:type="dxa"/>
              <w:right w:w="113" w:type="dxa"/>
            </w:tcMar>
          </w:tcPr>
          <w:p w14:paraId="47B4612F" w14:textId="77777777" w:rsidR="00FC79C0" w:rsidRPr="00CD5257" w:rsidRDefault="00FC79C0" w:rsidP="00DF3310">
            <w:pPr>
              <w:pStyle w:val="appl19txtnospace"/>
              <w:keepNext/>
              <w:rPr>
                <w:b/>
              </w:rPr>
            </w:pPr>
            <w:r w:rsidRPr="00CD5257">
              <w:rPr>
                <w:b/>
              </w:rPr>
              <w:t>Regulation 1.3 – Training and qualifications</w:t>
            </w:r>
          </w:p>
        </w:tc>
      </w:tr>
      <w:tr w:rsidR="00FC79C0" w:rsidRPr="000657C7" w14:paraId="40A6D382" w14:textId="77777777" w:rsidTr="00CD5257">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3A84F671" w14:textId="53DBDEEB" w:rsidR="00FC79C0" w:rsidRPr="00592793" w:rsidRDefault="000C2510" w:rsidP="00DF3310">
            <w:pPr>
              <w:pStyle w:val="appl19a"/>
              <w:keepNext/>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 xml:space="preserve">Seafarers must be trained or certified as competent or otherwise qualified to perform their duties on board ship. </w:t>
            </w:r>
          </w:p>
          <w:p w14:paraId="19EF22FF" w14:textId="6E0ADC95" w:rsidR="00FC79C0" w:rsidRPr="00592793" w:rsidRDefault="000C2510" w:rsidP="00DF3310">
            <w:pPr>
              <w:pStyle w:val="appl19a"/>
              <w:keepNext/>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Seafarers must have successfully completed training for personal safety on board ship.</w:t>
            </w:r>
          </w:p>
          <w:p w14:paraId="541EE793" w14:textId="77777777" w:rsidR="00FC79C0" w:rsidRPr="00B33905" w:rsidRDefault="00FC79C0" w:rsidP="00DF3310">
            <w:pPr>
              <w:pStyle w:val="appl19txtnoindent"/>
              <w:keepNext/>
            </w:pPr>
            <w:r w:rsidRPr="00B33905">
              <w:rPr>
                <w:rFonts w:ascii="TimesNewRomanPSMT" w:hAnsi="TimesNewRomanPSMT" w:cs="TimesNewRomanPSMT"/>
              </w:rPr>
              <w:t>NB.</w:t>
            </w:r>
            <w:r w:rsidRPr="00B33905">
              <w:rPr>
                <w:rStyle w:val="Timesitalic"/>
                <w:rFonts w:ascii="TimesNewRomanPS-ItalicMT" w:hAnsi="TimesNewRomanPS-ItalicMT" w:cs="TimesNewRomanPS-ItalicMT"/>
              </w:rPr>
              <w:t xml:space="preserve"> Training and certification in accordance with the International Convention on Standards of Training, Certification and Watchkeeping for Seafarers, 1978 (STCW), as amended, is to be accepted as meeting these requirements.</w:t>
            </w:r>
          </w:p>
        </w:tc>
      </w:tr>
      <w:tr w:rsidR="00FC79C0" w:rsidRPr="000657C7" w14:paraId="68040C7A" w14:textId="77777777" w:rsidTr="00CD5257">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70157B2A" w14:textId="77777777" w:rsidR="005A5143" w:rsidRPr="00B33905" w:rsidRDefault="00FC79C0" w:rsidP="005A5143">
            <w:pPr>
              <w:pStyle w:val="appl19txtnospace"/>
            </w:pPr>
            <w:r w:rsidRPr="00B33905">
              <w:t xml:space="preserve">Adequate information on all matters is to be found in the enclosed </w:t>
            </w:r>
            <w:r w:rsidR="005A5143" w:rsidRPr="00B33905">
              <w:t>DMLC, Part I </w:t>
            </w:r>
            <w:r w:rsidR="005A5143">
              <w:fldChar w:fldCharType="begin">
                <w:ffData>
                  <w:name w:val="CaseACocher4"/>
                  <w:enabled/>
                  <w:calcOnExit w:val="0"/>
                  <w:checkBox>
                    <w:sizeAuto/>
                    <w:default w:val="0"/>
                  </w:checkBox>
                </w:ffData>
              </w:fldChar>
            </w:r>
            <w:r w:rsidR="005A5143">
              <w:instrText xml:space="preserve"> FORMCHECKBOX </w:instrText>
            </w:r>
            <w:r w:rsidR="00C6776E">
              <w:fldChar w:fldCharType="separate"/>
            </w:r>
            <w:r w:rsidR="005A5143">
              <w:fldChar w:fldCharType="end"/>
            </w:r>
            <w:r w:rsidR="005A5143" w:rsidRPr="00B33905">
              <w:t>/ Part II</w:t>
            </w:r>
            <w:r w:rsidR="005A5143">
              <w:t xml:space="preserve"> </w:t>
            </w:r>
            <w:r w:rsidR="005A5143">
              <w:fldChar w:fldCharType="begin">
                <w:ffData>
                  <w:name w:val="CaseACocher3"/>
                  <w:enabled/>
                  <w:calcOnExit w:val="0"/>
                  <w:checkBox>
                    <w:sizeAuto/>
                    <w:default w:val="0"/>
                  </w:checkBox>
                </w:ffData>
              </w:fldChar>
            </w:r>
            <w:r w:rsidR="005A5143">
              <w:instrText xml:space="preserve"> FORMCHECKBOX </w:instrText>
            </w:r>
            <w:r w:rsidR="00C6776E">
              <w:fldChar w:fldCharType="separate"/>
            </w:r>
            <w:r w:rsidR="005A5143">
              <w:fldChar w:fldCharType="end"/>
            </w:r>
          </w:p>
          <w:p w14:paraId="1E84CEF3" w14:textId="6AFFBD7E" w:rsidR="00FC79C0" w:rsidRPr="00B33905" w:rsidRDefault="00FC79C0" w:rsidP="00CD5257">
            <w:pPr>
              <w:pStyle w:val="appl19txtnospace"/>
            </w:pPr>
            <w:r w:rsidRPr="00B33905">
              <w:rPr>
                <w:rStyle w:val="Timesbolditalic"/>
                <w:rFonts w:ascii="TimesNewRomanPS-BoldItalicMT" w:hAnsi="TimesNewRomanPS-BoldItalicMT" w:cs="TimesNewRomanPS-BoldItalicMT"/>
              </w:rPr>
              <w:t>Please check one or both boxes or provide the information below.</w:t>
            </w:r>
          </w:p>
        </w:tc>
      </w:tr>
      <w:tr w:rsidR="00FC79C0" w:rsidRPr="000657C7" w14:paraId="2CD17B3C" w14:textId="77777777" w:rsidTr="00CD5257">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7E5F9A1B" w14:textId="77777777" w:rsidR="00FC79C0" w:rsidRPr="00B33905" w:rsidRDefault="00FC79C0" w:rsidP="00CD5257">
            <w:pPr>
              <w:pStyle w:val="appl19txtnospace"/>
            </w:pPr>
            <w:r w:rsidRPr="00B33905">
              <w:t>Do all seafarers have to be trained, certified or otherwise qualified for the duties they are to carry out on board ship?</w:t>
            </w:r>
            <w:r>
              <w:t xml:space="preserve"> </w:t>
            </w:r>
          </w:p>
          <w:p w14:paraId="1E9975E8" w14:textId="3BE95481" w:rsidR="00FC79C0" w:rsidRPr="00B33905" w:rsidRDefault="00FC79C0" w:rsidP="00D00227">
            <w:pPr>
              <w:pStyle w:val="appl19txtnospace"/>
              <w:rPr>
                <w:rStyle w:val="Timesitalic"/>
                <w:rFonts w:ascii="TimesNewRomanPS-ItalicMT" w:hAnsi="TimesNewRomanPS-ItalicMT" w:cs="TimesNewRomanPS-ItalicMT"/>
                <w:i w:val="0"/>
              </w:rPr>
            </w:pPr>
            <w:r w:rsidRPr="00377C11">
              <w:rPr>
                <w:rStyle w:val="Timesitalic"/>
                <w:rFonts w:ascii="TimesNewRomanPS-ItalicMT" w:hAnsi="TimesNewRomanPS-ItalicMT" w:cs="TimesNewRomanPS-ItalicMT"/>
                <w:i w:val="0"/>
              </w:rPr>
              <w:t>(</w:t>
            </w:r>
            <w:r w:rsidRPr="00B33905">
              <w:rPr>
                <w:rStyle w:val="Timesitalic"/>
                <w:rFonts w:ascii="TimesNewRomanPS-ItalicMT" w:hAnsi="TimesNewRomanPS-ItalicMT" w:cs="TimesNewRomanPS-ItalicMT"/>
              </w:rPr>
              <w:t>Regulation 1.3, paragraph 1</w:t>
            </w:r>
            <w:r w:rsidRPr="00B33905">
              <w:t xml:space="preserve">; see also </w:t>
            </w:r>
            <w:r w:rsidRPr="00B33905">
              <w:rPr>
                <w:rStyle w:val="Timesitalic"/>
                <w:rFonts w:ascii="TimesNewRomanPS-ItalicMT" w:hAnsi="TimesNewRomanPS-ItalicMT" w:cs="TimesNewRomanPS-ItalicMT"/>
              </w:rPr>
              <w:t>paragraph 4</w:t>
            </w:r>
            <w:r w:rsidRPr="00377C11">
              <w:rPr>
                <w:rStyle w:val="Timesitalic"/>
                <w:rFonts w:ascii="TimesNewRomanPS-ItalicMT" w:hAnsi="TimesNewRomanPS-ItalicMT" w:cs="TimesNewRomanPS-ItalicMT"/>
                <w:i w:val="0"/>
              </w:rPr>
              <w:t>)</w:t>
            </w:r>
            <w:r w:rsidRPr="00B33905">
              <w:rPr>
                <w:rStyle w:val="Timesitalic"/>
                <w:rFonts w:ascii="TimesNewRomanPS-ItalicMT" w:hAnsi="TimesNewRomanPS-ItalicMT" w:cs="TimesNewRomanPS-ItalicMT"/>
              </w:rPr>
              <w:t xml:space="preserve"> </w:t>
            </w:r>
          </w:p>
          <w:p w14:paraId="2593A945" w14:textId="015BB329" w:rsidR="00FC79C0" w:rsidRPr="00B33905" w:rsidRDefault="00FC79C0" w:rsidP="00D00227">
            <w:pPr>
              <w:pStyle w:val="appl19txtnoindent"/>
            </w:pPr>
            <w:r>
              <w:t>Please indicate the applicable national provisions and, if possible, reproduce the relevant texts</w:t>
            </w:r>
            <w:r w:rsidRPr="00D1443E">
              <w:t>.</w:t>
            </w:r>
          </w:p>
        </w:tc>
      </w:tr>
      <w:tr w:rsidR="005A25C4" w:rsidRPr="000657C7" w14:paraId="750CE219"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2C19CE52" w14:textId="77777777" w:rsidR="005A25C4" w:rsidRPr="00B33905" w:rsidRDefault="005A25C4" w:rsidP="00C907FB">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A25C4" w:rsidRPr="000657C7" w14:paraId="7311879D"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0A4ACFC6" w14:textId="77777777" w:rsidR="005A25C4" w:rsidRPr="00B33905" w:rsidRDefault="005A25C4" w:rsidP="00C907FB">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A25C4" w:rsidRPr="000657C7" w14:paraId="63B3B86C"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028C8415" w14:textId="77777777" w:rsidR="005A25C4" w:rsidRPr="00B33905" w:rsidRDefault="005A25C4" w:rsidP="00C907FB">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A25C4" w:rsidRPr="000657C7" w14:paraId="06A87342"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00B6FA2E" w14:textId="77777777" w:rsidR="005A25C4" w:rsidRDefault="005A25C4" w:rsidP="00C907FB">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46F07502" w14:textId="77777777" w:rsidTr="00CD5257">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7B717360" w14:textId="77777777" w:rsidR="00FC79C0" w:rsidRPr="00B33905" w:rsidRDefault="00FC79C0" w:rsidP="00CD5257">
            <w:pPr>
              <w:pStyle w:val="appl19txtnospace"/>
            </w:pPr>
            <w:r w:rsidRPr="00B33905">
              <w:rPr>
                <w:spacing w:val="-2"/>
              </w:rPr>
              <w:t>Are all seafarers required to successfully complete training for personal safety on board ship</w:t>
            </w:r>
            <w:r w:rsidRPr="00B33905">
              <w:rPr>
                <w:rStyle w:val="Timesitalic"/>
                <w:rFonts w:ascii="TimesNewRomanPS-ItalicMT" w:hAnsi="TimesNewRomanPS-ItalicMT" w:cs="TimesNewRomanPS-ItalicMT"/>
                <w:spacing w:val="-2"/>
              </w:rPr>
              <w:t xml:space="preserve">? </w:t>
            </w:r>
          </w:p>
          <w:p w14:paraId="3D53908B" w14:textId="35F4CB4A" w:rsidR="00FC79C0" w:rsidRPr="00B33905" w:rsidRDefault="00FC79C0" w:rsidP="00D00227">
            <w:pPr>
              <w:pStyle w:val="appl19txtnospace"/>
              <w:rPr>
                <w:rStyle w:val="Timesitalic"/>
                <w:rFonts w:ascii="TimesNewRomanPS-ItalicMT" w:hAnsi="TimesNewRomanPS-ItalicMT" w:cs="TimesNewRomanPS-ItalicMT"/>
                <w:i w:val="0"/>
              </w:rPr>
            </w:pPr>
            <w:r w:rsidRPr="00B33905">
              <w:rPr>
                <w:rStyle w:val="Timesitalic"/>
                <w:rFonts w:ascii="TimesNewRomanPS-ItalicMT" w:hAnsi="TimesNewRomanPS-ItalicMT" w:cs="TimesNewRomanPS-ItalicMT"/>
              </w:rPr>
              <w:t xml:space="preserve">(Regulation 1.3, paragraph 2) </w:t>
            </w:r>
          </w:p>
          <w:p w14:paraId="3EC2818B" w14:textId="0B27B3D9" w:rsidR="00FC79C0" w:rsidRPr="00B33905" w:rsidRDefault="00FC79C0" w:rsidP="00D00227">
            <w:pPr>
              <w:pStyle w:val="appl19txtnoindent"/>
            </w:pPr>
            <w:r>
              <w:t>Please indicate the applicable national provisions and, if possible, reproduce the relevant texts</w:t>
            </w:r>
            <w:r w:rsidRPr="00D1443E">
              <w:t>.</w:t>
            </w:r>
          </w:p>
        </w:tc>
      </w:tr>
      <w:tr w:rsidR="005A25C4" w:rsidRPr="000657C7" w14:paraId="2F8D74D4"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075A5577" w14:textId="77777777" w:rsidR="005A25C4" w:rsidRPr="00B33905" w:rsidRDefault="005A25C4" w:rsidP="00C907FB">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A25C4" w:rsidRPr="000657C7" w14:paraId="6AE66124"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60C7C53B" w14:textId="77777777" w:rsidR="005A25C4" w:rsidRPr="00B33905" w:rsidRDefault="005A25C4" w:rsidP="00C907FB">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A25C4" w:rsidRPr="000657C7" w14:paraId="0D18AEF1"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232993D2" w14:textId="77777777" w:rsidR="005A25C4" w:rsidRPr="00B33905" w:rsidRDefault="005A25C4" w:rsidP="00C907FB">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A25C4" w:rsidRPr="000657C7" w14:paraId="0E2203A8"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06FC0A41" w14:textId="77777777" w:rsidR="005A25C4" w:rsidRDefault="005A25C4" w:rsidP="00C907FB">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B33905" w14:paraId="73CA3980" w14:textId="77777777" w:rsidTr="00CD5257">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11C59A75" w14:textId="77777777" w:rsidR="00FC79C0" w:rsidRPr="00B33905" w:rsidRDefault="00FC79C0" w:rsidP="00CD5257">
            <w:pPr>
              <w:pStyle w:val="appl19txtnospace"/>
            </w:pPr>
            <w:r w:rsidRPr="00B33905">
              <w:t xml:space="preserve">Is training and certification in accordance with the International Convention on Standards of Training, Certification and Watchkeeping for Seafarers, 1978 (STCW), as amended, accepted? </w:t>
            </w:r>
          </w:p>
          <w:p w14:paraId="414AF5F3" w14:textId="4F98A654" w:rsidR="00FC79C0" w:rsidRPr="00B33905" w:rsidRDefault="00FC79C0" w:rsidP="00D00227">
            <w:pPr>
              <w:pStyle w:val="appl19txtnospace"/>
            </w:pPr>
            <w:r w:rsidRPr="00B33905">
              <w:rPr>
                <w:rStyle w:val="Timesitalic"/>
                <w:rFonts w:ascii="TimesNewRomanPS-ItalicMT" w:hAnsi="TimesNewRomanPS-ItalicMT" w:cs="TimesNewRomanPS-ItalicMT"/>
              </w:rPr>
              <w:t xml:space="preserve">(Regulation 1.3, paragraph 3) </w:t>
            </w:r>
          </w:p>
        </w:tc>
      </w:tr>
      <w:tr w:rsidR="005A25C4" w:rsidRPr="000657C7" w14:paraId="0B2D4F76"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49F305AB" w14:textId="77777777" w:rsidR="005A25C4" w:rsidRPr="00B33905" w:rsidRDefault="005A25C4" w:rsidP="00C907FB">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A25C4" w:rsidRPr="000657C7" w14:paraId="20C6D777"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644E0947" w14:textId="77777777" w:rsidR="005A25C4" w:rsidRPr="00B33905" w:rsidRDefault="005A25C4" w:rsidP="00C907FB">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A25C4" w:rsidRPr="000657C7" w14:paraId="70E9F5AC"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0744AE93" w14:textId="77777777" w:rsidR="005A25C4" w:rsidRPr="00B33905" w:rsidRDefault="005A25C4" w:rsidP="00C907FB">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A25C4" w:rsidRPr="000657C7" w14:paraId="62D243AF"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5A82B122" w14:textId="77777777" w:rsidR="005A25C4" w:rsidRDefault="005A25C4" w:rsidP="00C907FB">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602B874C" w14:textId="77777777" w:rsidTr="00CD5257">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77E9D208" w14:textId="4438680D" w:rsidR="00FC79C0" w:rsidRPr="00B33905" w:rsidRDefault="00FC79C0" w:rsidP="00D00227">
            <w:pPr>
              <w:pStyle w:val="appl19txtnospace"/>
            </w:pPr>
            <w:r w:rsidRPr="00B33905">
              <w:rPr>
                <w:rStyle w:val="Timesbolditalic"/>
                <w:rFonts w:ascii="TimesNewRomanPS-BoldItalicMT" w:hAnsi="TimesNewRomanPS-BoldItalicMT" w:cs="TimesNewRomanPS-BoldItalicMT"/>
              </w:rPr>
              <w:t xml:space="preserve">Additional information </w:t>
            </w:r>
            <w:r w:rsidRPr="00B33905">
              <w:t>concerning implementation of Regulation 1.3</w:t>
            </w:r>
            <w:r>
              <w:t xml:space="preserve">, including any cases of substantial equivalence. </w:t>
            </w:r>
          </w:p>
        </w:tc>
      </w:tr>
      <w:tr w:rsidR="005A25C4" w:rsidRPr="000657C7" w14:paraId="1CAE1FC2"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09B916D8" w14:textId="77777777" w:rsidR="005A25C4" w:rsidRPr="00B33905" w:rsidRDefault="005A25C4" w:rsidP="00C907FB">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A25C4" w:rsidRPr="000657C7" w14:paraId="5FDC02CF"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5F050D4C" w14:textId="77777777" w:rsidR="005A25C4" w:rsidRPr="00B33905" w:rsidRDefault="005A25C4" w:rsidP="00C907FB">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A25C4" w:rsidRPr="000657C7" w14:paraId="30AB3421"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1664B61D" w14:textId="77777777" w:rsidR="005A25C4" w:rsidRPr="00B33905" w:rsidRDefault="005A25C4" w:rsidP="00C907FB">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A25C4" w:rsidRPr="000657C7" w14:paraId="789B9777"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32FB954E" w14:textId="77777777" w:rsidR="005A25C4" w:rsidRDefault="005A25C4" w:rsidP="00C907FB">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9394686" w14:textId="77777777" w:rsidR="00FC79C0" w:rsidRPr="00B33905" w:rsidRDefault="00FC79C0" w:rsidP="005A25C4">
      <w:pPr>
        <w:pStyle w:val="appl19txtnoindent"/>
      </w:pPr>
    </w:p>
    <w:tbl>
      <w:tblPr>
        <w:tblW w:w="5000" w:type="pct"/>
        <w:tblCellMar>
          <w:left w:w="0" w:type="dxa"/>
          <w:right w:w="0" w:type="dxa"/>
        </w:tblCellMar>
        <w:tblLook w:val="0000" w:firstRow="0" w:lastRow="0" w:firstColumn="0" w:lastColumn="0" w:noHBand="0" w:noVBand="0"/>
      </w:tblPr>
      <w:tblGrid>
        <w:gridCol w:w="9628"/>
      </w:tblGrid>
      <w:tr w:rsidR="00FC79C0" w:rsidRPr="000657C7" w14:paraId="1A0BEE4F" w14:textId="77777777" w:rsidTr="004A4BC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57" w:type="dxa"/>
              <w:left w:w="113" w:type="dxa"/>
              <w:bottom w:w="57" w:type="dxa"/>
              <w:right w:w="113" w:type="dxa"/>
            </w:tcMar>
          </w:tcPr>
          <w:p w14:paraId="25537519" w14:textId="77777777" w:rsidR="00FC79C0" w:rsidRPr="004A4BC8" w:rsidRDefault="00FC79C0" w:rsidP="0027005E">
            <w:pPr>
              <w:pStyle w:val="appl19txtnospace"/>
              <w:keepNext/>
              <w:rPr>
                <w:b/>
              </w:rPr>
            </w:pPr>
            <w:r w:rsidRPr="004A4BC8">
              <w:rPr>
                <w:b/>
              </w:rPr>
              <w:t xml:space="preserve">Regulation 1.4 – Recruitment and placement </w:t>
            </w:r>
          </w:p>
          <w:p w14:paraId="0DC001A6" w14:textId="77777777" w:rsidR="00FC79C0" w:rsidRPr="00B33905" w:rsidRDefault="00FC79C0" w:rsidP="0027005E">
            <w:pPr>
              <w:pStyle w:val="appl19txtnospace"/>
              <w:keepNext/>
            </w:pPr>
            <w:r w:rsidRPr="004A4BC8">
              <w:rPr>
                <w:b/>
              </w:rPr>
              <w:t>Standard A1.4; see also Guideline B1.4.1.</w:t>
            </w:r>
          </w:p>
        </w:tc>
      </w:tr>
      <w:tr w:rsidR="00FC79C0" w:rsidRPr="000657C7" w14:paraId="7321B091" w14:textId="77777777" w:rsidTr="004A4BC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56C21E98" w14:textId="44682DE7" w:rsidR="00FC79C0" w:rsidRPr="00592793" w:rsidRDefault="000C2510" w:rsidP="0027005E">
            <w:pPr>
              <w:pStyle w:val="appl19a"/>
              <w:keepNext/>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Seafarer recruitment and placement services must not charge seafarers for their services.</w:t>
            </w:r>
          </w:p>
          <w:p w14:paraId="701C9B83" w14:textId="3BAE7646" w:rsidR="00FC79C0" w:rsidRPr="00592793" w:rsidRDefault="000C2510" w:rsidP="0027005E">
            <w:pPr>
              <w:pStyle w:val="appl19a"/>
              <w:keepNext/>
              <w:rPr>
                <w:rStyle w:val="Timesitalic"/>
                <w:rFonts w:ascii="TimesNewRomanPS-ItalicMT" w:hAnsi="TimesNewRomanPS-ItalicMT" w:cs="TimesNewRomanPS-ItalicMT"/>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 xml:space="preserve">If private seafarer recruitment and placement services are operating in their territory, Members are responsible for establishing an effective inspection and monitoring system with respect to those services </w:t>
            </w:r>
            <w:r w:rsidR="00FC79C0" w:rsidRPr="00592793">
              <w:rPr>
                <w:rStyle w:val="Timesitalic"/>
                <w:rFonts w:ascii="TimesNewRomanPS-ItalicMT" w:hAnsi="TimesNewRomanPS-ItalicMT" w:cs="TimesNewRomanPS-ItalicMT"/>
                <w:lang w:val="en-US"/>
              </w:rPr>
              <w:t>(Regulation 5.3; Standard A5.3, paragraph 1).</w:t>
            </w:r>
          </w:p>
          <w:p w14:paraId="1486D8D1" w14:textId="1D971E1A" w:rsidR="00FC79C0" w:rsidRPr="00592793" w:rsidRDefault="000C2510" w:rsidP="0027005E">
            <w:pPr>
              <w:pStyle w:val="appl19a"/>
              <w:keepNext/>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If seafarer recruitment and placement services for nationals to work on flag ships are operated by seafarers</w:t>
            </w:r>
            <w:r w:rsidR="004F7EB8" w:rsidRPr="00592793">
              <w:rPr>
                <w:lang w:val="en-US"/>
              </w:rPr>
              <w:t>’</w:t>
            </w:r>
            <w:r w:rsidR="00FC79C0" w:rsidRPr="00592793">
              <w:rPr>
                <w:lang w:val="en-US"/>
              </w:rPr>
              <w:t xml:space="preserve"> organizations in the Member</w:t>
            </w:r>
            <w:r w:rsidR="004F7EB8" w:rsidRPr="00592793">
              <w:rPr>
                <w:lang w:val="en-US"/>
              </w:rPr>
              <w:t>’</w:t>
            </w:r>
            <w:r w:rsidR="00FC79C0" w:rsidRPr="00592793">
              <w:rPr>
                <w:lang w:val="en-US"/>
              </w:rPr>
              <w:t>s territory, they must be operated in accordance with Standard A1.4 in the Convention.</w:t>
            </w:r>
          </w:p>
          <w:p w14:paraId="143896E1" w14:textId="176B6033" w:rsidR="00FC79C0" w:rsidRPr="00592793" w:rsidRDefault="000C2510" w:rsidP="0027005E">
            <w:pPr>
              <w:pStyle w:val="appl19a"/>
              <w:keepNext/>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Any public seafarer or recruitment service in a Member</w:t>
            </w:r>
            <w:r w:rsidR="004F7EB8" w:rsidRPr="00592793">
              <w:rPr>
                <w:lang w:val="en-US"/>
              </w:rPr>
              <w:t>’</w:t>
            </w:r>
            <w:r w:rsidR="00FC79C0" w:rsidRPr="00592793">
              <w:rPr>
                <w:lang w:val="en-US"/>
              </w:rPr>
              <w:t>s territory must be operated in an orderly manner that promotes seafarers</w:t>
            </w:r>
            <w:r w:rsidR="004F7EB8" w:rsidRPr="00592793">
              <w:rPr>
                <w:lang w:val="en-US"/>
              </w:rPr>
              <w:t>’</w:t>
            </w:r>
            <w:r w:rsidR="00FC79C0" w:rsidRPr="00592793">
              <w:rPr>
                <w:lang w:val="en-US"/>
              </w:rPr>
              <w:t xml:space="preserve"> employment rights under the Convention. </w:t>
            </w:r>
          </w:p>
          <w:p w14:paraId="5A00FE1E" w14:textId="41D17777" w:rsidR="00FC79C0" w:rsidRPr="00592793" w:rsidRDefault="000C2510" w:rsidP="0027005E">
            <w:pPr>
              <w:pStyle w:val="appl19a"/>
              <w:keepNext/>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 xml:space="preserve">Flag States are responsible for requiring, in cases where shipowners use recruitment and placement services based in States not party to the MLC, 2006, that these shipowners have an appropriate system in place for ensuring, as far as practicable, that these recruitment and placement services meet the requirements under Standard A1.4. </w:t>
            </w:r>
          </w:p>
        </w:tc>
      </w:tr>
      <w:tr w:rsidR="00FC79C0" w:rsidRPr="000657C7" w14:paraId="32E52A3F" w14:textId="77777777" w:rsidTr="004A4BC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6E7FAB8D" w14:textId="77777777" w:rsidR="00FC79C0" w:rsidRPr="00B33905" w:rsidRDefault="00FC79C0" w:rsidP="004A4BC8">
            <w:pPr>
              <w:pStyle w:val="appl19txtnospace"/>
            </w:pPr>
            <w:r w:rsidRPr="00B33905">
              <w:rPr>
                <w:rStyle w:val="Timesbolditalic"/>
                <w:rFonts w:ascii="TimesNewRomanPS-BoldItalicMT" w:hAnsi="TimesNewRomanPS-BoldItalicMT" w:cs="TimesNewRomanPS-BoldItalicMT"/>
              </w:rPr>
              <w:t>Please check the boxes below or provide the information requested.</w:t>
            </w:r>
          </w:p>
        </w:tc>
      </w:tr>
      <w:tr w:rsidR="00FC79C0" w:rsidRPr="000657C7" w14:paraId="2214E844" w14:textId="77777777" w:rsidTr="004A4BC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1C928DA1" w14:textId="263CF157" w:rsidR="00FC79C0" w:rsidRDefault="00FC79C0" w:rsidP="004A4BC8">
            <w:pPr>
              <w:pStyle w:val="appl19txtnospace"/>
              <w:rPr>
                <w:rStyle w:val="Timesitalic"/>
                <w:rFonts w:ascii="TimesNewRomanPS-ItalicMT" w:hAnsi="TimesNewRomanPS-ItalicMT" w:cs="TimesNewRomanPS-ItalicMT"/>
              </w:rPr>
            </w:pPr>
            <w:r w:rsidRPr="00B33905">
              <w:t xml:space="preserve">If </w:t>
            </w:r>
            <w:r w:rsidRPr="00B33905">
              <w:rPr>
                <w:rStyle w:val="Timesbold"/>
                <w:rFonts w:ascii="TimesNewRomanPS-BoldMT" w:hAnsi="TimesNewRomanPS-BoldMT" w:cs="TimesNewRomanPS-BoldMT"/>
              </w:rPr>
              <w:t>private</w:t>
            </w:r>
            <w:r w:rsidRPr="00B33905">
              <w:t xml:space="preserve"> seafarer recruitment and placement services, or services operated by seafarers</w:t>
            </w:r>
            <w:r w:rsidR="004F7EB8">
              <w:t>’</w:t>
            </w:r>
            <w:r w:rsidRPr="00B33905">
              <w:t xml:space="preserve"> organizations to place seafarers on national flag ships, are operating in your country, please provide information about the standardized system for licensing or certification or other form of regulation </w:t>
            </w:r>
            <w:r w:rsidRPr="00943120">
              <w:rPr>
                <w:rStyle w:val="Timesitalic"/>
                <w:rFonts w:ascii="TimesNewRomanPS-ItalicMT" w:hAnsi="TimesNewRomanPS-ItalicMT" w:cs="TimesNewRomanPS-ItalicMT"/>
                <w:i w:val="0"/>
              </w:rPr>
              <w:t>(</w:t>
            </w:r>
            <w:r w:rsidRPr="00B33905">
              <w:rPr>
                <w:rStyle w:val="Timesitalic"/>
                <w:rFonts w:ascii="TimesNewRomanPS-ItalicMT" w:hAnsi="TimesNewRomanPS-ItalicMT" w:cs="TimesNewRomanPS-ItalicMT"/>
              </w:rPr>
              <w:t xml:space="preserve">Regulation 1.4; Standard A1.4, paragraphs 2, 3, 4 </w:t>
            </w:r>
            <w:r w:rsidRPr="00B33905">
              <w:t>and</w:t>
            </w:r>
            <w:r w:rsidRPr="00B33905">
              <w:rPr>
                <w:rStyle w:val="Timesitalic"/>
                <w:rFonts w:ascii="TimesNewRomanPS-ItalicMT" w:hAnsi="TimesNewRomanPS-ItalicMT" w:cs="TimesNewRomanPS-ItalicMT"/>
              </w:rPr>
              <w:t xml:space="preserve"> 5</w:t>
            </w:r>
            <w:r w:rsidRPr="00943120">
              <w:rPr>
                <w:rStyle w:val="Timesitalic"/>
                <w:rFonts w:ascii="TimesNewRomanPS-ItalicMT" w:hAnsi="TimesNewRomanPS-ItalicMT" w:cs="TimesNewRomanPS-ItalicMT"/>
                <w:i w:val="0"/>
              </w:rPr>
              <w:t>)</w:t>
            </w:r>
            <w:r w:rsidRPr="00B33905">
              <w:t xml:space="preserve"> and the inspection and monitoring system for those services</w:t>
            </w:r>
            <w:r w:rsidR="007B4B18">
              <w:t>.</w:t>
            </w:r>
            <w:r w:rsidRPr="00B33905">
              <w:t xml:space="preserve"> </w:t>
            </w:r>
            <w:r w:rsidRPr="00B33905">
              <w:rPr>
                <w:rStyle w:val="Timesitalic"/>
                <w:rFonts w:ascii="TimesNewRomanPS-ItalicMT" w:hAnsi="TimesNewRomanPS-ItalicMT" w:cs="TimesNewRomanPS-ItalicMT"/>
              </w:rPr>
              <w:t>(Standard A1.4, paragraph 6)</w:t>
            </w:r>
            <w:r>
              <w:rPr>
                <w:rStyle w:val="Timesitalic"/>
                <w:rFonts w:ascii="TimesNewRomanPS-ItalicMT" w:hAnsi="TimesNewRomanPS-ItalicMT" w:cs="TimesNewRomanPS-ItalicMT"/>
              </w:rPr>
              <w:t xml:space="preserve"> </w:t>
            </w:r>
          </w:p>
          <w:p w14:paraId="3D500BB1" w14:textId="5AE5A0CA" w:rsidR="00FC79C0" w:rsidRPr="0000577F" w:rsidRDefault="00FC79C0" w:rsidP="00D327E7">
            <w:pPr>
              <w:pStyle w:val="appl19txtnoindent"/>
              <w:rPr>
                <w:rFonts w:ascii="TimesNewRomanPS-ItalicMT" w:hAnsi="TimesNewRomanPS-ItalicMT" w:cs="TimesNewRomanPS-ItalicMT"/>
                <w:i/>
                <w:iCs/>
              </w:rPr>
            </w:pPr>
            <w:r>
              <w:t>Please indicate the applicable national provisions and, if possible, reproduce the relevant texts</w:t>
            </w:r>
            <w:r w:rsidRPr="00D1443E">
              <w:t>.</w:t>
            </w:r>
          </w:p>
          <w:p w14:paraId="3597F814" w14:textId="5461341E" w:rsidR="00FC79C0" w:rsidRPr="00B33905" w:rsidRDefault="00FC79C0" w:rsidP="00D327E7">
            <w:pPr>
              <w:pStyle w:val="appl19txtnoindent"/>
            </w:pPr>
            <w:r w:rsidRPr="00B33905">
              <w:t>No private services operate in our countr</w:t>
            </w:r>
            <w:r w:rsidR="00D327E7">
              <w:t>y</w:t>
            </w:r>
            <w:r w:rsidR="00D327E7">
              <w:t> </w:t>
            </w:r>
            <w:r w:rsidR="00D327E7">
              <w:fldChar w:fldCharType="begin">
                <w:ffData>
                  <w:name w:val="CaseACocher5"/>
                  <w:enabled/>
                  <w:calcOnExit w:val="0"/>
                  <w:checkBox>
                    <w:sizeAuto/>
                    <w:default w:val="0"/>
                  </w:checkBox>
                </w:ffData>
              </w:fldChar>
            </w:r>
            <w:bookmarkStart w:id="13" w:name="CaseACocher5"/>
            <w:r w:rsidR="00D327E7">
              <w:instrText xml:space="preserve"> FORMCHECKBOX </w:instrText>
            </w:r>
            <w:r w:rsidR="00C6776E">
              <w:fldChar w:fldCharType="separate"/>
            </w:r>
            <w:r w:rsidR="00D327E7">
              <w:fldChar w:fldCharType="end"/>
            </w:r>
            <w:bookmarkEnd w:id="13"/>
          </w:p>
        </w:tc>
      </w:tr>
      <w:tr w:rsidR="00824256" w:rsidRPr="000657C7" w14:paraId="7BE26E23"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31B4B076" w14:textId="77777777" w:rsidR="00824256" w:rsidRPr="00B33905" w:rsidRDefault="00824256" w:rsidP="00C907FB">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24256" w:rsidRPr="000657C7" w14:paraId="2905A17B"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38A83BA9" w14:textId="77777777" w:rsidR="00824256" w:rsidRPr="00B33905" w:rsidRDefault="00824256" w:rsidP="00C907FB">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24256" w:rsidRPr="000657C7" w14:paraId="13997855"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5810B26A" w14:textId="77777777" w:rsidR="00824256" w:rsidRPr="00B33905" w:rsidRDefault="00824256" w:rsidP="00C907FB">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24256" w:rsidRPr="000657C7" w14:paraId="753FE382"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01AA16F8" w14:textId="77777777" w:rsidR="00824256" w:rsidRDefault="00824256" w:rsidP="00C907FB">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635594B1" w14:textId="77777777" w:rsidTr="004A4BC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171F39BE" w14:textId="3C397848" w:rsidR="00FC79C0" w:rsidRDefault="00FC79C0" w:rsidP="004A4BC8">
            <w:pPr>
              <w:pStyle w:val="appl19txtnospace"/>
            </w:pPr>
            <w:r w:rsidRPr="000F7C17">
              <w:t xml:space="preserve">If </w:t>
            </w:r>
            <w:r w:rsidRPr="00B81FBF">
              <w:rPr>
                <w:b/>
                <w:bCs/>
                <w:i/>
              </w:rPr>
              <w:t>private</w:t>
            </w:r>
            <w:r w:rsidRPr="0000577F">
              <w:rPr>
                <w:b/>
              </w:rPr>
              <w:t xml:space="preserve"> </w:t>
            </w:r>
            <w:r w:rsidRPr="000F7C17">
              <w:t>seafarer recruitment and placement services are operating in your country, please provide information on the system of protection that t</w:t>
            </w:r>
            <w:r>
              <w:t>hey are required to establish (</w:t>
            </w:r>
            <w:r w:rsidRPr="000F7C17">
              <w:t xml:space="preserve">by way of insurance or other measures) to compensate seafarers for monetary loss that they may incur as a result of the failure of the </w:t>
            </w:r>
            <w:r>
              <w:t xml:space="preserve">recruitment and placement </w:t>
            </w:r>
            <w:r w:rsidRPr="000F7C17">
              <w:t>service or the relevant shipowner under the seafarers</w:t>
            </w:r>
            <w:r w:rsidR="004F7EB8">
              <w:t>’</w:t>
            </w:r>
            <w:r w:rsidRPr="000F7C17">
              <w:t xml:space="preserve"> employment agreement to meet its obligations to them. </w:t>
            </w:r>
          </w:p>
          <w:p w14:paraId="23F6FAFA" w14:textId="761372AF" w:rsidR="00FC79C0" w:rsidRDefault="00FC79C0" w:rsidP="004A4BC8">
            <w:pPr>
              <w:pStyle w:val="appl19txtnospace"/>
            </w:pPr>
            <w:r w:rsidRPr="00943120">
              <w:rPr>
                <w:i/>
              </w:rPr>
              <w:t>(Standard A1.4, paragraph</w:t>
            </w:r>
            <w:r w:rsidR="00982540">
              <w:rPr>
                <w:i/>
              </w:rPr>
              <w:t xml:space="preserve"> </w:t>
            </w:r>
            <w:r w:rsidRPr="00943120">
              <w:rPr>
                <w:i/>
              </w:rPr>
              <w:t>5(c)(vi))</w:t>
            </w:r>
            <w:r>
              <w:t xml:space="preserve"> </w:t>
            </w:r>
          </w:p>
          <w:p w14:paraId="55071133" w14:textId="77777777" w:rsidR="00FC79C0" w:rsidRDefault="00FC79C0" w:rsidP="00BC4AF7">
            <w:pPr>
              <w:pStyle w:val="appl19txtnoindent"/>
              <w:spacing w:before="100"/>
            </w:pPr>
            <w:r>
              <w:t>Please indicate the applicable national provisions and, if possible, reproduce the relevant texts</w:t>
            </w:r>
            <w:r w:rsidRPr="00D1443E">
              <w:t>.</w:t>
            </w:r>
          </w:p>
          <w:p w14:paraId="0F3AF1A9" w14:textId="6CB17989" w:rsidR="00FC79C0" w:rsidRPr="00B33905" w:rsidRDefault="002A5048" w:rsidP="00BC4AF7">
            <w:pPr>
              <w:pStyle w:val="appl19txtnoindent"/>
              <w:spacing w:before="100"/>
            </w:pPr>
            <w:r w:rsidRPr="00B33905">
              <w:t>No private services operate in our countr</w:t>
            </w:r>
            <w:r>
              <w:t>y</w:t>
            </w:r>
            <w:r>
              <w:t> </w:t>
            </w:r>
            <w:r>
              <w:fldChar w:fldCharType="begin">
                <w:ffData>
                  <w:name w:val="CaseACocher5"/>
                  <w:enabled/>
                  <w:calcOnExit w:val="0"/>
                  <w:checkBox>
                    <w:sizeAuto/>
                    <w:default w:val="0"/>
                  </w:checkBox>
                </w:ffData>
              </w:fldChar>
            </w:r>
            <w:r>
              <w:instrText xml:space="preserve"> FORMCHECKBOX </w:instrText>
            </w:r>
            <w:r w:rsidR="00C6776E">
              <w:fldChar w:fldCharType="separate"/>
            </w:r>
            <w:r>
              <w:fldChar w:fldCharType="end"/>
            </w:r>
          </w:p>
        </w:tc>
      </w:tr>
      <w:tr w:rsidR="005F51E9" w:rsidRPr="000657C7" w14:paraId="2A95F9CD"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3483425F" w14:textId="77777777" w:rsidR="005F51E9" w:rsidRPr="00B33905" w:rsidRDefault="005F51E9" w:rsidP="00C907FB">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F51E9" w:rsidRPr="000657C7" w14:paraId="5C155472"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569CE54B" w14:textId="77777777" w:rsidR="005F51E9" w:rsidRPr="00B33905" w:rsidRDefault="005F51E9" w:rsidP="00C907FB">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F51E9" w:rsidRPr="000657C7" w14:paraId="228EA41C"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39559053" w14:textId="77777777" w:rsidR="005F51E9" w:rsidRPr="00B33905" w:rsidRDefault="005F51E9" w:rsidP="00C907FB">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F51E9" w:rsidRPr="000657C7" w14:paraId="411FD28B"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553A857C" w14:textId="77777777" w:rsidR="005F51E9" w:rsidRDefault="005F51E9" w:rsidP="00C907FB">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35CB3186" w14:textId="77777777" w:rsidTr="004A4BC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65364242" w14:textId="77777777" w:rsidR="00FC79C0" w:rsidRPr="00B33905" w:rsidRDefault="00FC79C0" w:rsidP="004A4BC8">
            <w:pPr>
              <w:pStyle w:val="appl19txtnospace"/>
            </w:pPr>
            <w:r w:rsidRPr="00B33905">
              <w:t xml:space="preserve">If </w:t>
            </w:r>
            <w:r w:rsidRPr="00B33905">
              <w:rPr>
                <w:rStyle w:val="Timesbold"/>
                <w:rFonts w:ascii="TimesNewRomanPS-BoldMT" w:hAnsi="TimesNewRomanPS-BoldMT" w:cs="TimesNewRomanPS-BoldMT"/>
              </w:rPr>
              <w:t>public</w:t>
            </w:r>
            <w:r w:rsidRPr="00B33905">
              <w:t xml:space="preserve"> recruitment and placement services are operating in your country, please state the basic principles ensuring that they are operated in an orderly manner </w:t>
            </w:r>
            <w:r w:rsidRPr="00B33905">
              <w:rPr>
                <w:rStyle w:val="Timesitalic"/>
                <w:rFonts w:ascii="TimesNewRomanPS-ItalicMT" w:hAnsi="TimesNewRomanPS-ItalicMT" w:cs="TimesNewRomanPS-ItalicMT"/>
              </w:rPr>
              <w:t>(Standard A1.4, paragraph 1)</w:t>
            </w:r>
            <w:r>
              <w:rPr>
                <w:rStyle w:val="Timesitalic"/>
                <w:rFonts w:ascii="TimesNewRomanPS-ItalicMT" w:hAnsi="TimesNewRomanPS-ItalicMT" w:cs="TimesNewRomanPS-ItalicMT"/>
              </w:rPr>
              <w:t>.</w:t>
            </w:r>
          </w:p>
          <w:p w14:paraId="6D98D6C2" w14:textId="67FF89AB" w:rsidR="00FC79C0" w:rsidRDefault="00FC79C0" w:rsidP="004A4BC8">
            <w:pPr>
              <w:pStyle w:val="appl19txtnospace"/>
            </w:pPr>
            <w:r w:rsidRPr="00B33905">
              <w:t xml:space="preserve">See guidance in </w:t>
            </w:r>
            <w:r w:rsidRPr="00B33905">
              <w:rPr>
                <w:rStyle w:val="Timesitalic"/>
                <w:rFonts w:ascii="TimesNewRomanPS-ItalicMT" w:hAnsi="TimesNewRomanPS-ItalicMT" w:cs="TimesNewRomanPS-ItalicMT"/>
              </w:rPr>
              <w:t>Guideline B1.4.1, paragraph</w:t>
            </w:r>
            <w:r w:rsidR="002A3B50">
              <w:rPr>
                <w:rStyle w:val="Timesitalic"/>
                <w:rFonts w:ascii="TimesNewRomanPS-ItalicMT" w:hAnsi="TimesNewRomanPS-ItalicMT" w:cs="TimesNewRomanPS-ItalicMT"/>
              </w:rPr>
              <w:t xml:space="preserve"> 1</w:t>
            </w:r>
            <w:r w:rsidRPr="00B33905">
              <w:t>.</w:t>
            </w:r>
          </w:p>
          <w:p w14:paraId="4FF935CB" w14:textId="77777777" w:rsidR="005F51E9" w:rsidRDefault="005F51E9" w:rsidP="00BC4AF7">
            <w:pPr>
              <w:pStyle w:val="appl19txtnoindent"/>
              <w:spacing w:before="100"/>
            </w:pPr>
            <w:r>
              <w:t>Please indicate the applicable national provisions and, if possible, reproduce the relevant texts</w:t>
            </w:r>
            <w:r w:rsidRPr="00D1443E">
              <w:t>.</w:t>
            </w:r>
          </w:p>
          <w:p w14:paraId="3A60FCB3" w14:textId="15428EDC" w:rsidR="00FC79C0" w:rsidRPr="00B33905" w:rsidRDefault="005F51E9" w:rsidP="00BC4AF7">
            <w:pPr>
              <w:pStyle w:val="appl19txtnoindent"/>
              <w:spacing w:before="100"/>
            </w:pPr>
            <w:r w:rsidRPr="00B33905">
              <w:t xml:space="preserve">No </w:t>
            </w:r>
            <w:r w:rsidR="00357C6C">
              <w:t>public</w:t>
            </w:r>
            <w:r w:rsidRPr="00B33905">
              <w:t xml:space="preserve"> services operate in our countr</w:t>
            </w:r>
            <w:r>
              <w:t>y</w:t>
            </w:r>
            <w:r>
              <w:t> </w:t>
            </w:r>
            <w:r>
              <w:fldChar w:fldCharType="begin">
                <w:ffData>
                  <w:name w:val="CaseACocher5"/>
                  <w:enabled/>
                  <w:calcOnExit w:val="0"/>
                  <w:checkBox>
                    <w:sizeAuto/>
                    <w:default w:val="0"/>
                  </w:checkBox>
                </w:ffData>
              </w:fldChar>
            </w:r>
            <w:r>
              <w:instrText xml:space="preserve"> FORMCHECKBOX </w:instrText>
            </w:r>
            <w:r w:rsidR="00C6776E">
              <w:fldChar w:fldCharType="separate"/>
            </w:r>
            <w:r>
              <w:fldChar w:fldCharType="end"/>
            </w:r>
          </w:p>
        </w:tc>
      </w:tr>
      <w:tr w:rsidR="00454FA8" w:rsidRPr="000657C7" w14:paraId="4EF55DA7"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7193D23D" w14:textId="77777777" w:rsidR="00454FA8" w:rsidRPr="00B33905" w:rsidRDefault="00454FA8" w:rsidP="00C907FB">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54FA8" w:rsidRPr="000657C7" w14:paraId="200F9F47"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3616B44C" w14:textId="77777777" w:rsidR="00454FA8" w:rsidRPr="00B33905" w:rsidRDefault="00454FA8" w:rsidP="00C907FB">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54FA8" w:rsidRPr="000657C7" w14:paraId="421F3856"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125E2E34" w14:textId="77777777" w:rsidR="00454FA8" w:rsidRPr="00B33905" w:rsidRDefault="00454FA8" w:rsidP="00C907FB">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54FA8" w:rsidRPr="000657C7" w14:paraId="06B3FCE3"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42C124F7" w14:textId="77777777" w:rsidR="00454FA8" w:rsidRDefault="00454FA8" w:rsidP="00C907FB">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190F0459" w14:textId="77777777" w:rsidTr="004A4BC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4F37BAFE" w14:textId="4411A000" w:rsidR="00FC79C0" w:rsidRPr="00B33905" w:rsidRDefault="00FC79C0" w:rsidP="004A4BC8">
            <w:pPr>
              <w:pStyle w:val="appl19txtnospace"/>
            </w:pPr>
            <w:r w:rsidRPr="00B33905">
              <w:t xml:space="preserve">If </w:t>
            </w:r>
            <w:r w:rsidRPr="00FF09DF">
              <w:rPr>
                <w:b/>
                <w:bCs/>
                <w:i/>
                <w:iCs/>
              </w:rPr>
              <w:t>public</w:t>
            </w:r>
            <w:r w:rsidRPr="007E24E0">
              <w:t xml:space="preserve"> or </w:t>
            </w:r>
            <w:r w:rsidRPr="00FF09DF">
              <w:rPr>
                <w:b/>
                <w:bCs/>
                <w:i/>
                <w:iCs/>
              </w:rPr>
              <w:t>private</w:t>
            </w:r>
            <w:r w:rsidRPr="00B33905">
              <w:t xml:space="preserve"> recruitment placement services are operating in your country, please outline the machinery and procedures for investigating complaints about their activities</w:t>
            </w:r>
            <w:r>
              <w:t>.</w:t>
            </w:r>
          </w:p>
          <w:p w14:paraId="2B561411" w14:textId="77777777" w:rsidR="00FC79C0" w:rsidRPr="009545C1" w:rsidRDefault="00FC79C0" w:rsidP="004A4BC8">
            <w:pPr>
              <w:pStyle w:val="appl19txtnospace"/>
              <w:rPr>
                <w:rStyle w:val="Timesitalic"/>
                <w:rFonts w:ascii="TimesNewRomanPS-ItalicMT" w:hAnsi="TimesNewRomanPS-ItalicMT" w:cs="TimesNewRomanPS-ItalicMT"/>
              </w:rPr>
            </w:pPr>
            <w:r w:rsidRPr="009545C1">
              <w:t>(</w:t>
            </w:r>
            <w:r w:rsidRPr="009545C1">
              <w:rPr>
                <w:rStyle w:val="Timesitalic"/>
                <w:rFonts w:ascii="TimesNewRomanPS-ItalicMT" w:hAnsi="TimesNewRomanPS-ItalicMT" w:cs="TimesNewRomanPS-ItalicMT"/>
              </w:rPr>
              <w:t>Standard A1.4, paragraph 7)</w:t>
            </w:r>
          </w:p>
          <w:p w14:paraId="38CAB2B5" w14:textId="77777777" w:rsidR="00FF09DF" w:rsidRDefault="00FF09DF" w:rsidP="00BC4AF7">
            <w:pPr>
              <w:pStyle w:val="appl19txtnoindent"/>
              <w:spacing w:before="100"/>
            </w:pPr>
            <w:r>
              <w:t>Please indicate the applicable national provisions and, if possible, reproduce the relevant texts</w:t>
            </w:r>
            <w:r w:rsidRPr="00D1443E">
              <w:t>.</w:t>
            </w:r>
          </w:p>
          <w:p w14:paraId="4820454A" w14:textId="7D20184B" w:rsidR="00FC79C0" w:rsidRPr="00B33905" w:rsidRDefault="00FF09DF" w:rsidP="00BC4AF7">
            <w:pPr>
              <w:pStyle w:val="appl19txtnoindent"/>
              <w:spacing w:before="100"/>
            </w:pPr>
            <w:r w:rsidRPr="00B33905">
              <w:t xml:space="preserve">No </w:t>
            </w:r>
            <w:r w:rsidR="007C7D58">
              <w:t xml:space="preserve">public or </w:t>
            </w:r>
            <w:r w:rsidRPr="00B33905">
              <w:t>private services operate in our countr</w:t>
            </w:r>
            <w:r>
              <w:t>y</w:t>
            </w:r>
            <w:r>
              <w:t> </w:t>
            </w:r>
            <w:r>
              <w:fldChar w:fldCharType="begin">
                <w:ffData>
                  <w:name w:val="CaseACocher5"/>
                  <w:enabled/>
                  <w:calcOnExit w:val="0"/>
                  <w:checkBox>
                    <w:sizeAuto/>
                    <w:default w:val="0"/>
                  </w:checkBox>
                </w:ffData>
              </w:fldChar>
            </w:r>
            <w:r>
              <w:instrText xml:space="preserve"> FORMCHECKBOX </w:instrText>
            </w:r>
            <w:r w:rsidR="00C6776E">
              <w:fldChar w:fldCharType="separate"/>
            </w:r>
            <w:r>
              <w:fldChar w:fldCharType="end"/>
            </w:r>
          </w:p>
        </w:tc>
      </w:tr>
      <w:tr w:rsidR="00FF09DF" w:rsidRPr="000657C7" w14:paraId="3CEC0FD2"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0555856B" w14:textId="77777777" w:rsidR="00FF09DF" w:rsidRPr="00B33905" w:rsidRDefault="00FF09DF" w:rsidP="00C907FB">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F09DF" w:rsidRPr="000657C7" w14:paraId="5A806325"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4727BCBC" w14:textId="77777777" w:rsidR="00FF09DF" w:rsidRPr="00B33905" w:rsidRDefault="00FF09DF" w:rsidP="00C907FB">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F09DF" w:rsidRPr="000657C7" w14:paraId="60C5C688"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0A685D09" w14:textId="77777777" w:rsidR="00FF09DF" w:rsidRPr="00B33905" w:rsidRDefault="00FF09DF" w:rsidP="00C907FB">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F09DF" w:rsidRPr="000657C7" w14:paraId="22A26B09"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1E5E4C50" w14:textId="77777777" w:rsidR="00FF09DF" w:rsidRDefault="00FF09DF" w:rsidP="00C907FB">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4A5AECC3" w14:textId="77777777" w:rsidTr="004A4BC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7026835A" w14:textId="77777777" w:rsidR="00FC79C0" w:rsidRDefault="00FC79C0" w:rsidP="004A4BC8">
            <w:pPr>
              <w:pStyle w:val="appl19txtnospace"/>
            </w:pPr>
            <w:r w:rsidRPr="00B33905">
              <w:t xml:space="preserve">Where shipowners use recruitment and placement services that operate in countries that have not ratified the Convention, what kind of action is expected of them in order to ensure, as far as practicable, that the services concerned meet the requirements of the Convention? </w:t>
            </w:r>
          </w:p>
          <w:p w14:paraId="17BAC350" w14:textId="1CF2124A" w:rsidR="00FC79C0" w:rsidRPr="00B33905" w:rsidRDefault="00FC79C0" w:rsidP="00D37EE0">
            <w:pPr>
              <w:pStyle w:val="appl19txtnospace"/>
            </w:pPr>
            <w:r w:rsidRPr="008352B6">
              <w:rPr>
                <w:rStyle w:val="Timesitalic"/>
                <w:rFonts w:ascii="TimesNewRomanPS-ItalicMT" w:hAnsi="TimesNewRomanPS-ItalicMT" w:cs="TimesNewRomanPS-ItalicMT"/>
                <w:i w:val="0"/>
              </w:rPr>
              <w:t>(</w:t>
            </w:r>
            <w:r w:rsidRPr="00B33905">
              <w:rPr>
                <w:rStyle w:val="Timesitalic"/>
                <w:rFonts w:ascii="TimesNewRomanPS-ItalicMT" w:hAnsi="TimesNewRomanPS-ItalicMT" w:cs="TimesNewRomanPS-ItalicMT"/>
              </w:rPr>
              <w:t xml:space="preserve">Regulation 1.4, paragraph 3; Standard A1.4, paragraphs 9 </w:t>
            </w:r>
            <w:r w:rsidRPr="00B33905">
              <w:t>and</w:t>
            </w:r>
            <w:r w:rsidRPr="00B33905">
              <w:rPr>
                <w:rStyle w:val="Timesitalic"/>
                <w:rFonts w:ascii="TimesNewRomanPS-ItalicMT" w:hAnsi="TimesNewRomanPS-ItalicMT" w:cs="TimesNewRomanPS-ItalicMT"/>
              </w:rPr>
              <w:t xml:space="preserve"> 10</w:t>
            </w:r>
            <w:r w:rsidRPr="008352B6">
              <w:rPr>
                <w:rStyle w:val="Timesitalic"/>
                <w:rFonts w:ascii="TimesNewRomanPS-ItalicMT" w:hAnsi="TimesNewRomanPS-ItalicMT" w:cs="TimesNewRomanPS-ItalicMT"/>
                <w:i w:val="0"/>
              </w:rPr>
              <w:t>)</w:t>
            </w:r>
          </w:p>
          <w:p w14:paraId="74A3C8CA" w14:textId="6F52F19C" w:rsidR="00FC79C0" w:rsidRPr="00B33905" w:rsidRDefault="00FC79C0" w:rsidP="00BC4AF7">
            <w:pPr>
              <w:pStyle w:val="appl19txtnoindent"/>
              <w:spacing w:before="100"/>
            </w:pPr>
            <w:r w:rsidRPr="00B33905">
              <w:t xml:space="preserve">Adequate information on this matter is to be found in the enclosed </w:t>
            </w:r>
            <w:r w:rsidR="00D37EE0" w:rsidRPr="00B33905">
              <w:t>DMLC, Part I </w:t>
            </w:r>
            <w:r w:rsidR="00D37EE0">
              <w:fldChar w:fldCharType="begin">
                <w:ffData>
                  <w:name w:val="CaseACocher4"/>
                  <w:enabled/>
                  <w:calcOnExit w:val="0"/>
                  <w:checkBox>
                    <w:sizeAuto/>
                    <w:default w:val="0"/>
                  </w:checkBox>
                </w:ffData>
              </w:fldChar>
            </w:r>
            <w:r w:rsidR="00D37EE0">
              <w:instrText xml:space="preserve"> FORMCHECKBOX </w:instrText>
            </w:r>
            <w:r w:rsidR="00C6776E">
              <w:fldChar w:fldCharType="separate"/>
            </w:r>
            <w:r w:rsidR="00D37EE0">
              <w:fldChar w:fldCharType="end"/>
            </w:r>
            <w:r w:rsidR="00D37EE0" w:rsidRPr="00B33905">
              <w:t>/ Part II</w:t>
            </w:r>
            <w:r w:rsidR="00D37EE0">
              <w:t xml:space="preserve"> </w:t>
            </w:r>
            <w:r w:rsidR="00D37EE0">
              <w:fldChar w:fldCharType="begin">
                <w:ffData>
                  <w:name w:val="CaseACocher3"/>
                  <w:enabled/>
                  <w:calcOnExit w:val="0"/>
                  <w:checkBox>
                    <w:sizeAuto/>
                    <w:default w:val="0"/>
                  </w:checkBox>
                </w:ffData>
              </w:fldChar>
            </w:r>
            <w:r w:rsidR="00D37EE0">
              <w:instrText xml:space="preserve"> FORMCHECKBOX </w:instrText>
            </w:r>
            <w:r w:rsidR="00C6776E">
              <w:fldChar w:fldCharType="separate"/>
            </w:r>
            <w:r w:rsidR="00D37EE0">
              <w:fldChar w:fldCharType="end"/>
            </w:r>
          </w:p>
        </w:tc>
      </w:tr>
      <w:tr w:rsidR="003365A0" w:rsidRPr="000657C7" w14:paraId="1D9CE58D"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482063AE" w14:textId="77777777" w:rsidR="003365A0" w:rsidRPr="00B33905" w:rsidRDefault="003365A0" w:rsidP="00C907FB">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365A0" w:rsidRPr="000657C7" w14:paraId="6E9479E4"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271F15CF" w14:textId="77777777" w:rsidR="003365A0" w:rsidRPr="00B33905" w:rsidRDefault="003365A0" w:rsidP="00C907FB">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365A0" w:rsidRPr="000657C7" w14:paraId="31DC8BB1"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51151BE9" w14:textId="77777777" w:rsidR="003365A0" w:rsidRPr="00B33905" w:rsidRDefault="003365A0" w:rsidP="00C907FB">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365A0" w:rsidRPr="000657C7" w14:paraId="7DCFE09A"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74E7DB2A" w14:textId="77777777" w:rsidR="003365A0" w:rsidRDefault="003365A0" w:rsidP="00C907FB">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6F9330E6" w14:textId="77777777" w:rsidTr="004A4BC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2EFE5F1A" w14:textId="044925E9" w:rsidR="00FC79C0" w:rsidRPr="00B33905" w:rsidRDefault="00FC79C0" w:rsidP="00D63A1F">
            <w:pPr>
              <w:pStyle w:val="appl19txtnospace"/>
            </w:pPr>
            <w:r w:rsidRPr="00B33905">
              <w:rPr>
                <w:rStyle w:val="Timesbolditalic"/>
                <w:rFonts w:ascii="TimesNewRomanPS-BoldItalicMT" w:hAnsi="TimesNewRomanPS-BoldItalicMT" w:cs="TimesNewRomanPS-BoldItalicMT"/>
              </w:rPr>
              <w:t xml:space="preserve">Additional information </w:t>
            </w:r>
            <w:r w:rsidRPr="00B33905">
              <w:t>concerning implementation of Regulation 1.4</w:t>
            </w:r>
            <w:r>
              <w:t>, including any cases of substantial equivalence.</w:t>
            </w:r>
          </w:p>
        </w:tc>
      </w:tr>
      <w:tr w:rsidR="003365A0" w:rsidRPr="000657C7" w14:paraId="281A7226"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22C2D963" w14:textId="77777777" w:rsidR="003365A0" w:rsidRPr="00B33905" w:rsidRDefault="003365A0" w:rsidP="00C907FB">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365A0" w:rsidRPr="000657C7" w14:paraId="3FE7E9D7"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1999E4B6" w14:textId="77777777" w:rsidR="003365A0" w:rsidRPr="00B33905" w:rsidRDefault="003365A0" w:rsidP="00C907FB">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365A0" w:rsidRPr="000657C7" w14:paraId="67B821FF"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3F02C123" w14:textId="77777777" w:rsidR="003365A0" w:rsidRPr="00B33905" w:rsidRDefault="003365A0" w:rsidP="00C907FB">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365A0" w:rsidRPr="000657C7" w14:paraId="122879E8"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1DFD1C04" w14:textId="77777777" w:rsidR="003365A0" w:rsidRDefault="003365A0" w:rsidP="00C907FB">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6E6F278A" w14:textId="77777777" w:rsidR="00FC79C0" w:rsidRPr="00B33905" w:rsidRDefault="00FC79C0" w:rsidP="00155ED2">
      <w:pPr>
        <w:pStyle w:val="V"/>
        <w:spacing w:before="560"/>
      </w:pPr>
      <w:r w:rsidRPr="00B33905">
        <w:t>Title 2.</w:t>
      </w:r>
      <w:r w:rsidRPr="00B33905">
        <w:t> </w:t>
      </w:r>
      <w:r w:rsidRPr="00B33905">
        <w:t>Conditions of employment</w:t>
      </w:r>
    </w:p>
    <w:tbl>
      <w:tblPr>
        <w:tblW w:w="5000" w:type="pct"/>
        <w:tblCellMar>
          <w:left w:w="0" w:type="dxa"/>
          <w:right w:w="0" w:type="dxa"/>
        </w:tblCellMar>
        <w:tblLook w:val="0000" w:firstRow="0" w:lastRow="0" w:firstColumn="0" w:lastColumn="0" w:noHBand="0" w:noVBand="0"/>
      </w:tblPr>
      <w:tblGrid>
        <w:gridCol w:w="9628"/>
      </w:tblGrid>
      <w:tr w:rsidR="00FC79C0" w:rsidRPr="000657C7" w14:paraId="575A55D8" w14:textId="77777777" w:rsidTr="0038671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57" w:type="dxa"/>
              <w:left w:w="113" w:type="dxa"/>
              <w:bottom w:w="57" w:type="dxa"/>
              <w:right w:w="113" w:type="dxa"/>
            </w:tcMar>
          </w:tcPr>
          <w:p w14:paraId="394CCB53" w14:textId="310EF5B4" w:rsidR="00FC79C0" w:rsidRPr="00741CA0" w:rsidRDefault="00FC79C0" w:rsidP="00741CA0">
            <w:pPr>
              <w:pStyle w:val="appl19txtnospace"/>
              <w:rPr>
                <w:b/>
              </w:rPr>
            </w:pPr>
            <w:r w:rsidRPr="00741CA0">
              <w:rPr>
                <w:b/>
              </w:rPr>
              <w:t>Regulation 2.1 – Seafarers</w:t>
            </w:r>
            <w:r w:rsidR="004F7EB8" w:rsidRPr="00741CA0">
              <w:rPr>
                <w:b/>
              </w:rPr>
              <w:t>’</w:t>
            </w:r>
            <w:r w:rsidRPr="00741CA0">
              <w:rPr>
                <w:b/>
              </w:rPr>
              <w:t xml:space="preserve"> employment agreements</w:t>
            </w:r>
          </w:p>
          <w:p w14:paraId="52210219" w14:textId="77777777" w:rsidR="00FC79C0" w:rsidRPr="00B33905" w:rsidRDefault="00FC79C0" w:rsidP="00741CA0">
            <w:pPr>
              <w:pStyle w:val="appl19txtnospace"/>
            </w:pPr>
            <w:r w:rsidRPr="00741CA0">
              <w:rPr>
                <w:b/>
              </w:rPr>
              <w:t xml:space="preserve">Standard A2.1; see also Guideline B2.1 </w:t>
            </w:r>
          </w:p>
        </w:tc>
      </w:tr>
      <w:tr w:rsidR="00FC79C0" w:rsidRPr="000657C7" w14:paraId="32030D0A" w14:textId="77777777" w:rsidTr="00BC405F">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3F9C145D" w14:textId="1C13A226" w:rsidR="00FC79C0" w:rsidRPr="00592793" w:rsidRDefault="000C2510" w:rsidP="00741CA0">
            <w:pPr>
              <w:pStyle w:val="appl19a"/>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All seafarers must have a seafarers</w:t>
            </w:r>
            <w:r w:rsidR="004F7EB8" w:rsidRPr="00592793">
              <w:rPr>
                <w:lang w:val="en-US"/>
              </w:rPr>
              <w:t>’</w:t>
            </w:r>
            <w:r w:rsidR="00FC79C0" w:rsidRPr="00592793">
              <w:rPr>
                <w:lang w:val="en-US"/>
              </w:rPr>
              <w:t xml:space="preserve"> employment agreement (SEA) signed by both the seafarer and the shipowner or shipowner</w:t>
            </w:r>
            <w:r w:rsidR="004F7EB8" w:rsidRPr="00592793">
              <w:rPr>
                <w:lang w:val="en-US"/>
              </w:rPr>
              <w:t>’</w:t>
            </w:r>
            <w:r w:rsidR="00FC79C0" w:rsidRPr="00592793">
              <w:rPr>
                <w:lang w:val="en-US"/>
              </w:rPr>
              <w:t>s representative (or, where they are not employees, other evidence of contractual or similar arrangements).</w:t>
            </w:r>
          </w:p>
          <w:p w14:paraId="61C605E8" w14:textId="14E23228" w:rsidR="00FC79C0" w:rsidRPr="00592793" w:rsidRDefault="000C2510" w:rsidP="00155ED2">
            <w:pPr>
              <w:pStyle w:val="appl19a"/>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 xml:space="preserve">A SEA must, at a minimum, contain the matters set out in Standard A2.1, paragraph 4(a)–(j) and, as applicable, (k), of the MLC, 2006 </w:t>
            </w:r>
            <w:r w:rsidR="00FC79C0" w:rsidRPr="00592793">
              <w:rPr>
                <w:rStyle w:val="Timesitalic"/>
                <w:rFonts w:ascii="TimesNewRomanPS-ItalicMT" w:hAnsi="TimesNewRomanPS-ItalicMT" w:cs="TimesNewRomanPS-ItalicMT"/>
                <w:lang w:val="en-US"/>
              </w:rPr>
              <w:t>(Standard A2.1, paragraph 4)</w:t>
            </w:r>
            <w:r w:rsidR="00FC79C0" w:rsidRPr="00592793">
              <w:rPr>
                <w:lang w:val="en-US"/>
              </w:rPr>
              <w:t>.</w:t>
            </w:r>
          </w:p>
          <w:p w14:paraId="04DD721F" w14:textId="6C6D6BE0" w:rsidR="00FC79C0" w:rsidRPr="00592793" w:rsidRDefault="000C2510" w:rsidP="00155ED2">
            <w:pPr>
              <w:pStyle w:val="appl19a"/>
              <w:rPr>
                <w:rStyle w:val="Timesitalic"/>
                <w:rFonts w:ascii="TimesNewRomanPS-ItalicMT" w:hAnsi="TimesNewRomanPS-ItalicMT" w:cs="TimesNewRomanPS-ItalicMT"/>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 xml:space="preserve">Where a collective bargaining agreement forms all or part of the SEA, the agreement must be on board the ship with relevant provisions in English (except for ships engaged only in domestic voyages) </w:t>
            </w:r>
            <w:r w:rsidR="00FC79C0" w:rsidRPr="00592793">
              <w:rPr>
                <w:rStyle w:val="Timesitalic"/>
                <w:rFonts w:ascii="TimesNewRomanPS-ItalicMT" w:hAnsi="TimesNewRomanPS-ItalicMT" w:cs="TimesNewRomanPS-ItalicMT"/>
                <w:lang w:val="en-US"/>
              </w:rPr>
              <w:t>(Standard A2.1, paragraph 2).</w:t>
            </w:r>
          </w:p>
          <w:p w14:paraId="3E6FC4C3" w14:textId="21650792" w:rsidR="00FC79C0" w:rsidRPr="00592793" w:rsidRDefault="000C2510" w:rsidP="00155ED2">
            <w:pPr>
              <w:pStyle w:val="appl19a"/>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 xml:space="preserve">Seafarers are to be given an opportunity to examine and seek advice on a SEA before signing </w:t>
            </w:r>
            <w:r w:rsidR="00FC79C0" w:rsidRPr="00592793">
              <w:rPr>
                <w:rStyle w:val="Timesitalic"/>
                <w:rFonts w:ascii="TimesNewRomanPS-ItalicMT" w:hAnsi="TimesNewRomanPS-ItalicMT" w:cs="TimesNewRomanPS-ItalicMT"/>
                <w:lang w:val="en-US"/>
              </w:rPr>
              <w:t>(Standard A2.1, paragraph 1(b))</w:t>
            </w:r>
            <w:r w:rsidR="00FC79C0" w:rsidRPr="00592793">
              <w:rPr>
                <w:lang w:val="en-US"/>
              </w:rPr>
              <w:t>.</w:t>
            </w:r>
          </w:p>
          <w:p w14:paraId="60DC3AD7" w14:textId="210332AB" w:rsidR="00FC79C0" w:rsidRPr="00592793" w:rsidRDefault="000C2510" w:rsidP="00155ED2">
            <w:pPr>
              <w:pStyle w:val="appl19a"/>
              <w:rPr>
                <w:rStyle w:val="Timesitalic"/>
                <w:rFonts w:ascii="TimesNewRomanPS-ItalicMT" w:hAnsi="TimesNewRomanPS-ItalicMT" w:cs="TimesNewRomanPS-ItalicMT"/>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 xml:space="preserve">Seafarers must be given a document containing a record of their employment (that does not contain any statement as to the quality of their work or wages) on the ship </w:t>
            </w:r>
            <w:r w:rsidR="00FC79C0" w:rsidRPr="00592793">
              <w:rPr>
                <w:rStyle w:val="Timesitalic"/>
                <w:rFonts w:ascii="TimesNewRomanPS-ItalicMT" w:hAnsi="TimesNewRomanPS-ItalicMT" w:cs="TimesNewRomanPS-ItalicMT"/>
                <w:i w:val="0"/>
                <w:lang w:val="en-US"/>
              </w:rPr>
              <w:t>(</w:t>
            </w:r>
            <w:r w:rsidR="00FC79C0" w:rsidRPr="00592793">
              <w:rPr>
                <w:rStyle w:val="Timesitalic"/>
                <w:rFonts w:ascii="TimesNewRomanPS-ItalicMT" w:hAnsi="TimesNewRomanPS-ItalicMT" w:cs="TimesNewRomanPS-ItalicMT"/>
                <w:lang w:val="en-US"/>
              </w:rPr>
              <w:t>Standard A2.1, paragraphs 1(e)</w:t>
            </w:r>
            <w:r w:rsidR="00FC79C0" w:rsidRPr="00592793">
              <w:rPr>
                <w:lang w:val="en-US"/>
              </w:rPr>
              <w:t xml:space="preserve"> and </w:t>
            </w:r>
            <w:r w:rsidR="00FC79C0" w:rsidRPr="00592793">
              <w:rPr>
                <w:rStyle w:val="Timesitalic"/>
                <w:rFonts w:ascii="TimesNewRomanPS-ItalicMT" w:hAnsi="TimesNewRomanPS-ItalicMT" w:cs="TimesNewRomanPS-ItalicMT"/>
                <w:lang w:val="en-US"/>
              </w:rPr>
              <w:t>3; Guideline B2.1.1, paragraph 1</w:t>
            </w:r>
            <w:r w:rsidR="00FC79C0" w:rsidRPr="00592793">
              <w:rPr>
                <w:rStyle w:val="Timesitalic"/>
                <w:rFonts w:ascii="TimesNewRomanPS-ItalicMT" w:hAnsi="TimesNewRomanPS-ItalicMT" w:cs="TimesNewRomanPS-ItalicMT"/>
                <w:i w:val="0"/>
                <w:lang w:val="en-US"/>
              </w:rPr>
              <w:t>)</w:t>
            </w:r>
            <w:r w:rsidR="00FC79C0" w:rsidRPr="00592793">
              <w:rPr>
                <w:rStyle w:val="Timesitalic"/>
                <w:rFonts w:ascii="TimesNewRomanPS-ItalicMT" w:hAnsi="TimesNewRomanPS-ItalicMT" w:cs="TimesNewRomanPS-ItalicMT"/>
                <w:lang w:val="en-US"/>
              </w:rPr>
              <w:t>.</w:t>
            </w:r>
          </w:p>
          <w:p w14:paraId="7BCA2750" w14:textId="41ED18CB" w:rsidR="00FC79C0" w:rsidRPr="00592793" w:rsidRDefault="000C2510" w:rsidP="00155ED2">
            <w:pPr>
              <w:pStyle w:val="appl19a"/>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 xml:space="preserve">Information about the conditions for their employment must be easy for seafarers to obtain when on board ship and must be accessible for inspection-related reviews. </w:t>
            </w:r>
          </w:p>
          <w:p w14:paraId="57FCB80E" w14:textId="19783202" w:rsidR="00FC79C0" w:rsidRDefault="000C2510" w:rsidP="00155ED2">
            <w:pPr>
              <w:pStyle w:val="appl19a"/>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 xml:space="preserve">Minimum notice periods for early termination of a SEA must be established in laws or regulations. </w:t>
            </w:r>
          </w:p>
          <w:p w14:paraId="155326C5" w14:textId="66C38250" w:rsidR="00592083" w:rsidRPr="00592793" w:rsidRDefault="000C2510" w:rsidP="00155ED2">
            <w:pPr>
              <w:pStyle w:val="appl19a"/>
              <w:rPr>
                <w:lang w:val="en-US"/>
              </w:rPr>
            </w:pPr>
            <w:r w:rsidRPr="00D526F1">
              <w:rPr>
                <w:rStyle w:val="wingdings2"/>
                <w:rFonts w:ascii="Times New Roman" w:hAnsi="Times New Roman" w:cs="Times New Roman"/>
                <w:lang w:val="en-GB"/>
              </w:rPr>
              <w:t>■</w:t>
            </w:r>
            <w:r w:rsidR="00592083" w:rsidRPr="00592793">
              <w:rPr>
                <w:rStyle w:val="wingdings2"/>
                <w:lang w:val="en-US"/>
              </w:rPr>
              <w:tab/>
            </w:r>
            <w:r w:rsidR="00592083" w:rsidRPr="00592083">
              <w:rPr>
                <w:lang w:val="en-US"/>
              </w:rPr>
              <w:t>A SEA must continue to have effect while a seafarer is held captive on or off the ship as a result of acts of</w:t>
            </w:r>
            <w:r w:rsidR="00592083">
              <w:rPr>
                <w:lang w:val="en-US"/>
              </w:rPr>
              <w:t> </w:t>
            </w:r>
            <w:r w:rsidR="00592083" w:rsidRPr="00592083">
              <w:rPr>
                <w:lang w:val="en-US"/>
              </w:rPr>
              <w:t>piracy or armed robbery against ships.</w:t>
            </w:r>
          </w:p>
        </w:tc>
      </w:tr>
      <w:tr w:rsidR="00FC79C0" w:rsidRPr="000657C7" w14:paraId="07A7070A" w14:textId="77777777" w:rsidTr="0038671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3A17F853" w14:textId="619CE9D2" w:rsidR="00FC79C0" w:rsidRPr="00B33905" w:rsidRDefault="00FC79C0" w:rsidP="00741CA0">
            <w:pPr>
              <w:pStyle w:val="appl19txtnospace"/>
            </w:pPr>
            <w:r w:rsidRPr="00B33905">
              <w:t xml:space="preserve">Adequate information on all matters is to be found in the enclosed DMLC, </w:t>
            </w:r>
            <w:r w:rsidR="00741CA0" w:rsidRPr="00B33905">
              <w:t>Part I </w:t>
            </w:r>
            <w:r w:rsidR="00741CA0">
              <w:fldChar w:fldCharType="begin">
                <w:ffData>
                  <w:name w:val="CaseACocher4"/>
                  <w:enabled/>
                  <w:calcOnExit w:val="0"/>
                  <w:checkBox>
                    <w:sizeAuto/>
                    <w:default w:val="0"/>
                  </w:checkBox>
                </w:ffData>
              </w:fldChar>
            </w:r>
            <w:r w:rsidR="00741CA0">
              <w:instrText xml:space="preserve"> FORMCHECKBOX </w:instrText>
            </w:r>
            <w:r w:rsidR="00C6776E">
              <w:fldChar w:fldCharType="separate"/>
            </w:r>
            <w:r w:rsidR="00741CA0">
              <w:fldChar w:fldCharType="end"/>
            </w:r>
            <w:r w:rsidR="00741CA0" w:rsidRPr="00B33905">
              <w:t>/ Part II</w:t>
            </w:r>
            <w:r w:rsidR="00741CA0">
              <w:t xml:space="preserve"> </w:t>
            </w:r>
            <w:r w:rsidR="00741CA0">
              <w:fldChar w:fldCharType="begin">
                <w:ffData>
                  <w:name w:val="CaseACocher3"/>
                  <w:enabled/>
                  <w:calcOnExit w:val="0"/>
                  <w:checkBox>
                    <w:sizeAuto/>
                    <w:default w:val="0"/>
                  </w:checkBox>
                </w:ffData>
              </w:fldChar>
            </w:r>
            <w:r w:rsidR="00741CA0">
              <w:instrText xml:space="preserve"> FORMCHECKBOX </w:instrText>
            </w:r>
            <w:r w:rsidR="00C6776E">
              <w:fldChar w:fldCharType="separate"/>
            </w:r>
            <w:r w:rsidR="00741CA0">
              <w:fldChar w:fldCharType="end"/>
            </w:r>
            <w:r w:rsidR="00163FF6">
              <w:t>/</w:t>
            </w:r>
            <w:r w:rsidRPr="00B33905">
              <w:t>seafarers</w:t>
            </w:r>
            <w:r w:rsidR="004F7EB8">
              <w:t>’</w:t>
            </w:r>
            <w:r w:rsidRPr="00B33905">
              <w:t xml:space="preserve"> employment agreement </w:t>
            </w:r>
            <w:r w:rsidR="00741CA0">
              <w:rPr>
                <w:rFonts w:ascii="MS Gothic" w:eastAsia="MS Gothic" w:hAnsi="MS Gothic"/>
              </w:rPr>
              <w:fldChar w:fldCharType="begin">
                <w:ffData>
                  <w:name w:val="CaseACocher6"/>
                  <w:enabled/>
                  <w:calcOnExit w:val="0"/>
                  <w:checkBox>
                    <w:sizeAuto/>
                    <w:default w:val="0"/>
                  </w:checkBox>
                </w:ffData>
              </w:fldChar>
            </w:r>
            <w:bookmarkStart w:id="14" w:name="CaseACocher6"/>
            <w:r w:rsidR="00741CA0">
              <w:rPr>
                <w:rFonts w:ascii="MS Gothic" w:eastAsia="MS Gothic" w:hAnsi="MS Gothic"/>
              </w:rPr>
              <w:instrText xml:space="preserve"> </w:instrText>
            </w:r>
            <w:r w:rsidR="00741CA0">
              <w:rPr>
                <w:rFonts w:ascii="MS Gothic" w:eastAsia="MS Gothic" w:hAnsi="MS Gothic" w:hint="eastAsia"/>
              </w:rPr>
              <w:instrText>FORMCHECKBOX</w:instrText>
            </w:r>
            <w:r w:rsidR="00741CA0">
              <w:rPr>
                <w:rFonts w:ascii="MS Gothic" w:eastAsia="MS Gothic" w:hAnsi="MS Gothic"/>
              </w:rPr>
              <w:instrText xml:space="preserve"> </w:instrText>
            </w:r>
            <w:r w:rsidR="00C6776E">
              <w:rPr>
                <w:rFonts w:ascii="MS Gothic" w:eastAsia="MS Gothic" w:hAnsi="MS Gothic"/>
              </w:rPr>
            </w:r>
            <w:r w:rsidR="00C6776E">
              <w:rPr>
                <w:rFonts w:ascii="MS Gothic" w:eastAsia="MS Gothic" w:hAnsi="MS Gothic"/>
              </w:rPr>
              <w:fldChar w:fldCharType="separate"/>
            </w:r>
            <w:r w:rsidR="00741CA0">
              <w:rPr>
                <w:rFonts w:ascii="MS Gothic" w:eastAsia="MS Gothic" w:hAnsi="MS Gothic"/>
              </w:rPr>
              <w:fldChar w:fldCharType="end"/>
            </w:r>
            <w:bookmarkEnd w:id="14"/>
            <w:r w:rsidRPr="00B33905">
              <w:t>/ collective agreement provisions</w:t>
            </w:r>
            <w:r w:rsidR="00741CA0">
              <w:rPr>
                <w:rFonts w:ascii="MS Gothic" w:eastAsia="MS Gothic" w:hAnsi="MS Gothic"/>
              </w:rPr>
              <w:t> </w:t>
            </w:r>
            <w:r w:rsidR="00741CA0">
              <w:rPr>
                <w:rFonts w:ascii="MS Gothic" w:eastAsia="MS Gothic" w:hAnsi="MS Gothic"/>
              </w:rPr>
              <w:fldChar w:fldCharType="begin">
                <w:ffData>
                  <w:name w:val="CaseACocher7"/>
                  <w:enabled/>
                  <w:calcOnExit w:val="0"/>
                  <w:checkBox>
                    <w:sizeAuto/>
                    <w:default w:val="0"/>
                  </w:checkBox>
                </w:ffData>
              </w:fldChar>
            </w:r>
            <w:bookmarkStart w:id="15" w:name="CaseACocher7"/>
            <w:r w:rsidR="00741CA0">
              <w:rPr>
                <w:rFonts w:ascii="MS Gothic" w:eastAsia="MS Gothic" w:hAnsi="MS Gothic"/>
              </w:rPr>
              <w:instrText xml:space="preserve"> FORMCHECKBOX </w:instrText>
            </w:r>
            <w:r w:rsidR="00C6776E">
              <w:rPr>
                <w:rFonts w:ascii="MS Gothic" w:eastAsia="MS Gothic" w:hAnsi="MS Gothic"/>
              </w:rPr>
            </w:r>
            <w:r w:rsidR="00C6776E">
              <w:rPr>
                <w:rFonts w:ascii="MS Gothic" w:eastAsia="MS Gothic" w:hAnsi="MS Gothic"/>
              </w:rPr>
              <w:fldChar w:fldCharType="separate"/>
            </w:r>
            <w:r w:rsidR="00741CA0">
              <w:rPr>
                <w:rFonts w:ascii="MS Gothic" w:eastAsia="MS Gothic" w:hAnsi="MS Gothic"/>
              </w:rPr>
              <w:fldChar w:fldCharType="end"/>
            </w:r>
            <w:bookmarkEnd w:id="15"/>
            <w:r w:rsidRPr="00B33905">
              <w:t xml:space="preserve">. (A link to a publicly accessible web site containing the applicable collective agreement may also be provided.) </w:t>
            </w:r>
          </w:p>
          <w:p w14:paraId="449E4AC3" w14:textId="77777777" w:rsidR="00FC79C0" w:rsidRPr="00B33905" w:rsidRDefault="00FC79C0" w:rsidP="00741CA0">
            <w:pPr>
              <w:pStyle w:val="appl19txtnoindent"/>
            </w:pPr>
            <w:r w:rsidRPr="00B33905">
              <w:rPr>
                <w:rStyle w:val="Timesbolditalic"/>
                <w:rFonts w:ascii="TimesNewRomanPS-BoldItalicMT" w:hAnsi="TimesNewRomanPS-BoldItalicMT" w:cs="TimesNewRomanPS-BoldItalicMT"/>
              </w:rPr>
              <w:t>Please check one or more boxes or provide the information below.</w:t>
            </w:r>
          </w:p>
        </w:tc>
      </w:tr>
      <w:tr w:rsidR="00FC79C0" w:rsidRPr="000657C7" w14:paraId="54BE4A2B" w14:textId="77777777" w:rsidTr="0038671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2DC5C933" w14:textId="0EAEE1D9" w:rsidR="00FC79C0" w:rsidRPr="0000577F" w:rsidRDefault="00FC79C0" w:rsidP="00741CA0">
            <w:pPr>
              <w:pStyle w:val="appl19txtnospace"/>
            </w:pPr>
            <w:r w:rsidRPr="0000577F">
              <w:t>Do national laws or regulations provide that seafarers working on ships flying your country</w:t>
            </w:r>
            <w:r w:rsidR="004F7EB8">
              <w:t>’</w:t>
            </w:r>
            <w:r w:rsidRPr="0000577F">
              <w:t>s flag must have a seafarers</w:t>
            </w:r>
            <w:r w:rsidR="004F7EB8">
              <w:t>’</w:t>
            </w:r>
            <w:r w:rsidRPr="0000577F">
              <w:t xml:space="preserve"> employment agreement (SEA) signed by both the seafarer and the shipowner or shipowner representative (or, where they are not employees, other evidence of contractual or similar arrangements), providing them with decent working and living conditions on board the ship, and that the shipowner and seafarer concerned have each a signed original of the SEA</w:t>
            </w:r>
            <w:r w:rsidR="004F7EB8">
              <w:t>.</w:t>
            </w:r>
            <w:r w:rsidRPr="0000577F">
              <w:t xml:space="preserve"> </w:t>
            </w:r>
          </w:p>
          <w:p w14:paraId="670AB4AD" w14:textId="5265CA7A" w:rsidR="00FC79C0" w:rsidRPr="0000577F" w:rsidRDefault="00FC79C0" w:rsidP="00043805">
            <w:pPr>
              <w:pStyle w:val="appl19txtnospace"/>
            </w:pPr>
            <w:r w:rsidRPr="0000577F">
              <w:t>(</w:t>
            </w:r>
            <w:r w:rsidRPr="0000577F">
              <w:rPr>
                <w:i/>
              </w:rPr>
              <w:t xml:space="preserve">Standard A2.1, paragraph 1(a) </w:t>
            </w:r>
            <w:r w:rsidRPr="00943120">
              <w:t>and</w:t>
            </w:r>
            <w:r w:rsidRPr="0000577F">
              <w:rPr>
                <w:i/>
              </w:rPr>
              <w:t xml:space="preserve"> (c)</w:t>
            </w:r>
            <w:r w:rsidRPr="0000577F">
              <w:t xml:space="preserve">) </w:t>
            </w:r>
          </w:p>
          <w:p w14:paraId="20C23029" w14:textId="77777777" w:rsidR="00FC79C0" w:rsidRPr="00B33905" w:rsidRDefault="00FC79C0" w:rsidP="00043805">
            <w:pPr>
              <w:pStyle w:val="appl19txtnoindent"/>
            </w:pPr>
            <w:r w:rsidRPr="0000577F">
              <w:t xml:space="preserve">Please indicate the applicable </w:t>
            </w:r>
            <w:r>
              <w:t>national provisions and, if possible, reproduce</w:t>
            </w:r>
            <w:r w:rsidRPr="0000577F">
              <w:t xml:space="preserve"> the relevant texts</w:t>
            </w:r>
            <w:r>
              <w:t>.</w:t>
            </w:r>
          </w:p>
        </w:tc>
      </w:tr>
      <w:tr w:rsidR="00F8387C" w:rsidRPr="000657C7" w14:paraId="2149E181"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1797454A" w14:textId="77777777" w:rsidR="00F8387C" w:rsidRPr="00B33905" w:rsidRDefault="00F8387C" w:rsidP="00C907FB">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8387C" w:rsidRPr="000657C7" w14:paraId="47F69F24"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2A5CDF7E" w14:textId="77777777" w:rsidR="00F8387C" w:rsidRPr="00B33905" w:rsidRDefault="00F8387C" w:rsidP="00C907FB">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8387C" w:rsidRPr="000657C7" w14:paraId="5DE76510"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5B441506" w14:textId="77777777" w:rsidR="00F8387C" w:rsidRPr="00B33905" w:rsidRDefault="00F8387C" w:rsidP="00C907FB">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8387C" w:rsidRPr="000657C7" w14:paraId="21B5C0E6"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111D0782" w14:textId="77777777" w:rsidR="00F8387C" w:rsidRDefault="00F8387C" w:rsidP="00C907FB">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75D9A45A" w14:textId="77777777" w:rsidTr="0038671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0E88728C" w14:textId="77777777" w:rsidR="006358C2" w:rsidRDefault="00FC79C0" w:rsidP="00043805">
            <w:pPr>
              <w:pStyle w:val="appl19txtnospace"/>
            </w:pPr>
            <w:r w:rsidRPr="00B33905">
              <w:t>What are the minimum notice periods to be given by seafarers and by shipowners for the early termination of a seafarer</w:t>
            </w:r>
            <w:r w:rsidR="004F7EB8">
              <w:t>’</w:t>
            </w:r>
            <w:r w:rsidRPr="00B33905">
              <w:t>s employment agreement?</w:t>
            </w:r>
          </w:p>
          <w:p w14:paraId="0FE36253" w14:textId="75F9E30D" w:rsidR="00FC79C0" w:rsidRPr="00B33905" w:rsidRDefault="00FC79C0" w:rsidP="00043805">
            <w:pPr>
              <w:pStyle w:val="appl19txtnospace"/>
              <w:rPr>
                <w:rStyle w:val="Timesitalic"/>
                <w:rFonts w:ascii="TimesNewRomanPS-ItalicMT" w:hAnsi="TimesNewRomanPS-ItalicMT" w:cs="TimesNewRomanPS-ItalicMT"/>
                <w:i w:val="0"/>
              </w:rPr>
            </w:pPr>
            <w:r w:rsidRPr="00B33905">
              <w:rPr>
                <w:rStyle w:val="Timesitalic"/>
                <w:rFonts w:ascii="TimesNewRomanPS-ItalicMT" w:hAnsi="TimesNewRomanPS-ItalicMT" w:cs="TimesNewRomanPS-ItalicMT"/>
              </w:rPr>
              <w:t xml:space="preserve">(Standard A2.1, paragraph 5) </w:t>
            </w:r>
          </w:p>
          <w:p w14:paraId="64824D3A" w14:textId="434D9154" w:rsidR="00FC79C0" w:rsidRPr="00B33905" w:rsidRDefault="00FC79C0" w:rsidP="00155ED2">
            <w:pPr>
              <w:pStyle w:val="appl19txtnoindent"/>
            </w:pPr>
            <w:r>
              <w:t>Please indicate the applicable national provisions and, if possible, reproduce the relevant texts</w:t>
            </w:r>
            <w:r w:rsidRPr="00D1443E">
              <w:t>.</w:t>
            </w:r>
          </w:p>
        </w:tc>
      </w:tr>
      <w:tr w:rsidR="00F8387C" w:rsidRPr="000657C7" w14:paraId="6350F4B4"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54B5F3A5" w14:textId="77777777" w:rsidR="00F8387C" w:rsidRPr="00B33905" w:rsidRDefault="00F8387C" w:rsidP="00155ED2">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8387C" w:rsidRPr="000657C7" w14:paraId="30391A13"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33C88F95" w14:textId="77777777" w:rsidR="00F8387C" w:rsidRPr="00B33905" w:rsidRDefault="00F8387C" w:rsidP="00155ED2">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8387C" w:rsidRPr="000657C7" w14:paraId="2FC079A7"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19AA27AB" w14:textId="77777777" w:rsidR="00F8387C" w:rsidRPr="00B33905" w:rsidRDefault="00F8387C" w:rsidP="00155ED2">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8387C" w:rsidRPr="000657C7" w14:paraId="746E9B37"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0607CDCB" w14:textId="77777777" w:rsidR="00F8387C" w:rsidRDefault="00F8387C" w:rsidP="00155ED2">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2E7F459C" w14:textId="77777777" w:rsidTr="0038671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73C45053" w14:textId="77777777" w:rsidR="006358C2" w:rsidRDefault="00FC79C0" w:rsidP="00043805">
            <w:pPr>
              <w:pStyle w:val="appl19txtnospace"/>
            </w:pPr>
            <w:r w:rsidRPr="00B33905">
              <w:t>Do national laws or regulations or collective agreements provide for circumstances justifying termination of the employment agreement at shorter notice or without notice?</w:t>
            </w:r>
          </w:p>
          <w:p w14:paraId="4B9C5ED2" w14:textId="279E0220" w:rsidR="00FC79C0" w:rsidRPr="00B33905" w:rsidRDefault="00FC79C0" w:rsidP="00043805">
            <w:pPr>
              <w:pStyle w:val="appl19txtnospace"/>
              <w:rPr>
                <w:rStyle w:val="Timesitalic"/>
                <w:rFonts w:ascii="TimesNewRomanPS-ItalicMT" w:hAnsi="TimesNewRomanPS-ItalicMT" w:cs="TimesNewRomanPS-ItalicMT"/>
                <w:i w:val="0"/>
              </w:rPr>
            </w:pPr>
            <w:r w:rsidRPr="00B33905">
              <w:rPr>
                <w:rStyle w:val="Timesitalic"/>
                <w:rFonts w:ascii="TimesNewRomanPS-ItalicMT" w:hAnsi="TimesNewRomanPS-ItalicMT" w:cs="TimesNewRomanPS-ItalicMT"/>
              </w:rPr>
              <w:t>(Standard A2.1, paragraph 6)</w:t>
            </w:r>
          </w:p>
          <w:p w14:paraId="2E91E808" w14:textId="2F6B3B87" w:rsidR="00FC79C0" w:rsidRPr="00B33905" w:rsidRDefault="00FC79C0" w:rsidP="00155ED2">
            <w:pPr>
              <w:pStyle w:val="appl19txtnoindent"/>
            </w:pPr>
            <w:r w:rsidRPr="005556D5">
              <w:rPr>
                <w:rStyle w:val="Timesitalic"/>
                <w:rFonts w:ascii="TimesNewRomanPS-ItalicMT" w:hAnsi="TimesNewRomanPS-ItalicMT" w:cs="TimesNewRomanPS-ItalicMT"/>
                <w:i w:val="0"/>
              </w:rPr>
              <w:t>If yes, please summarize the provisions concerned and</w:t>
            </w:r>
            <w:r w:rsidRPr="005556D5">
              <w:rPr>
                <w:rFonts w:ascii="TimesNewRomanPSMT" w:hAnsi="TimesNewRomanPSMT" w:cs="TimesNewRomanPSMT"/>
              </w:rPr>
              <w:t>, if possible, reproduce the relevant texts</w:t>
            </w:r>
            <w:r w:rsidRPr="005556D5">
              <w:rPr>
                <w:rStyle w:val="Timesitalic"/>
                <w:rFonts w:ascii="TimesNewRomanPS-ItalicMT" w:hAnsi="TimesNewRomanPS-ItalicMT" w:cs="TimesNewRomanPS-ItalicMT"/>
                <w:i w:val="0"/>
              </w:rPr>
              <w:t>:</w:t>
            </w:r>
            <w:r w:rsidRPr="00B33905">
              <w:rPr>
                <w:rStyle w:val="Timesitalic"/>
                <w:rFonts w:ascii="TimesNewRomanPS-ItalicMT" w:hAnsi="TimesNewRomanPS-ItalicMT" w:cs="TimesNewRomanPS-ItalicMT"/>
              </w:rPr>
              <w:t xml:space="preserve"> </w:t>
            </w:r>
          </w:p>
        </w:tc>
      </w:tr>
      <w:tr w:rsidR="006D7CC7" w:rsidRPr="000657C7" w14:paraId="4D13079A"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31A61F7F" w14:textId="77777777" w:rsidR="006D7CC7" w:rsidRPr="00B33905" w:rsidRDefault="006D7CC7" w:rsidP="00C907FB">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D7CC7" w:rsidRPr="000657C7" w14:paraId="18DD0207"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6E178F2F" w14:textId="77777777" w:rsidR="006D7CC7" w:rsidRPr="00B33905" w:rsidRDefault="006D7CC7" w:rsidP="00C907FB">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D7CC7" w:rsidRPr="000657C7" w14:paraId="26CF2C07"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71A37512" w14:textId="77777777" w:rsidR="006D7CC7" w:rsidRPr="00B33905" w:rsidRDefault="006D7CC7" w:rsidP="00C907FB">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D7CC7" w:rsidRPr="000657C7" w14:paraId="3A24D851"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74D8BF03" w14:textId="77777777" w:rsidR="006D7CC7" w:rsidRDefault="006D7CC7" w:rsidP="00C907FB">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247C07" w14:paraId="639AE2CD" w14:textId="77777777" w:rsidTr="0038671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2C75C7F8" w14:textId="77777777" w:rsidR="006358C2" w:rsidRDefault="00FC79C0" w:rsidP="00043805">
            <w:pPr>
              <w:pStyle w:val="appl19txtnospace"/>
              <w:rPr>
                <w:spacing w:val="-1"/>
              </w:rPr>
            </w:pPr>
            <w:r w:rsidRPr="00247C07">
              <w:rPr>
                <w:spacing w:val="-1"/>
              </w:rPr>
              <w:t>Please summarize your country</w:t>
            </w:r>
            <w:r w:rsidR="004F7EB8">
              <w:rPr>
                <w:spacing w:val="-1"/>
              </w:rPr>
              <w:t>’</w:t>
            </w:r>
            <w:r w:rsidRPr="00247C07">
              <w:rPr>
                <w:spacing w:val="-1"/>
              </w:rPr>
              <w:t xml:space="preserve">s requirements to ensure that seafarers are given an opportunity to review and seek advice on their SEA before signing, </w:t>
            </w:r>
            <w:r w:rsidRPr="00247C07">
              <w:t>reproducing the relevant texts</w:t>
            </w:r>
            <w:r>
              <w:t xml:space="preserve"> if possible</w:t>
            </w:r>
            <w:r w:rsidRPr="00247C07">
              <w:rPr>
                <w:spacing w:val="-1"/>
              </w:rPr>
              <w:t>.</w:t>
            </w:r>
          </w:p>
          <w:p w14:paraId="75D76717" w14:textId="3EB7CE65" w:rsidR="00FC79C0" w:rsidRPr="00155ED2" w:rsidRDefault="00FC79C0" w:rsidP="00043805">
            <w:pPr>
              <w:pStyle w:val="appl19txtnospace"/>
              <w:rPr>
                <w:spacing w:val="-1"/>
              </w:rPr>
            </w:pPr>
            <w:r w:rsidRPr="00247C07">
              <w:rPr>
                <w:rStyle w:val="Timesitalic"/>
                <w:rFonts w:ascii="TimesNewRomanPS-ItalicMT" w:hAnsi="TimesNewRomanPS-ItalicMT" w:cs="TimesNewRomanPS-ItalicMT"/>
                <w:spacing w:val="-1"/>
              </w:rPr>
              <w:t>(Standard A2.1, paragraph 1(b))</w:t>
            </w:r>
            <w:r w:rsidRPr="00247C07">
              <w:rPr>
                <w:rStyle w:val="Timesitalic"/>
                <w:rFonts w:ascii="TimesNewRomanPS-ItalicMT" w:hAnsi="TimesNewRomanPS-ItalicMT" w:cs="TimesNewRomanPS-ItalicMT"/>
              </w:rPr>
              <w:t xml:space="preserve"> </w:t>
            </w:r>
          </w:p>
        </w:tc>
      </w:tr>
      <w:tr w:rsidR="006D7CC7" w:rsidRPr="000657C7" w14:paraId="295E178D"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328B6994" w14:textId="77777777" w:rsidR="006D7CC7" w:rsidRPr="00B33905" w:rsidRDefault="006D7CC7" w:rsidP="00C907FB">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D7CC7" w:rsidRPr="000657C7" w14:paraId="1B0EC64D"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19BA4C53" w14:textId="77777777" w:rsidR="006D7CC7" w:rsidRPr="00B33905" w:rsidRDefault="006D7CC7" w:rsidP="00C907FB">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D7CC7" w:rsidRPr="000657C7" w14:paraId="6C7CAF8D"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20DA29A7" w14:textId="77777777" w:rsidR="006D7CC7" w:rsidRPr="00B33905" w:rsidRDefault="006D7CC7" w:rsidP="00C907FB">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D7CC7" w:rsidRPr="000657C7" w14:paraId="5103680E"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0667A3CB" w14:textId="77777777" w:rsidR="006D7CC7" w:rsidRDefault="006D7CC7" w:rsidP="00C907FB">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247C07" w14:paraId="0739395D" w14:textId="77777777" w:rsidTr="0038671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47FBBFA5" w14:textId="2F35C9D4" w:rsidR="00FC79C0" w:rsidRPr="00247C07" w:rsidRDefault="00FC79C0" w:rsidP="00741CA0">
            <w:pPr>
              <w:pStyle w:val="appl19txtnospace"/>
              <w:rPr>
                <w:spacing w:val="-1"/>
              </w:rPr>
            </w:pPr>
            <w:r w:rsidRPr="0000577F">
              <w:rPr>
                <w:spacing w:val="-2"/>
              </w:rPr>
              <w:t xml:space="preserve">Please </w:t>
            </w:r>
            <w:r w:rsidRPr="00247C07">
              <w:rPr>
                <w:spacing w:val="-2"/>
              </w:rPr>
              <w:t>summarize your country</w:t>
            </w:r>
            <w:r w:rsidR="004F7EB8">
              <w:rPr>
                <w:spacing w:val="-2"/>
              </w:rPr>
              <w:t>’</w:t>
            </w:r>
            <w:r w:rsidRPr="00247C07">
              <w:rPr>
                <w:spacing w:val="-2"/>
              </w:rPr>
              <w:t xml:space="preserve">s requirements to ensure that seafarers have easy access on board </w:t>
            </w:r>
            <w:r w:rsidRPr="00247C07">
              <w:rPr>
                <w:spacing w:val="-1"/>
              </w:rPr>
              <w:t xml:space="preserve">ship to information about their conditions of employment </w:t>
            </w:r>
            <w:r w:rsidRPr="00247C07">
              <w:t>reproducing the relevant texts</w:t>
            </w:r>
            <w:r>
              <w:t xml:space="preserve"> if possible</w:t>
            </w:r>
            <w:r w:rsidRPr="00247C07">
              <w:rPr>
                <w:spacing w:val="-1"/>
              </w:rPr>
              <w:t xml:space="preserve">. </w:t>
            </w:r>
          </w:p>
          <w:p w14:paraId="758EED79" w14:textId="0B179470" w:rsidR="00FC79C0" w:rsidRPr="00247C07" w:rsidRDefault="00FC79C0" w:rsidP="00043805">
            <w:pPr>
              <w:pStyle w:val="appl19txtnospace"/>
            </w:pPr>
            <w:r w:rsidRPr="00247C07">
              <w:rPr>
                <w:rStyle w:val="Timesitalic"/>
                <w:rFonts w:ascii="TimesNewRomanPS-ItalicMT" w:hAnsi="TimesNewRomanPS-ItalicMT" w:cs="TimesNewRomanPS-ItalicMT"/>
                <w:spacing w:val="-1"/>
              </w:rPr>
              <w:t>(Standard A2.1, paragraph 1(d))</w:t>
            </w:r>
            <w:r w:rsidRPr="00247C07">
              <w:rPr>
                <w:rStyle w:val="Timesitalic"/>
                <w:rFonts w:ascii="TimesNewRomanPS-ItalicMT" w:hAnsi="TimesNewRomanPS-ItalicMT" w:cs="TimesNewRomanPS-ItalicMT"/>
              </w:rPr>
              <w:t xml:space="preserve"> </w:t>
            </w:r>
          </w:p>
        </w:tc>
      </w:tr>
      <w:tr w:rsidR="006D7CC7" w:rsidRPr="000657C7" w14:paraId="5F18C69B"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0ABBBB9A" w14:textId="77777777" w:rsidR="006D7CC7" w:rsidRPr="00B33905" w:rsidRDefault="006D7CC7" w:rsidP="00C907FB">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D7CC7" w:rsidRPr="000657C7" w14:paraId="00E6DC0F"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548802F9" w14:textId="77777777" w:rsidR="006D7CC7" w:rsidRPr="00B33905" w:rsidRDefault="006D7CC7" w:rsidP="00C907FB">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D7CC7" w:rsidRPr="000657C7" w14:paraId="701C6892"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3394D782" w14:textId="77777777" w:rsidR="006D7CC7" w:rsidRPr="00B33905" w:rsidRDefault="006D7CC7" w:rsidP="00C907FB">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D7CC7" w:rsidRPr="000657C7" w14:paraId="3ACBF657"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0CE4A649" w14:textId="77777777" w:rsidR="006D7CC7" w:rsidRDefault="006D7CC7" w:rsidP="00C907FB">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073C5E74" w14:textId="77777777" w:rsidTr="0038671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56046BAA" w14:textId="77777777" w:rsidR="006358C2" w:rsidRDefault="00FC79C0" w:rsidP="00043805">
            <w:pPr>
              <w:pStyle w:val="appl19txtnospace"/>
            </w:pPr>
            <w:r w:rsidRPr="0000577F">
              <w:rPr>
                <w:spacing w:val="-2"/>
              </w:rPr>
              <w:t>Do</w:t>
            </w:r>
            <w:r w:rsidRPr="0000577F">
              <w:t xml:space="preserve"> laws or regulations provide that seafarers are given a document containing a record of their employment on board the ship</w:t>
            </w:r>
            <w:r>
              <w:t>?</w:t>
            </w:r>
          </w:p>
          <w:p w14:paraId="7E6D506C" w14:textId="3974EF13" w:rsidR="00FC79C0" w:rsidRPr="0000577F" w:rsidRDefault="00FC79C0" w:rsidP="00043805">
            <w:pPr>
              <w:pStyle w:val="appl19txtnospace"/>
            </w:pPr>
            <w:r w:rsidRPr="005A7DB6">
              <w:t>(</w:t>
            </w:r>
            <w:r w:rsidRPr="0000577F">
              <w:rPr>
                <w:rStyle w:val="Timesitalic"/>
                <w:rFonts w:ascii="TimesNewRomanPS-ItalicMT" w:hAnsi="TimesNewRomanPS-ItalicMT" w:cs="TimesNewRomanPS-ItalicMT"/>
                <w:spacing w:val="-1"/>
              </w:rPr>
              <w:t>Standard A2.1, paragraph</w:t>
            </w:r>
            <w:r w:rsidR="009513BF">
              <w:rPr>
                <w:rStyle w:val="Timesitalic"/>
                <w:rFonts w:ascii="TimesNewRomanPS-ItalicMT" w:hAnsi="TimesNewRomanPS-ItalicMT" w:cs="TimesNewRomanPS-ItalicMT"/>
                <w:spacing w:val="-1"/>
              </w:rPr>
              <w:t>s</w:t>
            </w:r>
            <w:r w:rsidRPr="0000577F">
              <w:rPr>
                <w:rStyle w:val="Timesitalic"/>
                <w:rFonts w:ascii="TimesNewRomanPS-ItalicMT" w:hAnsi="TimesNewRomanPS-ItalicMT" w:cs="TimesNewRomanPS-ItalicMT"/>
                <w:spacing w:val="-1"/>
              </w:rPr>
              <w:t xml:space="preserve"> 1(e) </w:t>
            </w:r>
            <w:r w:rsidRPr="005A7DB6">
              <w:rPr>
                <w:rStyle w:val="Timesitalic"/>
                <w:rFonts w:ascii="TimesNewRomanPS-ItalicMT" w:hAnsi="TimesNewRomanPS-ItalicMT" w:cs="TimesNewRomanPS-ItalicMT"/>
                <w:i w:val="0"/>
                <w:spacing w:val="-1"/>
              </w:rPr>
              <w:t>and</w:t>
            </w:r>
            <w:r w:rsidRPr="0000577F">
              <w:rPr>
                <w:rStyle w:val="Timesitalic"/>
                <w:rFonts w:ascii="TimesNewRomanPS-ItalicMT" w:hAnsi="TimesNewRomanPS-ItalicMT" w:cs="TimesNewRomanPS-ItalicMT"/>
                <w:spacing w:val="-1"/>
              </w:rPr>
              <w:t xml:space="preserve"> 3</w:t>
            </w:r>
            <w:r w:rsidRPr="005A7DB6">
              <w:t>)</w:t>
            </w:r>
          </w:p>
          <w:p w14:paraId="70B26793" w14:textId="5E79E29E" w:rsidR="00FC79C0" w:rsidRPr="00B33905" w:rsidRDefault="00FC79C0" w:rsidP="00155ED2">
            <w:pPr>
              <w:pStyle w:val="appl19txtnoindent"/>
              <w:rPr>
                <w:spacing w:val="-2"/>
              </w:rPr>
            </w:pPr>
            <w:r w:rsidRPr="0000577F">
              <w:t xml:space="preserve">Please indicate the applicable </w:t>
            </w:r>
            <w:r>
              <w:t>national provisions and, if possible, reproduce</w:t>
            </w:r>
            <w:r w:rsidRPr="0000577F">
              <w:t xml:space="preserve"> the relevant texts.</w:t>
            </w:r>
          </w:p>
        </w:tc>
      </w:tr>
      <w:tr w:rsidR="006D7CC7" w:rsidRPr="000657C7" w14:paraId="15D3CEC0"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3DB64DCF" w14:textId="77777777" w:rsidR="006D7CC7" w:rsidRPr="00B33905" w:rsidRDefault="006D7CC7" w:rsidP="00C907FB">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D7CC7" w:rsidRPr="000657C7" w14:paraId="57034448"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79AF5956" w14:textId="77777777" w:rsidR="006D7CC7" w:rsidRPr="00B33905" w:rsidRDefault="006D7CC7" w:rsidP="00C907FB">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D7CC7" w:rsidRPr="000657C7" w14:paraId="6E8E42F9"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335F6ABA" w14:textId="77777777" w:rsidR="006D7CC7" w:rsidRPr="00B33905" w:rsidRDefault="006D7CC7" w:rsidP="00C907FB">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D7CC7" w:rsidRPr="000657C7" w14:paraId="077C7E5A"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62AC4FC1" w14:textId="77777777" w:rsidR="006D7CC7" w:rsidRDefault="006D7CC7" w:rsidP="00C907FB">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2EA34368" w14:textId="77777777" w:rsidTr="0038671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320038EC" w14:textId="77777777" w:rsidR="00FC79C0" w:rsidRPr="0003416B" w:rsidRDefault="00FC79C0" w:rsidP="0003416B">
            <w:pPr>
              <w:pStyle w:val="appl19txtnospace"/>
              <w:rPr>
                <w:highlight w:val="cyan"/>
              </w:rPr>
            </w:pPr>
            <w:r w:rsidRPr="0003416B">
              <w:t xml:space="preserve">Please indicate whether, in the case in which a collective bargaining agreement forms all or part of a SEA, a copy of that agreement is available on board and whether a copy of a standard form of agreement and the portions of a collective bargaining agreement subject to port state inspection under Regulation 5.2 are available in English (except for ships only engaged in domestic voyages). </w:t>
            </w:r>
          </w:p>
          <w:p w14:paraId="4C477E7E" w14:textId="04F7BCAA" w:rsidR="00FF6EBB" w:rsidRPr="0000577F" w:rsidRDefault="00FC79C0" w:rsidP="00043805">
            <w:pPr>
              <w:pStyle w:val="appl19txtnospace"/>
              <w:rPr>
                <w:rStyle w:val="Timesbolditalic"/>
                <w:rFonts w:ascii="TimesNewRomanPS-BoldItalicMT" w:hAnsi="TimesNewRomanPS-BoldItalicMT" w:cs="TimesNewRomanPS-BoldItalicMT"/>
                <w:b w:val="0"/>
                <w:i w:val="0"/>
              </w:rPr>
            </w:pPr>
            <w:r w:rsidRPr="00A76CFC">
              <w:rPr>
                <w:rStyle w:val="Timesbolditalic"/>
                <w:rFonts w:ascii="TimesNewRomanPS-BoldItalicMT" w:hAnsi="TimesNewRomanPS-BoldItalicMT" w:cs="TimesNewRomanPS-BoldItalicMT"/>
                <w:b w:val="0"/>
              </w:rPr>
              <w:t xml:space="preserve">(Standard A2.1, paragraph 2) </w:t>
            </w:r>
          </w:p>
          <w:p w14:paraId="13408E64" w14:textId="2F0D8380" w:rsidR="00FC79C0" w:rsidRPr="00F2241C" w:rsidRDefault="00FC79C0" w:rsidP="00043805">
            <w:pPr>
              <w:pStyle w:val="appl19txtnoindent"/>
              <w:rPr>
                <w:rStyle w:val="Timesbolditalic"/>
                <w:rFonts w:ascii="TimesNewRomanPS-BoldItalicMT" w:hAnsi="TimesNewRomanPS-BoldItalicMT" w:cs="TimesNewRomanPS-BoldItalicMT"/>
                <w:b w:val="0"/>
                <w:i w:val="0"/>
              </w:rPr>
            </w:pPr>
            <w:r w:rsidRPr="0000577F">
              <w:t xml:space="preserve">Please indicate the applicable </w:t>
            </w:r>
            <w:r>
              <w:t>national provisions and, if possible, reproduce</w:t>
            </w:r>
            <w:r w:rsidRPr="0000577F">
              <w:t xml:space="preserve"> the relevant texts.</w:t>
            </w:r>
          </w:p>
        </w:tc>
      </w:tr>
      <w:tr w:rsidR="006D7CC7" w:rsidRPr="000657C7" w14:paraId="21B57095"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4E07F100" w14:textId="77777777" w:rsidR="006D7CC7" w:rsidRPr="00B33905" w:rsidRDefault="006D7CC7" w:rsidP="00C907FB">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D7CC7" w:rsidRPr="000657C7" w14:paraId="2759CC78"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48ACC6F7" w14:textId="77777777" w:rsidR="006D7CC7" w:rsidRPr="00B33905" w:rsidRDefault="006D7CC7" w:rsidP="00C907FB">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D7CC7" w:rsidRPr="000657C7" w14:paraId="6DDB2331"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3B05F029" w14:textId="77777777" w:rsidR="006D7CC7" w:rsidRPr="00B33905" w:rsidRDefault="006D7CC7" w:rsidP="00C907FB">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D7CC7" w:rsidRPr="000657C7" w14:paraId="1C555753"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0AE207E3" w14:textId="77777777" w:rsidR="006D7CC7" w:rsidRDefault="006D7CC7" w:rsidP="00C907FB">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015B4213" w14:textId="77777777" w:rsidTr="0038671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5074351D" w14:textId="347A92C1" w:rsidR="00FC79C0" w:rsidRPr="00B33905" w:rsidRDefault="00FC79C0" w:rsidP="00155ED2">
            <w:pPr>
              <w:pStyle w:val="appl19txtnospace"/>
            </w:pPr>
            <w:r w:rsidRPr="00A76CFC">
              <w:rPr>
                <w:rStyle w:val="Timesbolditalic"/>
                <w:rFonts w:ascii="TimesNewRomanPS-BoldItalicMT" w:hAnsi="TimesNewRomanPS-BoldItalicMT" w:cs="TimesNewRomanPS-BoldItalicMT"/>
                <w:b w:val="0"/>
                <w:i w:val="0"/>
              </w:rPr>
              <w:t>Please provide</w:t>
            </w:r>
            <w:r w:rsidRPr="00A76CFC">
              <w:t xml:space="preserve"> </w:t>
            </w:r>
            <w:r w:rsidRPr="0000577F">
              <w:t xml:space="preserve">information on any laws and regulations requiring that the SEA contain the matters set out in </w:t>
            </w:r>
            <w:r w:rsidRPr="0000577F">
              <w:rPr>
                <w:i/>
              </w:rPr>
              <w:t xml:space="preserve">Standard A2.1, paragraph 4(a)–(j) </w:t>
            </w:r>
            <w:r w:rsidRPr="0000577F">
              <w:t xml:space="preserve">and, as applicable, </w:t>
            </w:r>
            <w:r w:rsidRPr="0000577F">
              <w:rPr>
                <w:i/>
              </w:rPr>
              <w:t>(k)</w:t>
            </w:r>
            <w:r w:rsidRPr="0000577F">
              <w:t xml:space="preserve">. </w:t>
            </w:r>
          </w:p>
          <w:p w14:paraId="15268223" w14:textId="77777777" w:rsidR="00FC79C0" w:rsidRPr="00A76CFC" w:rsidRDefault="00FC79C0" w:rsidP="00155ED2">
            <w:pPr>
              <w:pStyle w:val="appl19txtnoindent"/>
              <w:rPr>
                <w:rStyle w:val="Timesbolditalic"/>
                <w:rFonts w:ascii="TimesNewRomanPS-BoldItalicMT" w:hAnsi="TimesNewRomanPS-BoldItalicMT" w:cs="TimesNewRomanPS-BoldItalicMT"/>
                <w:b w:val="0"/>
                <w:i w:val="0"/>
              </w:rPr>
            </w:pPr>
            <w:r w:rsidRPr="00A76CFC">
              <w:rPr>
                <w:rStyle w:val="Timesbolditalic"/>
                <w:rFonts w:ascii="TimesNewRomanPS-BoldItalicMT" w:hAnsi="TimesNewRomanPS-BoldItalicMT" w:cs="TimesNewRomanPS-BoldItalicMT"/>
                <w:b w:val="0"/>
                <w:i w:val="0"/>
              </w:rPr>
              <w:t>Please reproduce the relevant texts.</w:t>
            </w:r>
          </w:p>
        </w:tc>
      </w:tr>
      <w:tr w:rsidR="0003416B" w:rsidRPr="000657C7" w14:paraId="7293917D"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7252EE79" w14:textId="77777777" w:rsidR="0003416B" w:rsidRPr="00B33905" w:rsidRDefault="0003416B" w:rsidP="00C907FB">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3416B" w:rsidRPr="000657C7" w14:paraId="402F399D"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22415A3A" w14:textId="77777777" w:rsidR="0003416B" w:rsidRPr="00B33905" w:rsidRDefault="0003416B" w:rsidP="00C907FB">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3416B" w:rsidRPr="000657C7" w14:paraId="25A031A1"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6EC20E01" w14:textId="77777777" w:rsidR="0003416B" w:rsidRPr="00B33905" w:rsidRDefault="0003416B" w:rsidP="00C907FB">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3416B" w:rsidRPr="000657C7" w14:paraId="4E64A38E"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0D9CAB4F" w14:textId="77777777" w:rsidR="0003416B" w:rsidRDefault="0003416B" w:rsidP="00C907FB">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41641933" w14:textId="77777777" w:rsidTr="0038671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4D28E31A" w14:textId="77777777" w:rsidR="006358C2" w:rsidRDefault="00A61669" w:rsidP="00CB0FF0">
            <w:pPr>
              <w:spacing w:line="240" w:lineRule="exact"/>
              <w:rPr>
                <w:rStyle w:val="Timesbolditalic"/>
                <w:rFonts w:ascii="TimesNewRomanPS-BoldItalicMT" w:hAnsi="TimesNewRomanPS-BoldItalicMT" w:cs="TimesNewRomanPS-BoldItalicMT"/>
                <w:b w:val="0"/>
                <w:bCs w:val="0"/>
                <w:i w:val="0"/>
                <w:iCs w:val="0"/>
                <w:sz w:val="21"/>
              </w:rPr>
            </w:pPr>
            <w:r w:rsidRPr="00A61669">
              <w:rPr>
                <w:rStyle w:val="Timesbolditalic"/>
                <w:rFonts w:ascii="TimesNewRomanPS-BoldItalicMT" w:hAnsi="TimesNewRomanPS-BoldItalicMT" w:cs="TimesNewRomanPS-BoldItalicMT"/>
                <w:b w:val="0"/>
                <w:bCs w:val="0"/>
                <w:i w:val="0"/>
                <w:iCs w:val="0"/>
                <w:sz w:val="21"/>
              </w:rPr>
              <w:t>Do laws or regulations provide that a seafarer’s employment agreement shall continue to have effect while the</w:t>
            </w:r>
            <w:r>
              <w:rPr>
                <w:rStyle w:val="Timesbolditalic"/>
                <w:rFonts w:ascii="TimesNewRomanPS-BoldItalicMT" w:hAnsi="TimesNewRomanPS-BoldItalicMT" w:cs="TimesNewRomanPS-BoldItalicMT"/>
                <w:b w:val="0"/>
                <w:bCs w:val="0"/>
                <w:i w:val="0"/>
                <w:iCs w:val="0"/>
                <w:sz w:val="21"/>
              </w:rPr>
              <w:t> </w:t>
            </w:r>
            <w:r w:rsidRPr="00A61669">
              <w:rPr>
                <w:rStyle w:val="Timesbolditalic"/>
                <w:rFonts w:ascii="TimesNewRomanPS-BoldItalicMT" w:hAnsi="TimesNewRomanPS-BoldItalicMT" w:cs="TimesNewRomanPS-BoldItalicMT"/>
                <w:b w:val="0"/>
                <w:bCs w:val="0"/>
                <w:i w:val="0"/>
                <w:iCs w:val="0"/>
                <w:sz w:val="21"/>
              </w:rPr>
              <w:t>seafarer is held captive on or off the ship as a result of acts of piracy or armed robbery against ships? How</w:t>
            </w:r>
            <w:r>
              <w:rPr>
                <w:rStyle w:val="Timesbolditalic"/>
                <w:rFonts w:ascii="TimesNewRomanPS-BoldItalicMT" w:hAnsi="TimesNewRomanPS-BoldItalicMT" w:cs="TimesNewRomanPS-BoldItalicMT"/>
                <w:b w:val="0"/>
                <w:bCs w:val="0"/>
                <w:i w:val="0"/>
                <w:iCs w:val="0"/>
                <w:sz w:val="21"/>
              </w:rPr>
              <w:t> </w:t>
            </w:r>
            <w:r w:rsidRPr="00A61669">
              <w:rPr>
                <w:rStyle w:val="Timesbolditalic"/>
                <w:rFonts w:ascii="TimesNewRomanPS-BoldItalicMT" w:hAnsi="TimesNewRomanPS-BoldItalicMT" w:cs="TimesNewRomanPS-BoldItalicMT"/>
                <w:b w:val="0"/>
                <w:bCs w:val="0"/>
                <w:i w:val="0"/>
                <w:iCs w:val="0"/>
                <w:sz w:val="21"/>
              </w:rPr>
              <w:t xml:space="preserve">are the terms piracy and armed robbery against ships defined under national legislation? </w:t>
            </w:r>
          </w:p>
          <w:p w14:paraId="74E62743" w14:textId="0FC9DBB5" w:rsidR="00A61669" w:rsidRPr="00A61669" w:rsidRDefault="00A61669" w:rsidP="00D526F1">
            <w:pPr>
              <w:spacing w:line="240" w:lineRule="exact"/>
              <w:rPr>
                <w:rStyle w:val="Timesbolditalic"/>
                <w:rFonts w:ascii="TimesNewRomanPS-BoldItalicMT" w:hAnsi="TimesNewRomanPS-BoldItalicMT" w:cs="TimesNewRomanPS-BoldItalicMT"/>
                <w:b w:val="0"/>
                <w:bCs w:val="0"/>
                <w:i w:val="0"/>
                <w:iCs w:val="0"/>
                <w:sz w:val="21"/>
              </w:rPr>
            </w:pPr>
            <w:r w:rsidRPr="00A61669">
              <w:rPr>
                <w:rStyle w:val="Timesbolditalic"/>
                <w:rFonts w:ascii="TimesNewRomanPS-BoldItalicMT" w:hAnsi="TimesNewRomanPS-BoldItalicMT" w:cs="TimesNewRomanPS-BoldItalicMT"/>
                <w:b w:val="0"/>
                <w:bCs w:val="0"/>
                <w:i w:val="0"/>
                <w:iCs w:val="0"/>
                <w:sz w:val="21"/>
              </w:rPr>
              <w:t>(</w:t>
            </w:r>
            <w:r w:rsidRPr="00A61669">
              <w:rPr>
                <w:rStyle w:val="Timesbolditalic"/>
                <w:rFonts w:ascii="TimesNewRomanPS-BoldItalicMT" w:hAnsi="TimesNewRomanPS-BoldItalicMT" w:cs="TimesNewRomanPS-BoldItalicMT"/>
                <w:b w:val="0"/>
                <w:bCs w:val="0"/>
                <w:sz w:val="21"/>
              </w:rPr>
              <w:t>Standard</w:t>
            </w:r>
            <w:r>
              <w:rPr>
                <w:rStyle w:val="Timesbolditalic"/>
                <w:rFonts w:ascii="TimesNewRomanPS-BoldItalicMT" w:hAnsi="TimesNewRomanPS-BoldItalicMT" w:cs="TimesNewRomanPS-BoldItalicMT"/>
                <w:b w:val="0"/>
                <w:bCs w:val="0"/>
                <w:sz w:val="21"/>
              </w:rPr>
              <w:t> </w:t>
            </w:r>
            <w:r w:rsidRPr="00A61669">
              <w:rPr>
                <w:rStyle w:val="Timesbolditalic"/>
                <w:rFonts w:ascii="TimesNewRomanPS-BoldItalicMT" w:hAnsi="TimesNewRomanPS-BoldItalicMT" w:cs="TimesNewRomanPS-BoldItalicMT"/>
                <w:b w:val="0"/>
                <w:bCs w:val="0"/>
                <w:sz w:val="21"/>
              </w:rPr>
              <w:t>A2.1, paragraph</w:t>
            </w:r>
            <w:r>
              <w:rPr>
                <w:rStyle w:val="Timesbolditalic"/>
                <w:rFonts w:ascii="TimesNewRomanPS-BoldItalicMT" w:hAnsi="TimesNewRomanPS-BoldItalicMT" w:cs="TimesNewRomanPS-BoldItalicMT"/>
                <w:b w:val="0"/>
                <w:bCs w:val="0"/>
                <w:sz w:val="21"/>
              </w:rPr>
              <w:t> </w:t>
            </w:r>
            <w:r w:rsidRPr="00A61669">
              <w:rPr>
                <w:rStyle w:val="Timesbolditalic"/>
                <w:rFonts w:ascii="TimesNewRomanPS-BoldItalicMT" w:hAnsi="TimesNewRomanPS-BoldItalicMT" w:cs="TimesNewRomanPS-BoldItalicMT"/>
                <w:b w:val="0"/>
                <w:bCs w:val="0"/>
                <w:sz w:val="21"/>
              </w:rPr>
              <w:t>7</w:t>
            </w:r>
            <w:r w:rsidRPr="00A61669">
              <w:rPr>
                <w:rStyle w:val="Timesbolditalic"/>
                <w:rFonts w:ascii="TimesNewRomanPS-BoldItalicMT" w:hAnsi="TimesNewRomanPS-BoldItalicMT" w:cs="TimesNewRomanPS-BoldItalicMT"/>
                <w:b w:val="0"/>
                <w:bCs w:val="0"/>
                <w:i w:val="0"/>
                <w:iCs w:val="0"/>
                <w:sz w:val="21"/>
              </w:rPr>
              <w:t>).</w:t>
            </w:r>
          </w:p>
          <w:p w14:paraId="3259FDA3" w14:textId="3C7D2150" w:rsidR="00FC79C0" w:rsidRPr="00B33905" w:rsidRDefault="00A61669" w:rsidP="00155ED2">
            <w:pPr>
              <w:pStyle w:val="appl19txtnospace"/>
              <w:spacing w:before="120"/>
            </w:pPr>
            <w:r w:rsidRPr="00A61669">
              <w:rPr>
                <w:rStyle w:val="Timesbolditalic"/>
                <w:rFonts w:ascii="TimesNewRomanPS-BoldItalicMT" w:hAnsi="TimesNewRomanPS-BoldItalicMT" w:cs="TimesNewRomanPS-BoldItalicMT"/>
                <w:b w:val="0"/>
                <w:bCs w:val="0"/>
                <w:i w:val="0"/>
                <w:iCs w:val="0"/>
              </w:rPr>
              <w:t>Please indicate the applicable national provisions and, if possible, reproduce the relevant texts</w:t>
            </w:r>
          </w:p>
        </w:tc>
      </w:tr>
      <w:tr w:rsidR="0003416B" w:rsidRPr="000657C7" w14:paraId="106CE58E"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23946ED7" w14:textId="77777777" w:rsidR="0003416B" w:rsidRPr="00B33905" w:rsidRDefault="0003416B" w:rsidP="00C907FB">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3416B" w:rsidRPr="000657C7" w14:paraId="299B9812"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3CAF3BF2" w14:textId="77777777" w:rsidR="0003416B" w:rsidRPr="00B33905" w:rsidRDefault="0003416B" w:rsidP="00C907FB">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3416B" w:rsidRPr="000657C7" w14:paraId="2C6802E7"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5125A642" w14:textId="77777777" w:rsidR="0003416B" w:rsidRPr="00B33905" w:rsidRDefault="0003416B" w:rsidP="00C907FB">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3416B" w:rsidRPr="000657C7" w14:paraId="2772E7FC"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2D4411FD" w14:textId="77777777" w:rsidR="0003416B" w:rsidRDefault="0003416B" w:rsidP="00C907FB">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55ED2" w:rsidRPr="000657C7" w14:paraId="5A62A739" w14:textId="77777777" w:rsidTr="00EE433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52211655" w14:textId="77777777" w:rsidR="00155ED2" w:rsidRPr="00B33905" w:rsidRDefault="00155ED2" w:rsidP="00EE4339">
            <w:pPr>
              <w:pStyle w:val="appl19txtnospace"/>
            </w:pPr>
            <w:r w:rsidRPr="00B33905">
              <w:rPr>
                <w:rStyle w:val="Timesbolditalic"/>
                <w:rFonts w:ascii="TimesNewRomanPS-BoldItalicMT" w:hAnsi="TimesNewRomanPS-BoldItalicMT" w:cs="TimesNewRomanPS-BoldItalicMT"/>
              </w:rPr>
              <w:t>Additional information</w:t>
            </w:r>
            <w:r w:rsidRPr="00B33905">
              <w:t xml:space="preserve"> concerning implementation of Regulation 2.1</w:t>
            </w:r>
            <w:r>
              <w:t>, indicating any cases of substantial equivalence.</w:t>
            </w:r>
          </w:p>
        </w:tc>
      </w:tr>
      <w:tr w:rsidR="00155ED2" w:rsidRPr="000657C7" w14:paraId="083F5457" w14:textId="77777777" w:rsidTr="00EE433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15B62893" w14:textId="77777777" w:rsidR="00155ED2" w:rsidRPr="00B33905" w:rsidRDefault="00155ED2" w:rsidP="00EE4339">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55ED2" w:rsidRPr="000657C7" w14:paraId="2CD58D0F" w14:textId="77777777" w:rsidTr="00EE433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00934548" w14:textId="77777777" w:rsidR="00155ED2" w:rsidRPr="00B33905" w:rsidRDefault="00155ED2" w:rsidP="00EE4339">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55ED2" w:rsidRPr="000657C7" w14:paraId="3CE67FDE" w14:textId="77777777" w:rsidTr="00EE433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1791513E" w14:textId="77777777" w:rsidR="00155ED2" w:rsidRPr="00B33905" w:rsidRDefault="00155ED2" w:rsidP="00EE4339">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55ED2" w:rsidRPr="000657C7" w14:paraId="1057C277" w14:textId="77777777" w:rsidTr="00EE433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71C43CA7" w14:textId="77777777" w:rsidR="00155ED2" w:rsidRDefault="00155ED2" w:rsidP="00EE4339">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18D05E76" w14:textId="77777777" w:rsidTr="0038671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70150380" w14:textId="77777777" w:rsidR="00FC79C0" w:rsidRPr="00B33905" w:rsidRDefault="00FC79C0" w:rsidP="00741CA0">
            <w:pPr>
              <w:pStyle w:val="appl19txtnospace"/>
            </w:pPr>
            <w:r w:rsidRPr="00B33905">
              <w:rPr>
                <w:rStyle w:val="Timesbolditalic"/>
                <w:rFonts w:ascii="TimesNewRomanPS-BoldItalicMT" w:hAnsi="TimesNewRomanPS-BoldItalicMT" w:cs="TimesNewRomanPS-BoldItalicMT"/>
              </w:rPr>
              <w:t>Documentation:</w:t>
            </w:r>
            <w:r w:rsidRPr="00B33905">
              <w:t xml:space="preserve"> Please provide in English </w:t>
            </w:r>
            <w:r w:rsidRPr="00B33905">
              <w:rPr>
                <w:rStyle w:val="Timesitalic"/>
                <w:rFonts w:ascii="TimesNewRomanPS-ItalicMT" w:hAnsi="TimesNewRomanPS-ItalicMT" w:cs="TimesNewRomanPS-ItalicMT"/>
              </w:rPr>
              <w:t xml:space="preserve">(see Standard A2.1, paragraph 2 </w:t>
            </w:r>
            <w:r w:rsidRPr="00B33905">
              <w:t>and guidance in</w:t>
            </w:r>
            <w:r w:rsidRPr="00B33905">
              <w:rPr>
                <w:rStyle w:val="Timesitalic"/>
                <w:rFonts w:ascii="TimesNewRomanPS-ItalicMT" w:hAnsi="TimesNewRomanPS-ItalicMT" w:cs="TimesNewRomanPS-ItalicMT"/>
              </w:rPr>
              <w:t xml:space="preserve"> Guideline B2.1.1, paragraph 1)</w:t>
            </w:r>
            <w:r w:rsidRPr="00B33905">
              <w:t xml:space="preserve">: </w:t>
            </w:r>
          </w:p>
          <w:p w14:paraId="71342A80" w14:textId="280C98BD" w:rsidR="00FC79C0" w:rsidRPr="00592793" w:rsidRDefault="000C2510" w:rsidP="00155ED2">
            <w:pPr>
              <w:pStyle w:val="appl19a"/>
              <w:rPr>
                <w:rStyle w:val="Timesitalic"/>
                <w:rFonts w:ascii="TimesNewRomanPS-ItalicMT" w:hAnsi="TimesNewRomanPS-ItalicMT" w:cs="TimesNewRomanPS-ItalicMT"/>
                <w:lang w:val="en-US"/>
              </w:rPr>
            </w:pPr>
            <w:r w:rsidRPr="00D526F1">
              <w:rPr>
                <w:rStyle w:val="wingdings2"/>
                <w:rFonts w:ascii="Times New Roman" w:hAnsi="Times New Roman" w:cs="Times New Roman"/>
                <w:lang w:val="en-GB"/>
              </w:rPr>
              <w:t>■</w:t>
            </w:r>
            <w:r w:rsidR="00FC79C0" w:rsidRPr="00592793">
              <w:rPr>
                <w:lang w:val="en-US"/>
              </w:rPr>
              <w:tab/>
              <w:t>an example of the approved document for seafarers</w:t>
            </w:r>
            <w:r w:rsidR="004F7EB8" w:rsidRPr="00592793">
              <w:rPr>
                <w:lang w:val="en-US"/>
              </w:rPr>
              <w:t>’</w:t>
            </w:r>
            <w:r w:rsidR="00FC79C0" w:rsidRPr="00592793">
              <w:rPr>
                <w:lang w:val="en-US"/>
              </w:rPr>
              <w:t xml:space="preserve"> record of employment </w:t>
            </w:r>
            <w:r w:rsidR="00FC79C0" w:rsidRPr="00592793">
              <w:rPr>
                <w:rStyle w:val="Timesitalic"/>
                <w:rFonts w:ascii="TimesNewRomanPS-ItalicMT" w:hAnsi="TimesNewRomanPS-ItalicMT" w:cs="TimesNewRomanPS-ItalicMT"/>
                <w:lang w:val="en-US"/>
              </w:rPr>
              <w:t xml:space="preserve">(Standard A2.1, paragraphs 1 </w:t>
            </w:r>
            <w:r w:rsidR="00FC79C0" w:rsidRPr="00592793">
              <w:rPr>
                <w:lang w:val="en-US"/>
              </w:rPr>
              <w:t>and</w:t>
            </w:r>
            <w:r w:rsidR="00FC79C0" w:rsidRPr="00592793">
              <w:rPr>
                <w:rStyle w:val="Timesitalic"/>
                <w:rFonts w:ascii="TimesNewRomanPS-ItalicMT" w:hAnsi="TimesNewRomanPS-ItalicMT" w:cs="TimesNewRomanPS-ItalicMT"/>
                <w:lang w:val="en-US"/>
              </w:rPr>
              <w:t xml:space="preserve"> 3)</w:t>
            </w:r>
            <w:r w:rsidR="00FC79C0" w:rsidRPr="00592793">
              <w:rPr>
                <w:lang w:val="en-US"/>
              </w:rPr>
              <w:t>;</w:t>
            </w:r>
          </w:p>
          <w:p w14:paraId="794F6B01" w14:textId="37AD82BB" w:rsidR="00FC79C0" w:rsidRPr="00592793" w:rsidRDefault="000C2510" w:rsidP="00155ED2">
            <w:pPr>
              <w:pStyle w:val="appl19a"/>
              <w:rPr>
                <w:spacing w:val="-3"/>
                <w:lang w:val="en-US"/>
              </w:rPr>
            </w:pPr>
            <w:r w:rsidRPr="00D526F1">
              <w:rPr>
                <w:rStyle w:val="wingdings2"/>
                <w:rFonts w:ascii="Times New Roman" w:hAnsi="Times New Roman" w:cs="Times New Roman"/>
                <w:spacing w:val="-3"/>
                <w:lang w:val="en-GB"/>
              </w:rPr>
              <w:t>■</w:t>
            </w:r>
            <w:r w:rsidR="00FC79C0" w:rsidRPr="00592793">
              <w:rPr>
                <w:spacing w:val="-3"/>
                <w:lang w:val="en-US"/>
              </w:rPr>
              <w:tab/>
              <w:t>the standard form or an example of a seafarers</w:t>
            </w:r>
            <w:r w:rsidR="004F7EB8" w:rsidRPr="00592793">
              <w:rPr>
                <w:spacing w:val="-3"/>
                <w:lang w:val="en-US"/>
              </w:rPr>
              <w:t>’</w:t>
            </w:r>
            <w:r w:rsidR="00FC79C0" w:rsidRPr="00592793">
              <w:rPr>
                <w:spacing w:val="-3"/>
                <w:lang w:val="en-US"/>
              </w:rPr>
              <w:t xml:space="preserve"> employment agreement (please remove individual identification information if there is no standard form used) </w:t>
            </w:r>
            <w:r w:rsidR="00FC79C0" w:rsidRPr="00592793">
              <w:rPr>
                <w:i/>
                <w:spacing w:val="-3"/>
                <w:lang w:val="en-US"/>
              </w:rPr>
              <w:t>(Standard A2.1, paragraph 2(a))</w:t>
            </w:r>
            <w:r w:rsidR="00FC79C0" w:rsidRPr="00592793">
              <w:rPr>
                <w:spacing w:val="-3"/>
                <w:lang w:val="en-US"/>
              </w:rPr>
              <w:t>;</w:t>
            </w:r>
          </w:p>
          <w:p w14:paraId="76C904F7" w14:textId="565E691A" w:rsidR="00FC79C0" w:rsidRPr="00592793" w:rsidRDefault="000C2510" w:rsidP="00155ED2">
            <w:pPr>
              <w:pStyle w:val="appl19a"/>
              <w:rPr>
                <w:lang w:val="en-US"/>
              </w:rPr>
            </w:pPr>
            <w:r w:rsidRPr="00D526F1">
              <w:rPr>
                <w:rStyle w:val="wingdings2"/>
                <w:rFonts w:ascii="Times New Roman" w:hAnsi="Times New Roman" w:cs="Times New Roman"/>
                <w:spacing w:val="-1"/>
                <w:lang w:val="en-GB"/>
              </w:rPr>
              <w:t>■</w:t>
            </w:r>
            <w:r w:rsidR="00FC79C0" w:rsidRPr="00592793">
              <w:rPr>
                <w:spacing w:val="-1"/>
                <w:lang w:val="en-US"/>
              </w:rPr>
              <w:tab/>
              <w:t xml:space="preserve">the relevant portion of any applicable collective bargaining agreement </w:t>
            </w:r>
            <w:r w:rsidR="00FC79C0" w:rsidRPr="00592793">
              <w:rPr>
                <w:rStyle w:val="Timesitalic"/>
                <w:rFonts w:ascii="TimesNewRomanPS-ItalicMT" w:hAnsi="TimesNewRomanPS-ItalicMT" w:cs="TimesNewRomanPS-ItalicMT"/>
                <w:spacing w:val="-1"/>
                <w:lang w:val="en-US"/>
              </w:rPr>
              <w:t>(Standard A2.1, paragraph 2(b))</w:t>
            </w:r>
            <w:r w:rsidR="00FC79C0" w:rsidRPr="00592793">
              <w:rPr>
                <w:spacing w:val="-1"/>
                <w:lang w:val="en-US"/>
              </w:rPr>
              <w:t>.</w:t>
            </w:r>
          </w:p>
        </w:tc>
      </w:tr>
      <w:tr w:rsidR="00DA14F1" w:rsidRPr="000657C7" w14:paraId="1AD37803" w14:textId="77777777" w:rsidTr="0055025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44F58A9D" w14:textId="77777777" w:rsidR="00DA14F1" w:rsidRPr="00B33905" w:rsidRDefault="00DA14F1" w:rsidP="00550251">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DA14F1" w:rsidRPr="000657C7" w14:paraId="1CC3B49B" w14:textId="77777777" w:rsidTr="0055025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3DAFCFCD" w14:textId="77777777" w:rsidR="00DA14F1" w:rsidRPr="00B33905" w:rsidRDefault="00DA14F1" w:rsidP="00550251">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DA14F1" w:rsidRPr="000657C7" w14:paraId="2B904B12" w14:textId="77777777" w:rsidTr="0055025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1AF45C94" w14:textId="77777777" w:rsidR="00DA14F1" w:rsidRPr="00B33905" w:rsidRDefault="00DA14F1" w:rsidP="00550251">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DA14F1" w:rsidRPr="000657C7" w14:paraId="6C6FF9B9" w14:textId="77777777" w:rsidTr="0055025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599CB8F2" w14:textId="77777777" w:rsidR="00DA14F1" w:rsidRDefault="00DA14F1" w:rsidP="00550251">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0CC4898C" w14:textId="77777777" w:rsidR="00FC79C0" w:rsidRPr="00B33905" w:rsidRDefault="00FC79C0" w:rsidP="00421E88">
      <w:pPr>
        <w:pStyle w:val="appl19txtnoindent"/>
      </w:pPr>
    </w:p>
    <w:tbl>
      <w:tblPr>
        <w:tblW w:w="5000" w:type="pct"/>
        <w:tblCellMar>
          <w:left w:w="0" w:type="dxa"/>
          <w:right w:w="0" w:type="dxa"/>
        </w:tblCellMar>
        <w:tblLook w:val="0000" w:firstRow="0" w:lastRow="0" w:firstColumn="0" w:lastColumn="0" w:noHBand="0" w:noVBand="0"/>
      </w:tblPr>
      <w:tblGrid>
        <w:gridCol w:w="9628"/>
      </w:tblGrid>
      <w:tr w:rsidR="00FC79C0" w:rsidRPr="000657C7" w14:paraId="00B35C52" w14:textId="77777777" w:rsidTr="00421E8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57" w:type="dxa"/>
              <w:left w:w="113" w:type="dxa"/>
              <w:bottom w:w="57" w:type="dxa"/>
              <w:right w:w="113" w:type="dxa"/>
            </w:tcMar>
          </w:tcPr>
          <w:p w14:paraId="4ADB3038" w14:textId="77777777" w:rsidR="00FC79C0" w:rsidRPr="00421E88" w:rsidRDefault="00FC79C0" w:rsidP="00421E88">
            <w:pPr>
              <w:pStyle w:val="appl19txtnospace"/>
              <w:rPr>
                <w:b/>
              </w:rPr>
            </w:pPr>
            <w:r w:rsidRPr="00421E88">
              <w:rPr>
                <w:b/>
              </w:rPr>
              <w:t xml:space="preserve">Regulation 2.2 – Wages </w:t>
            </w:r>
          </w:p>
          <w:p w14:paraId="55D5A8A3" w14:textId="77777777" w:rsidR="00FC79C0" w:rsidRPr="00B33905" w:rsidRDefault="00FC79C0" w:rsidP="00421E88">
            <w:pPr>
              <w:pStyle w:val="appl19txtnospace"/>
            </w:pPr>
            <w:r w:rsidRPr="00421E88">
              <w:rPr>
                <w:b/>
              </w:rPr>
              <w:t xml:space="preserve">Standard A2.2; see also Guideline B2.2 </w:t>
            </w:r>
          </w:p>
        </w:tc>
      </w:tr>
      <w:tr w:rsidR="00FC79C0" w:rsidRPr="000657C7" w14:paraId="65A319C4" w14:textId="77777777" w:rsidTr="00BC405F">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7BE966DD" w14:textId="4B14E930" w:rsidR="00FC79C0" w:rsidRPr="00592793" w:rsidRDefault="000C2510" w:rsidP="00421E88">
            <w:pPr>
              <w:pStyle w:val="appl19a"/>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Seafarers must be paid at no greater than monthly intervals and in full for their work in accordance with their employment agreements and any applicable collective agreement.</w:t>
            </w:r>
          </w:p>
          <w:p w14:paraId="441C2B84" w14:textId="23327F55" w:rsidR="00FC79C0" w:rsidRPr="00592793" w:rsidRDefault="000C2510" w:rsidP="00155ED2">
            <w:pPr>
              <w:pStyle w:val="appl19a"/>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Seafarers are entitled to an account each month indicating their monthly wage and any authorized</w:t>
            </w:r>
            <w:r w:rsidR="00C57033" w:rsidRPr="00592793">
              <w:rPr>
                <w:lang w:val="en-US"/>
              </w:rPr>
              <w:t> </w:t>
            </w:r>
            <w:r w:rsidR="00FC79C0" w:rsidRPr="00592793">
              <w:rPr>
                <w:vertAlign w:val="superscript"/>
                <w:lang w:val="en-US"/>
              </w:rPr>
              <w:t>*</w:t>
            </w:r>
            <w:r w:rsidR="00FC79C0" w:rsidRPr="00592793">
              <w:rPr>
                <w:lang w:val="en-US"/>
              </w:rPr>
              <w:t xml:space="preserve"> deductions (such as allotments</w:t>
            </w:r>
            <w:r w:rsidR="00AA67F6" w:rsidRPr="00592793">
              <w:rPr>
                <w:lang w:val="en-US"/>
              </w:rPr>
              <w:t> </w:t>
            </w:r>
            <w:r w:rsidR="00FC79C0" w:rsidRPr="00592793">
              <w:rPr>
                <w:vertAlign w:val="superscript"/>
                <w:lang w:val="en-US"/>
              </w:rPr>
              <w:t>**</w:t>
            </w:r>
            <w:r w:rsidR="00FC79C0" w:rsidRPr="00592793">
              <w:rPr>
                <w:lang w:val="en-US"/>
              </w:rPr>
              <w:t>).</w:t>
            </w:r>
          </w:p>
          <w:p w14:paraId="07BE364E" w14:textId="681E3C2C" w:rsidR="00FC79C0" w:rsidRPr="00592793" w:rsidRDefault="000C2510" w:rsidP="00155ED2">
            <w:pPr>
              <w:pStyle w:val="appl19a"/>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Flag States may wish to consider requiring shipowners to carry on board their ships</w:t>
            </w:r>
            <w:r w:rsidR="004F7EB8" w:rsidRPr="00592793">
              <w:rPr>
                <w:lang w:val="en-US"/>
              </w:rPr>
              <w:t>’</w:t>
            </w:r>
            <w:r w:rsidR="00FC79C0" w:rsidRPr="00592793">
              <w:rPr>
                <w:lang w:val="en-US"/>
              </w:rPr>
              <w:t xml:space="preserve"> documents such as a copy of payroll or electronic record sheets.</w:t>
            </w:r>
          </w:p>
          <w:p w14:paraId="27360F87" w14:textId="2E83A5DB" w:rsidR="00FC79C0" w:rsidRDefault="000C2510" w:rsidP="00155ED2">
            <w:pPr>
              <w:pStyle w:val="appl19a"/>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Charges for remittances/allotment transmission services must be reasonable and exchange rates in accordance with national requirements.</w:t>
            </w:r>
          </w:p>
          <w:p w14:paraId="24893781" w14:textId="0EDBF96D" w:rsidR="0088419F" w:rsidRPr="00592793" w:rsidRDefault="000C2510" w:rsidP="0088419F">
            <w:pPr>
              <w:pStyle w:val="appl19a"/>
              <w:rPr>
                <w:lang w:val="en-US"/>
              </w:rPr>
            </w:pPr>
            <w:r w:rsidRPr="00D526F1">
              <w:rPr>
                <w:rStyle w:val="wingdings2"/>
                <w:rFonts w:ascii="Times New Roman" w:hAnsi="Times New Roman" w:cs="Times New Roman"/>
                <w:lang w:val="en-GB"/>
              </w:rPr>
              <w:t>■</w:t>
            </w:r>
            <w:r w:rsidR="0088419F" w:rsidRPr="00592793">
              <w:rPr>
                <w:rStyle w:val="wingdings2"/>
                <w:lang w:val="en-US"/>
              </w:rPr>
              <w:tab/>
            </w:r>
            <w:r w:rsidR="0088419F" w:rsidRPr="0088419F">
              <w:rPr>
                <w:lang w:val="en-US"/>
              </w:rPr>
              <w:t>Wages and other entitlements, including the remittance of any allotments, must continue to be paid during the entire period of captivity of a seafarer as a result of acts of piracy or armed robbery against ships.</w:t>
            </w:r>
          </w:p>
          <w:p w14:paraId="5FFE6291" w14:textId="77777777" w:rsidR="00FC79C0" w:rsidRPr="00B33905" w:rsidRDefault="00FC79C0" w:rsidP="00421E88">
            <w:pPr>
              <w:pStyle w:val="appl19notedefin"/>
            </w:pPr>
            <w:r w:rsidRPr="00B33905">
              <w:rPr>
                <w:rStyle w:val="Timesitalic"/>
                <w:rFonts w:ascii="TimesNewRomanPS-ItalicMT" w:hAnsi="TimesNewRomanPS-ItalicMT" w:cs="TimesNewRomanPS-ItalicMT"/>
              </w:rPr>
              <w:t>*</w:t>
            </w:r>
            <w:r w:rsidRPr="00B33905">
              <w:t xml:space="preserve"> </w:t>
            </w:r>
            <w:r w:rsidRPr="00B33905">
              <w:t> </w:t>
            </w:r>
            <w:r w:rsidRPr="00B33905">
              <w:t>No unauthorized deductions, such as payments for travel to or from the ship.</w:t>
            </w:r>
          </w:p>
          <w:p w14:paraId="3D183B2E" w14:textId="630C1B5C" w:rsidR="00FC79C0" w:rsidRPr="00B33905" w:rsidRDefault="00FC79C0" w:rsidP="00421E88">
            <w:pPr>
              <w:pStyle w:val="appl19notedefin"/>
              <w:spacing w:before="0"/>
            </w:pPr>
            <w:r w:rsidRPr="00B33905">
              <w:t>**</w:t>
            </w:r>
            <w:r w:rsidRPr="00B33905">
              <w:t> </w:t>
            </w:r>
            <w:r w:rsidRPr="00B33905">
              <w:t>An allotment is an arrangement whereby a proportion of seafarers</w:t>
            </w:r>
            <w:r w:rsidR="004F7EB8">
              <w:t>’</w:t>
            </w:r>
            <w:r w:rsidRPr="00B33905">
              <w:t xml:space="preserve"> earnings is regularly remitted, on their request, to their families or dependants or legal beneficiaries whilst the seafarers are at sea. </w:t>
            </w:r>
          </w:p>
        </w:tc>
      </w:tr>
      <w:tr w:rsidR="00FC79C0" w:rsidRPr="000657C7" w14:paraId="0E7791D4" w14:textId="77777777" w:rsidTr="00421E8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3D206E09" w14:textId="0073E8AC" w:rsidR="00FC79C0" w:rsidRPr="00A05AC9" w:rsidRDefault="00FC79C0" w:rsidP="002A1C2C">
            <w:pPr>
              <w:pStyle w:val="appl19txtnospace"/>
              <w:rPr>
                <w:rFonts w:ascii="MS Gothic" w:eastAsia="MS Gothic" w:hAnsi="MS Gothic"/>
              </w:rPr>
            </w:pPr>
            <w:r w:rsidRPr="00B33905">
              <w:t xml:space="preserve">Adequate information on all matters is to be found in the enclosed </w:t>
            </w:r>
            <w:r w:rsidRPr="00377D4D">
              <w:t>seafarers</w:t>
            </w:r>
            <w:r w:rsidR="004F7EB8">
              <w:t>’</w:t>
            </w:r>
            <w:r w:rsidRPr="00377D4D">
              <w:t xml:space="preserve"> employment agreement</w:t>
            </w:r>
            <w:r w:rsidR="009F481C">
              <w:rPr>
                <w:rStyle w:val="CommentReference"/>
                <w:rFonts w:ascii="Times New Roman" w:hAnsi="Times New Roman" w:cs="Times New Roman"/>
              </w:rPr>
              <w:t> </w:t>
            </w:r>
            <w:r w:rsidRPr="00377D4D">
              <w:t>/</w:t>
            </w:r>
            <w:r w:rsidR="009F481C">
              <w:t xml:space="preserve"> </w:t>
            </w:r>
            <w:r w:rsidRPr="00377D4D">
              <w:t xml:space="preserve">collective agreement provisions </w:t>
            </w:r>
            <w:r w:rsidR="00A05AC9">
              <w:fldChar w:fldCharType="begin">
                <w:ffData>
                  <w:name w:val="CaseACocher8"/>
                  <w:enabled/>
                  <w:calcOnExit w:val="0"/>
                  <w:checkBox>
                    <w:sizeAuto/>
                    <w:default w:val="0"/>
                  </w:checkBox>
                </w:ffData>
              </w:fldChar>
            </w:r>
            <w:bookmarkStart w:id="16" w:name="CaseACocher8"/>
            <w:r w:rsidR="00A05AC9">
              <w:instrText xml:space="preserve"> FORMCHECKBOX </w:instrText>
            </w:r>
            <w:r w:rsidR="00C6776E">
              <w:fldChar w:fldCharType="separate"/>
            </w:r>
            <w:r w:rsidR="00A05AC9">
              <w:fldChar w:fldCharType="end"/>
            </w:r>
            <w:bookmarkEnd w:id="16"/>
            <w:r>
              <w:t>/</w:t>
            </w:r>
            <w:r w:rsidR="009F481C">
              <w:t xml:space="preserve"> </w:t>
            </w:r>
            <w:r w:rsidRPr="00B33905">
              <w:t>DMLC, Part I </w:t>
            </w:r>
            <w:r w:rsidR="00A05AC9">
              <w:rPr>
                <w:rFonts w:ascii="MS Gothic" w:eastAsia="MS Gothic" w:hAnsi="MS Gothic"/>
              </w:rPr>
              <w:fldChar w:fldCharType="begin">
                <w:ffData>
                  <w:name w:val="CaseACocher9"/>
                  <w:enabled/>
                  <w:calcOnExit w:val="0"/>
                  <w:checkBox>
                    <w:sizeAuto/>
                    <w:default w:val="0"/>
                  </w:checkBox>
                </w:ffData>
              </w:fldChar>
            </w:r>
            <w:bookmarkStart w:id="17" w:name="CaseACocher9"/>
            <w:r w:rsidR="00A05AC9">
              <w:rPr>
                <w:rFonts w:ascii="MS Gothic" w:eastAsia="MS Gothic" w:hAnsi="MS Gothic"/>
              </w:rPr>
              <w:instrText xml:space="preserve"> FORMCHECKBOX </w:instrText>
            </w:r>
            <w:r w:rsidR="00C6776E">
              <w:rPr>
                <w:rFonts w:ascii="MS Gothic" w:eastAsia="MS Gothic" w:hAnsi="MS Gothic"/>
              </w:rPr>
            </w:r>
            <w:r w:rsidR="00C6776E">
              <w:rPr>
                <w:rFonts w:ascii="MS Gothic" w:eastAsia="MS Gothic" w:hAnsi="MS Gothic"/>
              </w:rPr>
              <w:fldChar w:fldCharType="separate"/>
            </w:r>
            <w:r w:rsidR="00A05AC9">
              <w:rPr>
                <w:rFonts w:ascii="MS Gothic" w:eastAsia="MS Gothic" w:hAnsi="MS Gothic"/>
              </w:rPr>
              <w:fldChar w:fldCharType="end"/>
            </w:r>
            <w:bookmarkEnd w:id="17"/>
            <w:r w:rsidRPr="00B33905">
              <w:t>/Part II </w:t>
            </w:r>
            <w:r w:rsidR="00A05AC9">
              <w:rPr>
                <w:rFonts w:ascii="MS Gothic" w:eastAsia="MS Gothic" w:hAnsi="MS Gothic"/>
              </w:rPr>
              <w:fldChar w:fldCharType="begin">
                <w:ffData>
                  <w:name w:val="CaseACocher10"/>
                  <w:enabled/>
                  <w:calcOnExit w:val="0"/>
                  <w:checkBox>
                    <w:sizeAuto/>
                    <w:default w:val="0"/>
                  </w:checkBox>
                </w:ffData>
              </w:fldChar>
            </w:r>
            <w:bookmarkStart w:id="18" w:name="CaseACocher10"/>
            <w:r w:rsidR="00A05AC9">
              <w:rPr>
                <w:rFonts w:ascii="MS Gothic" w:eastAsia="MS Gothic" w:hAnsi="MS Gothic"/>
              </w:rPr>
              <w:instrText xml:space="preserve"> </w:instrText>
            </w:r>
            <w:r w:rsidR="00A05AC9">
              <w:rPr>
                <w:rFonts w:ascii="MS Gothic" w:eastAsia="MS Gothic" w:hAnsi="MS Gothic" w:hint="eastAsia"/>
              </w:rPr>
              <w:instrText>FORMCHECKBOX</w:instrText>
            </w:r>
            <w:r w:rsidR="00A05AC9">
              <w:rPr>
                <w:rFonts w:ascii="MS Gothic" w:eastAsia="MS Gothic" w:hAnsi="MS Gothic"/>
              </w:rPr>
              <w:instrText xml:space="preserve"> </w:instrText>
            </w:r>
            <w:r w:rsidR="00C6776E">
              <w:rPr>
                <w:rFonts w:ascii="MS Gothic" w:eastAsia="MS Gothic" w:hAnsi="MS Gothic"/>
              </w:rPr>
            </w:r>
            <w:r w:rsidR="00C6776E">
              <w:rPr>
                <w:rFonts w:ascii="MS Gothic" w:eastAsia="MS Gothic" w:hAnsi="MS Gothic"/>
              </w:rPr>
              <w:fldChar w:fldCharType="separate"/>
            </w:r>
            <w:r w:rsidR="00A05AC9">
              <w:rPr>
                <w:rFonts w:ascii="MS Gothic" w:eastAsia="MS Gothic" w:hAnsi="MS Gothic"/>
              </w:rPr>
              <w:fldChar w:fldCharType="end"/>
            </w:r>
            <w:bookmarkEnd w:id="18"/>
          </w:p>
          <w:p w14:paraId="202A3673" w14:textId="2A063A2D" w:rsidR="00FC79C0" w:rsidRPr="00B33905" w:rsidRDefault="00FC79C0" w:rsidP="002A1C2C">
            <w:pPr>
              <w:pStyle w:val="appl19txtnoindent"/>
              <w:spacing w:line="240" w:lineRule="exact"/>
            </w:pPr>
            <w:r w:rsidRPr="00B33905">
              <w:rPr>
                <w:rStyle w:val="Timesbolditalic"/>
                <w:rFonts w:ascii="TimesNewRomanPS-BoldItalicMT" w:hAnsi="TimesNewRomanPS-BoldItalicMT" w:cs="TimesNewRomanPS-BoldItalicMT"/>
              </w:rPr>
              <w:t xml:space="preserve">Please check one or </w:t>
            </w:r>
            <w:r>
              <w:rPr>
                <w:rStyle w:val="Timesbolditalic"/>
                <w:rFonts w:ascii="TimesNewRomanPS-BoldItalicMT" w:hAnsi="TimesNewRomanPS-BoldItalicMT" w:cs="TimesNewRomanPS-BoldItalicMT"/>
              </w:rPr>
              <w:t>more</w:t>
            </w:r>
            <w:r w:rsidRPr="00B33905">
              <w:rPr>
                <w:rStyle w:val="Timesbolditalic"/>
                <w:rFonts w:ascii="TimesNewRomanPS-BoldItalicMT" w:hAnsi="TimesNewRomanPS-BoldItalicMT" w:cs="TimesNewRomanPS-BoldItalicMT"/>
              </w:rPr>
              <w:t xml:space="preserve"> boxes or provide the information below.</w:t>
            </w:r>
          </w:p>
        </w:tc>
      </w:tr>
      <w:tr w:rsidR="00FC79C0" w:rsidRPr="000657C7" w14:paraId="1D6B9DDD" w14:textId="77777777" w:rsidTr="00421E8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1C222066" w14:textId="77777777" w:rsidR="00FC79C0" w:rsidRDefault="00FC79C0" w:rsidP="002A1C2C">
            <w:pPr>
              <w:pStyle w:val="appl19txtnospace"/>
            </w:pPr>
            <w:r w:rsidRPr="00B33905">
              <w:t xml:space="preserve">What are the main items that must be included in the monthly account that seafarers are entitled to receive on board ship? </w:t>
            </w:r>
          </w:p>
          <w:p w14:paraId="6441AD3D" w14:textId="77777777" w:rsidR="00FC79C0" w:rsidRDefault="00FC79C0" w:rsidP="002A1C2C">
            <w:pPr>
              <w:pStyle w:val="appl19txtnospace"/>
              <w:rPr>
                <w:spacing w:val="-6"/>
              </w:rPr>
            </w:pPr>
            <w:r w:rsidRPr="00C57033">
              <w:rPr>
                <w:rStyle w:val="Timesitalic"/>
                <w:rFonts w:ascii="TimesNewRomanPS-ItalicMT" w:hAnsi="TimesNewRomanPS-ItalicMT" w:cs="TimesNewRomanPS-ItalicMT"/>
                <w:i w:val="0"/>
                <w:spacing w:val="-6"/>
              </w:rPr>
              <w:t>(</w:t>
            </w:r>
            <w:r w:rsidRPr="00B33905">
              <w:rPr>
                <w:rStyle w:val="Timesitalic"/>
                <w:rFonts w:ascii="TimesNewRomanPS-ItalicMT" w:hAnsi="TimesNewRomanPS-ItalicMT" w:cs="TimesNewRomanPS-ItalicMT"/>
                <w:spacing w:val="-6"/>
              </w:rPr>
              <w:t xml:space="preserve">Regulation 2.2 </w:t>
            </w:r>
            <w:r w:rsidRPr="00B33905">
              <w:rPr>
                <w:spacing w:val="-6"/>
              </w:rPr>
              <w:t>and</w:t>
            </w:r>
            <w:r w:rsidRPr="00B33905">
              <w:rPr>
                <w:rStyle w:val="Timesitalic"/>
                <w:rFonts w:ascii="TimesNewRomanPS-ItalicMT" w:hAnsi="TimesNewRomanPS-ItalicMT" w:cs="TimesNewRomanPS-ItalicMT"/>
                <w:spacing w:val="-6"/>
              </w:rPr>
              <w:t xml:space="preserve"> Standard A2.2, paragraph </w:t>
            </w:r>
            <w:r w:rsidRPr="00B33905">
              <w:rPr>
                <w:spacing w:val="-6"/>
              </w:rPr>
              <w:t>2</w:t>
            </w:r>
            <w:r w:rsidRPr="00C57033">
              <w:rPr>
                <w:rStyle w:val="Timesitalic"/>
                <w:rFonts w:ascii="TimesNewRomanPS-ItalicMT" w:hAnsi="TimesNewRomanPS-ItalicMT" w:cs="TimesNewRomanPS-ItalicMT"/>
                <w:i w:val="0"/>
                <w:spacing w:val="-6"/>
              </w:rPr>
              <w:t>)</w:t>
            </w:r>
            <w:r w:rsidRPr="00B33905">
              <w:rPr>
                <w:spacing w:val="-6"/>
              </w:rPr>
              <w:t xml:space="preserve"> </w:t>
            </w:r>
          </w:p>
          <w:p w14:paraId="5A94E6EB" w14:textId="286468E2" w:rsidR="00FC79C0" w:rsidRPr="00B33905" w:rsidRDefault="00FC79C0" w:rsidP="002A1C2C">
            <w:pPr>
              <w:pStyle w:val="appl19txtnoindent"/>
              <w:spacing w:line="240" w:lineRule="exact"/>
            </w:pPr>
            <w:r>
              <w:t>Please indicate the applicable national provisions and, if possible, reproduce the relevant texts</w:t>
            </w:r>
            <w:r w:rsidRPr="00D1443E">
              <w:t>.</w:t>
            </w:r>
          </w:p>
        </w:tc>
      </w:tr>
      <w:tr w:rsidR="005A5492" w:rsidRPr="000657C7" w14:paraId="76A16BEE"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150B895D" w14:textId="77777777" w:rsidR="005A5492" w:rsidRPr="00B33905" w:rsidRDefault="005A5492" w:rsidP="002A1C2C">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A5492" w:rsidRPr="000657C7" w14:paraId="59002532"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29B67DAD" w14:textId="77777777" w:rsidR="005A5492" w:rsidRPr="00B33905" w:rsidRDefault="005A5492" w:rsidP="002A1C2C">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A5492" w:rsidRPr="000657C7" w14:paraId="0FFD055F"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759FD6B6" w14:textId="77777777" w:rsidR="005A5492" w:rsidRPr="00B33905" w:rsidRDefault="005A5492" w:rsidP="002A1C2C">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A5492" w:rsidRPr="000657C7" w14:paraId="0AB8259A"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78C3CDB9" w14:textId="77777777" w:rsidR="005A5492" w:rsidRDefault="005A5492" w:rsidP="002A1C2C">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7A645EB2" w14:textId="77777777" w:rsidTr="00421E8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4493EE9E" w14:textId="77777777" w:rsidR="00FC79C0" w:rsidRPr="00B33905" w:rsidRDefault="00FC79C0" w:rsidP="002A1C2C">
            <w:pPr>
              <w:pStyle w:val="appl19txtnospace"/>
            </w:pPr>
            <w:r w:rsidRPr="00B33905">
              <w:t xml:space="preserve">Please outline the measures taken by shipowners to provide seafarers with a means to transmit all or part of their earnings to their families or dependants or legal beneficiaries. </w:t>
            </w:r>
          </w:p>
          <w:p w14:paraId="7A35FA3D" w14:textId="77777777" w:rsidR="00FC79C0" w:rsidRDefault="00FC79C0" w:rsidP="002A1C2C">
            <w:pPr>
              <w:pStyle w:val="appl19txtnospace"/>
              <w:rPr>
                <w:rStyle w:val="Timesitalic"/>
                <w:rFonts w:ascii="TimesNewRomanPS-ItalicMT" w:hAnsi="TimesNewRomanPS-ItalicMT" w:cs="TimesNewRomanPS-ItalicMT"/>
                <w:i w:val="0"/>
              </w:rPr>
            </w:pPr>
            <w:r w:rsidRPr="00FF6EBB">
              <w:rPr>
                <w:rStyle w:val="Timesitalic"/>
                <w:rFonts w:ascii="TimesNewRomanPS-ItalicMT" w:hAnsi="TimesNewRomanPS-ItalicMT" w:cs="TimesNewRomanPS-ItalicMT"/>
                <w:i w:val="0"/>
              </w:rPr>
              <w:t>(</w:t>
            </w:r>
            <w:r w:rsidRPr="00B33905">
              <w:rPr>
                <w:rStyle w:val="Timesitalic"/>
                <w:rFonts w:ascii="TimesNewRomanPS-ItalicMT" w:hAnsi="TimesNewRomanPS-ItalicMT" w:cs="TimesNewRomanPS-ItalicMT"/>
              </w:rPr>
              <w:t xml:space="preserve">Standard A2.2, paragraphs 3 </w:t>
            </w:r>
            <w:r w:rsidRPr="00B33905">
              <w:t>and</w:t>
            </w:r>
            <w:r w:rsidRPr="00B33905">
              <w:rPr>
                <w:rStyle w:val="Timesitalic"/>
                <w:rFonts w:ascii="TimesNewRomanPS-ItalicMT" w:hAnsi="TimesNewRomanPS-ItalicMT" w:cs="TimesNewRomanPS-ItalicMT"/>
              </w:rPr>
              <w:t xml:space="preserve"> 4</w:t>
            </w:r>
            <w:r w:rsidRPr="00FF6EBB">
              <w:rPr>
                <w:rStyle w:val="Timesitalic"/>
                <w:rFonts w:ascii="TimesNewRomanPS-ItalicMT" w:hAnsi="TimesNewRomanPS-ItalicMT" w:cs="TimesNewRomanPS-ItalicMT"/>
                <w:i w:val="0"/>
              </w:rPr>
              <w:t>)</w:t>
            </w:r>
            <w:r w:rsidRPr="00B33905">
              <w:rPr>
                <w:rStyle w:val="Timesitalic"/>
                <w:rFonts w:ascii="TimesNewRomanPS-ItalicMT" w:hAnsi="TimesNewRomanPS-ItalicMT" w:cs="TimesNewRomanPS-ItalicMT"/>
              </w:rPr>
              <w:t xml:space="preserve"> </w:t>
            </w:r>
          </w:p>
          <w:p w14:paraId="70D6C584" w14:textId="5705B3D9" w:rsidR="00FC79C0" w:rsidRPr="00B33905" w:rsidRDefault="00FC79C0" w:rsidP="002A1C2C">
            <w:pPr>
              <w:pStyle w:val="appl19txtnoindent"/>
              <w:spacing w:line="240" w:lineRule="exact"/>
            </w:pPr>
            <w:r>
              <w:t>Please indicate the applicable national provisions and, if possible, reproduce the relevant texts</w:t>
            </w:r>
            <w:r w:rsidRPr="00D1443E">
              <w:t>.</w:t>
            </w:r>
          </w:p>
        </w:tc>
      </w:tr>
      <w:tr w:rsidR="005A5492" w:rsidRPr="000657C7" w14:paraId="3DF9EB03"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55872DEE" w14:textId="77777777" w:rsidR="005A5492" w:rsidRPr="00B33905" w:rsidRDefault="005A5492" w:rsidP="002A1C2C">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A5492" w:rsidRPr="000657C7" w14:paraId="692DD952"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37B9ACFB" w14:textId="77777777" w:rsidR="005A5492" w:rsidRPr="00B33905" w:rsidRDefault="005A5492" w:rsidP="002A1C2C">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A5492" w:rsidRPr="000657C7" w14:paraId="0675EA17"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1EF70B36" w14:textId="77777777" w:rsidR="005A5492" w:rsidRPr="00B33905" w:rsidRDefault="005A5492" w:rsidP="002A1C2C">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A5492" w:rsidRPr="000657C7" w14:paraId="0DDE9109"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74A2352A" w14:textId="77777777" w:rsidR="005A5492" w:rsidRDefault="005A5492" w:rsidP="002A1C2C">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02ADB39C" w14:textId="77777777" w:rsidTr="00421E8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7791DBB4" w14:textId="77777777" w:rsidR="00FC79C0" w:rsidRDefault="00FC79C0" w:rsidP="002A1C2C">
            <w:pPr>
              <w:pStyle w:val="appl19txtnospace"/>
            </w:pPr>
            <w:r w:rsidRPr="00B33905">
              <w:t>What is the basis for determining the reasonable charge, if any is made, by shipowners for transmission services and for determining any relevant exchange rate?</w:t>
            </w:r>
            <w:r>
              <w:t xml:space="preserve"> </w:t>
            </w:r>
          </w:p>
          <w:p w14:paraId="3EDF51DB" w14:textId="10D16287" w:rsidR="004850E9" w:rsidRDefault="00FC79C0" w:rsidP="002A1C2C">
            <w:pPr>
              <w:pStyle w:val="appl19txtnospace"/>
              <w:rPr>
                <w:rStyle w:val="Timesitalic"/>
                <w:rFonts w:ascii="TimesNewRomanPS-ItalicMT" w:hAnsi="TimesNewRomanPS-ItalicMT" w:cs="TimesNewRomanPS-ItalicMT"/>
                <w:i w:val="0"/>
              </w:rPr>
            </w:pPr>
            <w:r w:rsidRPr="00B33905">
              <w:rPr>
                <w:rStyle w:val="Timesitalic"/>
                <w:rFonts w:ascii="TimesNewRomanPS-ItalicMT" w:hAnsi="TimesNewRomanPS-ItalicMT" w:cs="TimesNewRomanPS-ItalicMT"/>
              </w:rPr>
              <w:t xml:space="preserve">(Standard A2.2, paragraph 5) </w:t>
            </w:r>
          </w:p>
          <w:p w14:paraId="5452AC6D" w14:textId="4BBD8E96" w:rsidR="00FC79C0" w:rsidRPr="00B33905" w:rsidRDefault="00FC79C0" w:rsidP="002A1C2C">
            <w:pPr>
              <w:pStyle w:val="appl19txtnoindent"/>
              <w:spacing w:line="240" w:lineRule="exact"/>
            </w:pPr>
            <w:r>
              <w:t>Please indicate the applicable national provisions and, if possible, reproduce the relevant texts</w:t>
            </w:r>
            <w:r w:rsidRPr="00D1443E">
              <w:t>.</w:t>
            </w:r>
          </w:p>
        </w:tc>
      </w:tr>
      <w:tr w:rsidR="005A5492" w:rsidRPr="000657C7" w14:paraId="68152EDA"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2E6EB4A7" w14:textId="77777777" w:rsidR="005A5492" w:rsidRPr="00B33905" w:rsidRDefault="005A5492" w:rsidP="002A1C2C">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A5492" w:rsidRPr="000657C7" w14:paraId="6B9BC68A"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0FB34647" w14:textId="77777777" w:rsidR="005A5492" w:rsidRPr="00B33905" w:rsidRDefault="005A5492" w:rsidP="002A1C2C">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A5492" w:rsidRPr="000657C7" w14:paraId="2DEE6944"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521C978A" w14:textId="77777777" w:rsidR="005A5492" w:rsidRPr="00B33905" w:rsidRDefault="005A5492" w:rsidP="002A1C2C">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A5492" w:rsidRPr="000657C7" w14:paraId="48F3D631"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2E493144" w14:textId="77777777" w:rsidR="005A5492" w:rsidRDefault="005A5492" w:rsidP="002A1C2C">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3AA5B47E" w14:textId="77777777" w:rsidTr="00421E8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5CD00B43" w14:textId="4BF292F5" w:rsidR="00FC79C0" w:rsidRPr="00B33905" w:rsidRDefault="00FC79C0" w:rsidP="002A1C2C">
            <w:pPr>
              <w:pStyle w:val="appl19txtnospace"/>
            </w:pPr>
            <w:r w:rsidRPr="00377D4D">
              <w:t>For countries that adopt national laws or regulations to govern seafarers</w:t>
            </w:r>
            <w:r w:rsidR="004F7EB8">
              <w:t>’</w:t>
            </w:r>
            <w:r w:rsidRPr="00377D4D">
              <w:t xml:space="preserve"> wages, has the guidance in Guideline B2.2 been given due consideration</w:t>
            </w:r>
            <w:r w:rsidRPr="00D96039">
              <w:t>?</w:t>
            </w:r>
            <w:r>
              <w:t xml:space="preserve"> </w:t>
            </w:r>
          </w:p>
          <w:p w14:paraId="064F51E5" w14:textId="3D6C1B86" w:rsidR="00FC79C0" w:rsidRPr="00B33905" w:rsidRDefault="00FC79C0" w:rsidP="002A1C2C">
            <w:pPr>
              <w:pStyle w:val="appl19txtnospace"/>
              <w:rPr>
                <w:rStyle w:val="Timesitalic"/>
                <w:rFonts w:ascii="TimesNewRomanPS-ItalicMT" w:hAnsi="TimesNewRomanPS-ItalicMT" w:cs="TimesNewRomanPS-ItalicMT"/>
              </w:rPr>
            </w:pPr>
            <w:r w:rsidRPr="00B33905">
              <w:rPr>
                <w:rStyle w:val="Timesitalic"/>
                <w:rFonts w:ascii="TimesNewRomanPS-ItalicMT" w:hAnsi="TimesNewRomanPS-ItalicMT" w:cs="TimesNewRomanPS-ItalicMT"/>
              </w:rPr>
              <w:t>(Standard A2.2, paragraph 6)</w:t>
            </w:r>
          </w:p>
          <w:p w14:paraId="379DC545" w14:textId="74C8ECF1" w:rsidR="00FC79C0" w:rsidRPr="00B33905" w:rsidRDefault="00FC79C0" w:rsidP="002A1C2C">
            <w:pPr>
              <w:pStyle w:val="appl19txtnoindent"/>
              <w:spacing w:line="240" w:lineRule="exact"/>
            </w:pPr>
            <w:r w:rsidRPr="00DD665C">
              <w:rPr>
                <w:rStyle w:val="Timesitalic"/>
                <w:rFonts w:ascii="TimesNewRomanPS-ItalicMT" w:hAnsi="TimesNewRomanPS-ItalicMT" w:cs="TimesNewRomanPS-ItalicMT"/>
                <w:i w:val="0"/>
              </w:rPr>
              <w:t>If yes, please summarize or provide a reference to the relevant national legislat</w:t>
            </w:r>
            <w:r w:rsidR="0062226F">
              <w:rPr>
                <w:rStyle w:val="Timesitalic"/>
                <w:rFonts w:ascii="TimesNewRomanPS-ItalicMT" w:hAnsi="TimesNewRomanPS-ItalicMT" w:cs="TimesNewRomanPS-ItalicMT"/>
                <w:i w:val="0"/>
              </w:rPr>
              <w:t>ion provided under Part I, item </w:t>
            </w:r>
            <w:r w:rsidRPr="00DD665C">
              <w:rPr>
                <w:rStyle w:val="Timesitalic"/>
                <w:rFonts w:ascii="TimesNewRomanPS-ItalicMT" w:hAnsi="TimesNewRomanPS-ItalicMT" w:cs="TimesNewRomanPS-ItalicMT"/>
                <w:i w:val="0"/>
              </w:rPr>
              <w:t xml:space="preserve">I. </w:t>
            </w:r>
          </w:p>
        </w:tc>
      </w:tr>
      <w:tr w:rsidR="00F23E5C" w:rsidRPr="000657C7" w14:paraId="2FA8749F"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237A8E0E" w14:textId="77777777" w:rsidR="00F23E5C" w:rsidRPr="00B33905" w:rsidRDefault="00F23E5C" w:rsidP="002A1C2C">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23E5C" w:rsidRPr="000657C7" w14:paraId="3B87EF96"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6C8EC0D0" w14:textId="77777777" w:rsidR="00F23E5C" w:rsidRPr="00B33905" w:rsidRDefault="00F23E5C" w:rsidP="002A1C2C">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23E5C" w:rsidRPr="000657C7" w14:paraId="1FE535EF"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68FF296D" w14:textId="77777777" w:rsidR="00F23E5C" w:rsidRPr="00B33905" w:rsidRDefault="00F23E5C" w:rsidP="002A1C2C">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23E5C" w:rsidRPr="000657C7" w14:paraId="7D4B2DEF"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3752C48D" w14:textId="77777777" w:rsidR="00F23E5C" w:rsidRDefault="00F23E5C" w:rsidP="002A1C2C">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7AD888D4" w14:textId="77777777" w:rsidTr="00421E8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0C594C28" w14:textId="326BF18E" w:rsidR="007511E6" w:rsidRDefault="007511E6" w:rsidP="00A54DBB">
            <w:pPr>
              <w:pStyle w:val="appl19txtnospace"/>
            </w:pPr>
            <w:r w:rsidRPr="007511E6">
              <w:t xml:space="preserve">Do laws or regulations provide that wages and other entitlements under the seafarers’ employment agreement, relevant collective bargaining agreement or applicable national laws, including the remittance of any allotments, shall continue to be paid during the entire period of captivity and until the seafarer is released and duly repatriated or, where the seafarer dies while in captivity, until the date of death in accordance with national legislation? </w:t>
            </w:r>
          </w:p>
          <w:p w14:paraId="721E977F" w14:textId="4F1C506B" w:rsidR="00D526F1" w:rsidRPr="007511E6" w:rsidRDefault="00D526F1" w:rsidP="00A54DBB">
            <w:pPr>
              <w:pStyle w:val="appl19txtnospace"/>
            </w:pPr>
            <w:r>
              <w:t>(Standard A2.2, paragraph 7)</w:t>
            </w:r>
          </w:p>
          <w:p w14:paraId="01357510" w14:textId="58CB6442" w:rsidR="00FC79C0" w:rsidRPr="00B33905" w:rsidRDefault="007511E6" w:rsidP="00A54DBB">
            <w:pPr>
              <w:pStyle w:val="appl19txtnospace"/>
              <w:spacing w:before="120"/>
            </w:pPr>
            <w:r w:rsidRPr="007511E6">
              <w:t>Please indicate the applicable national provisions and, if possible, reproduce the relevant texts.</w:t>
            </w:r>
          </w:p>
        </w:tc>
      </w:tr>
      <w:tr w:rsidR="00E6261F" w:rsidRPr="000657C7" w14:paraId="1FA4FA29" w14:textId="77777777" w:rsidTr="00EE433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2E2A1644" w14:textId="77777777" w:rsidR="00E6261F" w:rsidRPr="00B33905" w:rsidRDefault="00E6261F" w:rsidP="00EE4339">
            <w:pPr>
              <w:pStyle w:val="appl19txtnospace"/>
            </w:pPr>
            <w:r w:rsidRPr="00B33905">
              <w:rPr>
                <w:rStyle w:val="Timesbolditalic"/>
                <w:rFonts w:ascii="TimesNewRomanPS-BoldItalicMT" w:hAnsi="TimesNewRomanPS-BoldItalicMT" w:cs="TimesNewRomanPS-BoldItalicMT"/>
              </w:rPr>
              <w:t xml:space="preserve">Additional information </w:t>
            </w:r>
            <w:r w:rsidRPr="00B33905">
              <w:t>concerning implementation of Regulation 2.2</w:t>
            </w:r>
            <w:r>
              <w:t xml:space="preserve">, including any cases of substantial equivalence. </w:t>
            </w:r>
          </w:p>
        </w:tc>
      </w:tr>
      <w:tr w:rsidR="005A5492" w:rsidRPr="000657C7" w14:paraId="56DA9831"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0285820B" w14:textId="77777777" w:rsidR="005A5492" w:rsidRPr="00B33905" w:rsidRDefault="005A5492" w:rsidP="00A54DBB">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A5492" w:rsidRPr="000657C7" w14:paraId="6DEDD1FD"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1B0D727C" w14:textId="77777777" w:rsidR="005A5492" w:rsidRPr="00B33905" w:rsidRDefault="005A5492" w:rsidP="00C907FB">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A5492" w:rsidRPr="000657C7" w14:paraId="5DC26050"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579DDA09" w14:textId="77777777" w:rsidR="005A5492" w:rsidRPr="00B33905" w:rsidRDefault="005A5492" w:rsidP="00C907FB">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A5492" w:rsidRPr="000657C7" w14:paraId="626522DB" w14:textId="77777777" w:rsidTr="00C907F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04F5BD20" w14:textId="77777777" w:rsidR="005A5492" w:rsidRDefault="005A5492" w:rsidP="00C907FB">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03CBA6A4" w14:textId="77777777" w:rsidR="00E6261F" w:rsidRPr="00B33905" w:rsidRDefault="00E6261F" w:rsidP="00A54DBB">
      <w:pPr>
        <w:pStyle w:val="appl19txtnoindent"/>
        <w:spacing w:line="240" w:lineRule="exact"/>
      </w:pPr>
    </w:p>
    <w:tbl>
      <w:tblPr>
        <w:tblW w:w="5000" w:type="pct"/>
        <w:tblCellMar>
          <w:left w:w="0" w:type="dxa"/>
          <w:right w:w="0" w:type="dxa"/>
        </w:tblCellMar>
        <w:tblLook w:val="0000" w:firstRow="0" w:lastRow="0" w:firstColumn="0" w:lastColumn="0" w:noHBand="0" w:noVBand="0"/>
      </w:tblPr>
      <w:tblGrid>
        <w:gridCol w:w="9628"/>
      </w:tblGrid>
      <w:tr w:rsidR="00FC79C0" w:rsidRPr="000657C7" w14:paraId="55E29D02" w14:textId="77777777" w:rsidTr="009B518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57" w:type="dxa"/>
              <w:left w:w="113" w:type="dxa"/>
              <w:bottom w:w="57" w:type="dxa"/>
              <w:right w:w="113" w:type="dxa"/>
            </w:tcMar>
          </w:tcPr>
          <w:p w14:paraId="48F7CAF7" w14:textId="77777777" w:rsidR="00FC79C0" w:rsidRPr="009B5189" w:rsidRDefault="00FC79C0" w:rsidP="00DF3310">
            <w:pPr>
              <w:pStyle w:val="appl19txtnospace"/>
              <w:keepNext/>
              <w:rPr>
                <w:b/>
              </w:rPr>
            </w:pPr>
            <w:r w:rsidRPr="009B5189">
              <w:rPr>
                <w:b/>
              </w:rPr>
              <w:t>Regulation 2.3 – Hours of work and hours of rest</w:t>
            </w:r>
          </w:p>
          <w:p w14:paraId="65324DE1" w14:textId="77777777" w:rsidR="00FC79C0" w:rsidRPr="00B33905" w:rsidRDefault="00FC79C0" w:rsidP="00DF3310">
            <w:pPr>
              <w:pStyle w:val="appl19txtnospace"/>
              <w:keepNext/>
            </w:pPr>
            <w:r w:rsidRPr="009B5189">
              <w:rPr>
                <w:b/>
              </w:rPr>
              <w:t xml:space="preserve">Standard A2.3; see also Guideline B2.3 </w:t>
            </w:r>
          </w:p>
        </w:tc>
      </w:tr>
      <w:tr w:rsidR="00FC79C0" w:rsidRPr="000657C7" w14:paraId="618FF7AD" w14:textId="77777777" w:rsidTr="00BC405F">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71AE419F" w14:textId="1D0D2A1C" w:rsidR="00FC79C0" w:rsidRPr="00592793" w:rsidRDefault="000C2510" w:rsidP="00DF3310">
            <w:pPr>
              <w:pStyle w:val="appl19a"/>
              <w:keepNext/>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The maximum hours of work or the minimum hours of rest must be established in national laws or regulations (the minimum hours of rest must not be less than ten hours in any 24-hour period and 77 hours in any seven-day period, or the maximum hours of work must not exceed 14 hours in any 24-hour period and 72 hours in any seven-day period).</w:t>
            </w:r>
          </w:p>
          <w:p w14:paraId="4518602E" w14:textId="532B341C" w:rsidR="00FC79C0" w:rsidRPr="00592793" w:rsidRDefault="000C2510" w:rsidP="00DF3310">
            <w:pPr>
              <w:pStyle w:val="appl19a"/>
              <w:keepNext/>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Account must be taken of the danger posed by the fatigue of seafarers.</w:t>
            </w:r>
          </w:p>
          <w:p w14:paraId="532EA272" w14:textId="7695B1EA" w:rsidR="00FC79C0" w:rsidRPr="00592793" w:rsidRDefault="000C2510" w:rsidP="00DF3310">
            <w:pPr>
              <w:pStyle w:val="appl19a"/>
              <w:keepNext/>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 xml:space="preserve">Hours of rest may be divided into no more than two periods, one of which must be at least six hours; the interval between consecutive periods of rest must not exceed 14 hours. </w:t>
            </w:r>
          </w:p>
          <w:p w14:paraId="3F1AD22C" w14:textId="4A1E2832" w:rsidR="00FC79C0" w:rsidRPr="00592793" w:rsidRDefault="000C2510" w:rsidP="00DF3310">
            <w:pPr>
              <w:pStyle w:val="appl19a"/>
              <w:keepNext/>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Any mandatory musters or drills must be conducted in a way that minimizes disturbance of rest hours and does not induce fatigue.</w:t>
            </w:r>
          </w:p>
          <w:p w14:paraId="02FDA4E6" w14:textId="4288859D" w:rsidR="00FC79C0" w:rsidRPr="00592793" w:rsidRDefault="000C2510" w:rsidP="00DF3310">
            <w:pPr>
              <w:pStyle w:val="appl19a"/>
              <w:keepNext/>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Seafarers on call must be given compensatory rest if the normal rest period is interrupted.</w:t>
            </w:r>
          </w:p>
          <w:p w14:paraId="57ABC6E6" w14:textId="21909556" w:rsidR="00FC79C0" w:rsidRPr="00592793" w:rsidRDefault="000C2510" w:rsidP="00DF3310">
            <w:pPr>
              <w:pStyle w:val="appl19a"/>
              <w:keepNext/>
              <w:rPr>
                <w:spacing w:val="-1"/>
                <w:lang w:val="en-US"/>
              </w:rPr>
            </w:pPr>
            <w:r w:rsidRPr="00D526F1">
              <w:rPr>
                <w:rStyle w:val="wingdings2"/>
                <w:rFonts w:ascii="Times New Roman" w:hAnsi="Times New Roman" w:cs="Times New Roman"/>
                <w:spacing w:val="-1"/>
                <w:lang w:val="en-GB"/>
              </w:rPr>
              <w:t>■</w:t>
            </w:r>
            <w:r w:rsidR="00FC79C0" w:rsidRPr="00592793">
              <w:rPr>
                <w:rStyle w:val="wingdings2"/>
                <w:spacing w:val="-1"/>
                <w:lang w:val="en-US"/>
              </w:rPr>
              <w:tab/>
            </w:r>
            <w:r w:rsidR="00FC79C0" w:rsidRPr="00592793">
              <w:rPr>
                <w:spacing w:val="-1"/>
                <w:lang w:val="en-US"/>
              </w:rPr>
              <w:t>A schedule/table of service at sea and service in port for all positions, in a standardized format in the working language(s) of the ship and English, and the applicable limits under a law or regulation or a collective agreement, must be posted in an accessible location on board ship.</w:t>
            </w:r>
          </w:p>
          <w:p w14:paraId="73FA3A00" w14:textId="03719D31" w:rsidR="00FC79C0" w:rsidRPr="00592793" w:rsidRDefault="000C2510" w:rsidP="00DF3310">
            <w:pPr>
              <w:pStyle w:val="appl19a"/>
              <w:keepNext/>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Seafarers</w:t>
            </w:r>
            <w:r w:rsidR="004F7EB8" w:rsidRPr="00592793">
              <w:rPr>
                <w:lang w:val="en-US"/>
              </w:rPr>
              <w:t>’</w:t>
            </w:r>
            <w:r w:rsidR="00FC79C0" w:rsidRPr="00592793">
              <w:rPr>
                <w:lang w:val="en-US"/>
              </w:rPr>
              <w:t xml:space="preserve"> daily hours of work or rest must be recorded in an approved standard format and in the working language(s) of the ship and English and must be endorsed by the seafarer (who is given a copy) and the master (or authorized person). </w:t>
            </w:r>
          </w:p>
        </w:tc>
      </w:tr>
      <w:tr w:rsidR="00FC79C0" w:rsidRPr="000657C7" w14:paraId="1BD1B8BB" w14:textId="77777777" w:rsidTr="009B518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6B1D946B" w14:textId="17C17118" w:rsidR="00FC79C0" w:rsidRPr="00B33905" w:rsidRDefault="00FC79C0" w:rsidP="008F0627">
            <w:pPr>
              <w:pStyle w:val="appl19txtnospace"/>
            </w:pPr>
            <w:r w:rsidRPr="00B33905">
              <w:t>Adequate information on all matters is to be found in the enclosed DMLC, Part I </w:t>
            </w:r>
            <w:r w:rsidR="008F0627">
              <w:rPr>
                <w:rFonts w:ascii="MS Gothic" w:eastAsia="MS Gothic" w:hAnsi="MS Gothic"/>
              </w:rPr>
              <w:fldChar w:fldCharType="begin">
                <w:ffData>
                  <w:name w:val="CaseACocher11"/>
                  <w:enabled/>
                  <w:calcOnExit w:val="0"/>
                  <w:checkBox>
                    <w:sizeAuto/>
                    <w:default w:val="0"/>
                  </w:checkBox>
                </w:ffData>
              </w:fldChar>
            </w:r>
            <w:bookmarkStart w:id="19" w:name="CaseACocher11"/>
            <w:r w:rsidR="008F0627">
              <w:rPr>
                <w:rFonts w:ascii="MS Gothic" w:eastAsia="MS Gothic" w:hAnsi="MS Gothic"/>
              </w:rPr>
              <w:instrText xml:space="preserve"> </w:instrText>
            </w:r>
            <w:r w:rsidR="008F0627">
              <w:rPr>
                <w:rFonts w:ascii="MS Gothic" w:eastAsia="MS Gothic" w:hAnsi="MS Gothic" w:hint="eastAsia"/>
              </w:rPr>
              <w:instrText>FORMCHECKBOX</w:instrText>
            </w:r>
            <w:r w:rsidR="008F0627">
              <w:rPr>
                <w:rFonts w:ascii="MS Gothic" w:eastAsia="MS Gothic" w:hAnsi="MS Gothic"/>
              </w:rPr>
              <w:instrText xml:space="preserve"> </w:instrText>
            </w:r>
            <w:r w:rsidR="00C6776E">
              <w:rPr>
                <w:rFonts w:ascii="MS Gothic" w:eastAsia="MS Gothic" w:hAnsi="MS Gothic"/>
              </w:rPr>
            </w:r>
            <w:r w:rsidR="00C6776E">
              <w:rPr>
                <w:rFonts w:ascii="MS Gothic" w:eastAsia="MS Gothic" w:hAnsi="MS Gothic"/>
              </w:rPr>
              <w:fldChar w:fldCharType="separate"/>
            </w:r>
            <w:r w:rsidR="008F0627">
              <w:rPr>
                <w:rFonts w:ascii="MS Gothic" w:eastAsia="MS Gothic" w:hAnsi="MS Gothic"/>
              </w:rPr>
              <w:fldChar w:fldCharType="end"/>
            </w:r>
            <w:bookmarkEnd w:id="19"/>
            <w:r w:rsidRPr="00B33905">
              <w:t>/ Part II </w:t>
            </w:r>
            <w:r w:rsidR="008F0627">
              <w:rPr>
                <w:rFonts w:ascii="MS Gothic" w:eastAsia="MS Gothic" w:hAnsi="MS Gothic"/>
              </w:rPr>
              <w:fldChar w:fldCharType="begin">
                <w:ffData>
                  <w:name w:val="CaseACocher12"/>
                  <w:enabled/>
                  <w:calcOnExit w:val="0"/>
                  <w:checkBox>
                    <w:sizeAuto/>
                    <w:default w:val="0"/>
                  </w:checkBox>
                </w:ffData>
              </w:fldChar>
            </w:r>
            <w:bookmarkStart w:id="20" w:name="CaseACocher12"/>
            <w:r w:rsidR="008F0627">
              <w:rPr>
                <w:rFonts w:ascii="MS Gothic" w:eastAsia="MS Gothic" w:hAnsi="MS Gothic"/>
              </w:rPr>
              <w:instrText xml:space="preserve"> </w:instrText>
            </w:r>
            <w:r w:rsidR="008F0627">
              <w:rPr>
                <w:rFonts w:ascii="MS Gothic" w:eastAsia="MS Gothic" w:hAnsi="MS Gothic" w:hint="eastAsia"/>
              </w:rPr>
              <w:instrText>FORMCHECKBOX</w:instrText>
            </w:r>
            <w:r w:rsidR="008F0627">
              <w:rPr>
                <w:rFonts w:ascii="MS Gothic" w:eastAsia="MS Gothic" w:hAnsi="MS Gothic"/>
              </w:rPr>
              <w:instrText xml:space="preserve"> </w:instrText>
            </w:r>
            <w:r w:rsidR="00C6776E">
              <w:rPr>
                <w:rFonts w:ascii="MS Gothic" w:eastAsia="MS Gothic" w:hAnsi="MS Gothic"/>
              </w:rPr>
            </w:r>
            <w:r w:rsidR="00C6776E">
              <w:rPr>
                <w:rFonts w:ascii="MS Gothic" w:eastAsia="MS Gothic" w:hAnsi="MS Gothic"/>
              </w:rPr>
              <w:fldChar w:fldCharType="separate"/>
            </w:r>
            <w:r w:rsidR="008F0627">
              <w:rPr>
                <w:rFonts w:ascii="MS Gothic" w:eastAsia="MS Gothic" w:hAnsi="MS Gothic"/>
              </w:rPr>
              <w:fldChar w:fldCharType="end"/>
            </w:r>
            <w:bookmarkEnd w:id="20"/>
          </w:p>
          <w:p w14:paraId="68D3AE47" w14:textId="77777777" w:rsidR="00FC79C0" w:rsidRPr="00B33905" w:rsidRDefault="00FC79C0" w:rsidP="008F0627">
            <w:pPr>
              <w:pStyle w:val="appl19txtnoindent"/>
            </w:pPr>
            <w:r w:rsidRPr="00B33905">
              <w:rPr>
                <w:rStyle w:val="Timesbolditalic"/>
                <w:rFonts w:ascii="TimesNewRomanPS-BoldItalicMT" w:hAnsi="TimesNewRomanPS-BoldItalicMT" w:cs="TimesNewRomanPS-BoldItalicMT"/>
              </w:rPr>
              <w:t>Please check one or both boxes or provide the infor</w:t>
            </w:r>
            <w:r>
              <w:rPr>
                <w:rStyle w:val="Timesbolditalic"/>
                <w:rFonts w:ascii="TimesNewRomanPS-BoldItalicMT" w:hAnsi="TimesNewRomanPS-BoldItalicMT" w:cs="TimesNewRomanPS-BoldItalicMT"/>
              </w:rPr>
              <w:t xml:space="preserve">mation </w:t>
            </w:r>
            <w:r w:rsidRPr="00B33905">
              <w:rPr>
                <w:rStyle w:val="Timesbolditalic"/>
                <w:rFonts w:ascii="TimesNewRomanPS-BoldItalicMT" w:hAnsi="TimesNewRomanPS-BoldItalicMT" w:cs="TimesNewRomanPS-BoldItalicMT"/>
              </w:rPr>
              <w:t>below.</w:t>
            </w:r>
          </w:p>
        </w:tc>
      </w:tr>
      <w:tr w:rsidR="00FC79C0" w:rsidRPr="00B33905" w14:paraId="13AFFF9F" w14:textId="77777777" w:rsidTr="009B518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57A896BA" w14:textId="77777777" w:rsidR="00FC79C0" w:rsidRDefault="00FC79C0" w:rsidP="009B5189">
            <w:pPr>
              <w:pStyle w:val="appl19txtnospace"/>
            </w:pPr>
            <w:r w:rsidRPr="00B33905">
              <w:t xml:space="preserve">Are the requirements in your country that implement Regulation 2.3 based on maximum hours of work </w:t>
            </w:r>
            <w:r w:rsidRPr="00B33905">
              <w:rPr>
                <w:rStyle w:val="Timesitalic"/>
                <w:rFonts w:ascii="TimesNewRomanPS-ItalicMT" w:hAnsi="TimesNewRomanPS-ItalicMT" w:cs="TimesNewRomanPS-ItalicMT"/>
              </w:rPr>
              <w:t>or</w:t>
            </w:r>
            <w:r w:rsidRPr="00B33905">
              <w:t xml:space="preserve"> on minimum hours of rest?</w:t>
            </w:r>
          </w:p>
          <w:p w14:paraId="79AB51A2" w14:textId="77777777" w:rsidR="00FC79C0" w:rsidRDefault="00FC79C0" w:rsidP="009B5189">
            <w:pPr>
              <w:pStyle w:val="appl19txtnospace"/>
              <w:rPr>
                <w:rStyle w:val="Timesitalic"/>
                <w:rFonts w:ascii="TimesNewRomanPS-ItalicMT" w:hAnsi="TimesNewRomanPS-ItalicMT" w:cs="TimesNewRomanPS-ItalicMT"/>
              </w:rPr>
            </w:pPr>
            <w:r w:rsidRPr="00DD665C">
              <w:rPr>
                <w:rStyle w:val="Timesitalic"/>
                <w:rFonts w:ascii="TimesNewRomanPS-ItalicMT" w:hAnsi="TimesNewRomanPS-ItalicMT" w:cs="TimesNewRomanPS-ItalicMT"/>
                <w:i w:val="0"/>
              </w:rPr>
              <w:t>(</w:t>
            </w:r>
            <w:r w:rsidRPr="00B33905">
              <w:rPr>
                <w:rStyle w:val="Timesitalic"/>
                <w:rFonts w:ascii="TimesNewRomanPS-ItalicMT" w:hAnsi="TimesNewRomanPS-ItalicMT" w:cs="TimesNewRomanPS-ItalicMT"/>
              </w:rPr>
              <w:t xml:space="preserve">Regulation 2.3, paragraphs 1 </w:t>
            </w:r>
            <w:r w:rsidRPr="00B33905">
              <w:t>and</w:t>
            </w:r>
            <w:r w:rsidRPr="00B33905">
              <w:rPr>
                <w:rStyle w:val="Timesitalic"/>
                <w:rFonts w:ascii="TimesNewRomanPS-ItalicMT" w:hAnsi="TimesNewRomanPS-ItalicMT" w:cs="TimesNewRomanPS-ItalicMT"/>
              </w:rPr>
              <w:t xml:space="preserve"> 2</w:t>
            </w:r>
            <w:r w:rsidRPr="00DD665C">
              <w:rPr>
                <w:rStyle w:val="Timesitalic"/>
                <w:rFonts w:ascii="TimesNewRomanPS-ItalicMT" w:hAnsi="TimesNewRomanPS-ItalicMT" w:cs="TimesNewRomanPS-ItalicMT"/>
                <w:i w:val="0"/>
              </w:rPr>
              <w:t>)</w:t>
            </w:r>
          </w:p>
          <w:p w14:paraId="3C679B8E" w14:textId="1C0B1E8E" w:rsidR="00FC79C0" w:rsidRPr="00B33905" w:rsidRDefault="00FC79C0" w:rsidP="00F670EC">
            <w:pPr>
              <w:pStyle w:val="appl19txtnoindent"/>
            </w:pPr>
            <w:r w:rsidRPr="00B33905">
              <w:t>Maximum hours of work </w:t>
            </w:r>
            <w:r w:rsidR="00F670EC">
              <w:rPr>
                <w:rFonts w:ascii="MS Gothic" w:eastAsia="MS Gothic" w:hAnsi="MS Gothic"/>
              </w:rPr>
              <w:fldChar w:fldCharType="begin">
                <w:ffData>
                  <w:name w:val="CaseACocher13"/>
                  <w:enabled/>
                  <w:calcOnExit w:val="0"/>
                  <w:checkBox>
                    <w:sizeAuto/>
                    <w:default w:val="0"/>
                  </w:checkBox>
                </w:ffData>
              </w:fldChar>
            </w:r>
            <w:bookmarkStart w:id="21" w:name="CaseACocher13"/>
            <w:r w:rsidR="00F670EC">
              <w:rPr>
                <w:rFonts w:ascii="MS Gothic" w:eastAsia="MS Gothic" w:hAnsi="MS Gothic"/>
              </w:rPr>
              <w:instrText xml:space="preserve"> </w:instrText>
            </w:r>
            <w:r w:rsidR="00F670EC">
              <w:rPr>
                <w:rFonts w:ascii="MS Gothic" w:eastAsia="MS Gothic" w:hAnsi="MS Gothic" w:hint="eastAsia"/>
              </w:rPr>
              <w:instrText>FORMCHECKBOX</w:instrText>
            </w:r>
            <w:r w:rsidR="00F670EC">
              <w:rPr>
                <w:rFonts w:ascii="MS Gothic" w:eastAsia="MS Gothic" w:hAnsi="MS Gothic"/>
              </w:rPr>
              <w:instrText xml:space="preserve"> </w:instrText>
            </w:r>
            <w:r w:rsidR="00C6776E">
              <w:rPr>
                <w:rFonts w:ascii="MS Gothic" w:eastAsia="MS Gothic" w:hAnsi="MS Gothic"/>
              </w:rPr>
            </w:r>
            <w:r w:rsidR="00C6776E">
              <w:rPr>
                <w:rFonts w:ascii="MS Gothic" w:eastAsia="MS Gothic" w:hAnsi="MS Gothic"/>
              </w:rPr>
              <w:fldChar w:fldCharType="separate"/>
            </w:r>
            <w:r w:rsidR="00F670EC">
              <w:rPr>
                <w:rFonts w:ascii="MS Gothic" w:eastAsia="MS Gothic" w:hAnsi="MS Gothic"/>
              </w:rPr>
              <w:fldChar w:fldCharType="end"/>
            </w:r>
            <w:bookmarkEnd w:id="21"/>
          </w:p>
          <w:p w14:paraId="6DC7590B" w14:textId="5BFBC4DD" w:rsidR="00FC79C0" w:rsidRPr="00D84C6E" w:rsidRDefault="00FC79C0" w:rsidP="00F670EC">
            <w:pPr>
              <w:pStyle w:val="appl19txtnoindent"/>
            </w:pPr>
            <w:r w:rsidRPr="00B33905">
              <w:t>Minimum hours of rest </w:t>
            </w:r>
            <w:r w:rsidR="00F670EC">
              <w:rPr>
                <w:rFonts w:ascii="MS Gothic" w:eastAsia="MS Gothic" w:hAnsi="MS Gothic"/>
              </w:rPr>
              <w:fldChar w:fldCharType="begin">
                <w:ffData>
                  <w:name w:val="CaseACocher14"/>
                  <w:enabled/>
                  <w:calcOnExit w:val="0"/>
                  <w:checkBox>
                    <w:sizeAuto/>
                    <w:default w:val="0"/>
                  </w:checkBox>
                </w:ffData>
              </w:fldChar>
            </w:r>
            <w:bookmarkStart w:id="22" w:name="CaseACocher14"/>
            <w:r w:rsidR="00F670EC">
              <w:rPr>
                <w:rFonts w:ascii="MS Gothic" w:eastAsia="MS Gothic" w:hAnsi="MS Gothic"/>
              </w:rPr>
              <w:instrText xml:space="preserve"> </w:instrText>
            </w:r>
            <w:r w:rsidR="00F670EC">
              <w:rPr>
                <w:rFonts w:ascii="MS Gothic" w:eastAsia="MS Gothic" w:hAnsi="MS Gothic" w:hint="eastAsia"/>
              </w:rPr>
              <w:instrText>FORMCHECKBOX</w:instrText>
            </w:r>
            <w:r w:rsidR="00F670EC">
              <w:rPr>
                <w:rFonts w:ascii="MS Gothic" w:eastAsia="MS Gothic" w:hAnsi="MS Gothic"/>
              </w:rPr>
              <w:instrText xml:space="preserve"> </w:instrText>
            </w:r>
            <w:r w:rsidR="00C6776E">
              <w:rPr>
                <w:rFonts w:ascii="MS Gothic" w:eastAsia="MS Gothic" w:hAnsi="MS Gothic"/>
              </w:rPr>
            </w:r>
            <w:r w:rsidR="00C6776E">
              <w:rPr>
                <w:rFonts w:ascii="MS Gothic" w:eastAsia="MS Gothic" w:hAnsi="MS Gothic"/>
              </w:rPr>
              <w:fldChar w:fldCharType="separate"/>
            </w:r>
            <w:r w:rsidR="00F670EC">
              <w:rPr>
                <w:rFonts w:ascii="MS Gothic" w:eastAsia="MS Gothic" w:hAnsi="MS Gothic"/>
              </w:rPr>
              <w:fldChar w:fldCharType="end"/>
            </w:r>
            <w:bookmarkEnd w:id="22"/>
          </w:p>
        </w:tc>
      </w:tr>
      <w:tr w:rsidR="00FC79C0" w:rsidRPr="00B33905" w14:paraId="403E1170" w14:textId="77777777" w:rsidTr="009B518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61EE3DB8" w14:textId="77777777" w:rsidR="00FC79C0" w:rsidRDefault="00FC79C0" w:rsidP="009B5189">
            <w:pPr>
              <w:pStyle w:val="appl19txtnospace"/>
            </w:pPr>
            <w:r w:rsidRPr="00696311">
              <w:t>Please indicate how account is taken of the danger posed by the fatigue of seafarers.</w:t>
            </w:r>
            <w:r w:rsidRPr="00B33905">
              <w:t xml:space="preserve"> </w:t>
            </w:r>
          </w:p>
          <w:p w14:paraId="569C2B82" w14:textId="58427462" w:rsidR="00FC79C0" w:rsidRPr="00B33905" w:rsidRDefault="00FC79C0" w:rsidP="00C907FB">
            <w:pPr>
              <w:pStyle w:val="appl19txtnospace"/>
            </w:pPr>
            <w:r w:rsidRPr="00B33905">
              <w:rPr>
                <w:rStyle w:val="Timesitalic"/>
                <w:rFonts w:ascii="TimesNewRomanPS-ItalicMT" w:hAnsi="TimesNewRomanPS-ItalicMT" w:cs="TimesNewRomanPS-ItalicMT"/>
              </w:rPr>
              <w:t xml:space="preserve">(Standard A2.3, paragraph 4) </w:t>
            </w:r>
          </w:p>
        </w:tc>
      </w:tr>
      <w:tr w:rsidR="005D6B68" w:rsidRPr="000657C7" w14:paraId="5CF2AE71"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50C2D1AD" w14:textId="77777777" w:rsidR="005D6B68" w:rsidRPr="00B33905" w:rsidRDefault="005D6B68" w:rsidP="00DC040C">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D6B68" w:rsidRPr="000657C7" w14:paraId="581B9DB7"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651B01A9" w14:textId="77777777" w:rsidR="005D6B68" w:rsidRPr="00B33905" w:rsidRDefault="005D6B68" w:rsidP="00DC040C">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D6B68" w:rsidRPr="000657C7" w14:paraId="26C9ED8F"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367E4FD8" w14:textId="77777777" w:rsidR="005D6B68" w:rsidRPr="00B33905" w:rsidRDefault="005D6B68" w:rsidP="00DC040C">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D6B68" w:rsidRPr="000657C7" w14:paraId="6449099F"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2BAB437E" w14:textId="77777777" w:rsidR="005D6B68" w:rsidRDefault="005D6B68" w:rsidP="00DC040C">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06D81E73" w14:textId="77777777" w:rsidTr="009B518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282FCF27" w14:textId="77777777" w:rsidR="00FC79C0" w:rsidRDefault="00FC79C0" w:rsidP="009B5189">
            <w:pPr>
              <w:pStyle w:val="appl19txtnospace"/>
            </w:pPr>
            <w:r w:rsidRPr="00B33905">
              <w:t>Please state the maximum hours of work or minimum hours of rest, including any measures that may have been adopted for seafarers under the age of 18.</w:t>
            </w:r>
            <w:r>
              <w:t xml:space="preserve"> </w:t>
            </w:r>
          </w:p>
          <w:p w14:paraId="00EE176C" w14:textId="476AAB10" w:rsidR="00FC79C0" w:rsidRPr="00B33905" w:rsidRDefault="00FC79C0" w:rsidP="009B5189">
            <w:pPr>
              <w:pStyle w:val="appl19txtnospace"/>
              <w:rPr>
                <w:rStyle w:val="Timesitalic"/>
                <w:rFonts w:ascii="TimesNewRomanPS-ItalicMT" w:hAnsi="TimesNewRomanPS-ItalicMT" w:cs="TimesNewRomanPS-ItalicMT"/>
              </w:rPr>
            </w:pPr>
            <w:r w:rsidRPr="004850E9">
              <w:rPr>
                <w:rStyle w:val="Timesitalic"/>
                <w:rFonts w:ascii="TimesNewRomanPS-ItalicMT" w:hAnsi="TimesNewRomanPS-ItalicMT" w:cs="TimesNewRomanPS-ItalicMT"/>
                <w:i w:val="0"/>
              </w:rPr>
              <w:t>(</w:t>
            </w:r>
            <w:r w:rsidRPr="00B33905">
              <w:rPr>
                <w:rStyle w:val="Timesitalic"/>
                <w:rFonts w:ascii="TimesNewRomanPS-ItalicMT" w:hAnsi="TimesNewRomanPS-ItalicMT" w:cs="TimesNewRomanPS-ItalicMT"/>
              </w:rPr>
              <w:t xml:space="preserve">Standard A2.3, paragraphs 2 </w:t>
            </w:r>
            <w:r w:rsidRPr="00B33905">
              <w:t>and</w:t>
            </w:r>
            <w:r w:rsidRPr="00B33905">
              <w:rPr>
                <w:rStyle w:val="Timesitalic"/>
                <w:rFonts w:ascii="TimesNewRomanPS-ItalicMT" w:hAnsi="TimesNewRomanPS-ItalicMT" w:cs="TimesNewRomanPS-ItalicMT"/>
              </w:rPr>
              <w:t xml:space="preserve"> 5; Standard A1.1, paragraph 2</w:t>
            </w:r>
            <w:r w:rsidRPr="00B33905">
              <w:t xml:space="preserve">; see guidance in </w:t>
            </w:r>
            <w:r w:rsidRPr="00B33905">
              <w:rPr>
                <w:rStyle w:val="Timesitalic"/>
                <w:rFonts w:ascii="TimesNewRomanPS-ItalicMT" w:hAnsi="TimesNewRomanPS-ItalicMT" w:cs="TimesNewRomanPS-ItalicMT"/>
              </w:rPr>
              <w:t>Guideline B2.3.1</w:t>
            </w:r>
            <w:r w:rsidRPr="004850E9">
              <w:rPr>
                <w:rStyle w:val="Timesitalic"/>
                <w:rFonts w:ascii="TimesNewRomanPS-ItalicMT" w:hAnsi="TimesNewRomanPS-ItalicMT" w:cs="TimesNewRomanPS-ItalicMT"/>
                <w:i w:val="0"/>
              </w:rPr>
              <w:t>)</w:t>
            </w:r>
          </w:p>
          <w:p w14:paraId="6717D811" w14:textId="3D6FBC47" w:rsidR="00FC79C0" w:rsidRPr="00B33905" w:rsidRDefault="00FC79C0" w:rsidP="00505920">
            <w:pPr>
              <w:pStyle w:val="appl19txtnoindent"/>
            </w:pPr>
            <w:r w:rsidRPr="00B33905">
              <w:t>How many hours of work per 24 hours?</w:t>
            </w:r>
            <w:r w:rsidR="00081D0B">
              <w:t xml:space="preserve"> </w:t>
            </w:r>
            <w:r w:rsidR="00081D0B">
              <w:fldChar w:fldCharType="begin">
                <w:ffData>
                  <w:name w:val="Texte14"/>
                  <w:enabled/>
                  <w:calcOnExit w:val="0"/>
                  <w:textInput/>
                </w:ffData>
              </w:fldChar>
            </w:r>
            <w:bookmarkStart w:id="23" w:name="Texte14"/>
            <w:r w:rsidR="00081D0B">
              <w:instrText xml:space="preserve"> FORMTEXT </w:instrText>
            </w:r>
            <w:r w:rsidR="00081D0B">
              <w:fldChar w:fldCharType="separate"/>
            </w:r>
            <w:r w:rsidR="00081D0B">
              <w:rPr>
                <w:noProof/>
              </w:rPr>
              <w:t> </w:t>
            </w:r>
            <w:r w:rsidR="00081D0B">
              <w:rPr>
                <w:noProof/>
              </w:rPr>
              <w:t> </w:t>
            </w:r>
            <w:r w:rsidR="00081D0B">
              <w:rPr>
                <w:noProof/>
              </w:rPr>
              <w:t> </w:t>
            </w:r>
            <w:r w:rsidR="00081D0B">
              <w:rPr>
                <w:noProof/>
              </w:rPr>
              <w:t> </w:t>
            </w:r>
            <w:r w:rsidR="00081D0B">
              <w:rPr>
                <w:noProof/>
              </w:rPr>
              <w:t> </w:t>
            </w:r>
            <w:r w:rsidR="00081D0B">
              <w:fldChar w:fldCharType="end"/>
            </w:r>
            <w:bookmarkEnd w:id="23"/>
          </w:p>
          <w:p w14:paraId="18C8F5EB" w14:textId="1C98F54C" w:rsidR="00FC79C0" w:rsidRPr="00B33905" w:rsidRDefault="00FC79C0" w:rsidP="00002A9B">
            <w:pPr>
              <w:pStyle w:val="appl19txtnospace"/>
            </w:pPr>
            <w:r w:rsidRPr="00B33905">
              <w:t>How many hours of work per seven days?</w:t>
            </w:r>
            <w:r w:rsidR="00081D0B">
              <w:t xml:space="preserve"> </w:t>
            </w:r>
            <w:r w:rsidR="00081D0B">
              <w:fldChar w:fldCharType="begin">
                <w:ffData>
                  <w:name w:val="Texte15"/>
                  <w:enabled/>
                  <w:calcOnExit w:val="0"/>
                  <w:textInput/>
                </w:ffData>
              </w:fldChar>
            </w:r>
            <w:bookmarkStart w:id="24" w:name="Texte15"/>
            <w:r w:rsidR="00081D0B">
              <w:instrText xml:space="preserve"> FORMTEXT </w:instrText>
            </w:r>
            <w:r w:rsidR="00081D0B">
              <w:fldChar w:fldCharType="separate"/>
            </w:r>
            <w:r w:rsidR="00081D0B">
              <w:rPr>
                <w:noProof/>
              </w:rPr>
              <w:t> </w:t>
            </w:r>
            <w:r w:rsidR="00081D0B">
              <w:rPr>
                <w:noProof/>
              </w:rPr>
              <w:t> </w:t>
            </w:r>
            <w:r w:rsidR="00081D0B">
              <w:rPr>
                <w:noProof/>
              </w:rPr>
              <w:t> </w:t>
            </w:r>
            <w:r w:rsidR="00081D0B">
              <w:rPr>
                <w:noProof/>
              </w:rPr>
              <w:t> </w:t>
            </w:r>
            <w:r w:rsidR="00081D0B">
              <w:rPr>
                <w:noProof/>
              </w:rPr>
              <w:t> </w:t>
            </w:r>
            <w:r w:rsidR="00081D0B">
              <w:fldChar w:fldCharType="end"/>
            </w:r>
            <w:bookmarkEnd w:id="24"/>
          </w:p>
          <w:p w14:paraId="708F07DE" w14:textId="77777777" w:rsidR="00FC79C0" w:rsidRPr="00B33905" w:rsidRDefault="00FC79C0" w:rsidP="00505920">
            <w:pPr>
              <w:pStyle w:val="appl19txtnoindent"/>
              <w:rPr>
                <w:rStyle w:val="Timesitalic"/>
                <w:rFonts w:ascii="TimesNewRomanPS-ItalicMT" w:hAnsi="TimesNewRomanPS-ItalicMT" w:cs="TimesNewRomanPS-ItalicMT"/>
              </w:rPr>
            </w:pPr>
            <w:r w:rsidRPr="00B33905">
              <w:rPr>
                <w:rStyle w:val="Timesitalic"/>
                <w:rFonts w:ascii="TimesNewRomanPS-ItalicMT" w:hAnsi="TimesNewRomanPS-ItalicMT" w:cs="TimesNewRomanPS-ItalicMT"/>
              </w:rPr>
              <w:t>or</w:t>
            </w:r>
          </w:p>
          <w:p w14:paraId="3A2DC523" w14:textId="02A71473" w:rsidR="00FC79C0" w:rsidRPr="00B33905" w:rsidRDefault="00FC79C0" w:rsidP="00505920">
            <w:pPr>
              <w:pStyle w:val="appl19txtnoindent"/>
            </w:pPr>
            <w:r w:rsidRPr="00B33905">
              <w:t>How many hours of rest per 24 hours?</w:t>
            </w:r>
            <w:r w:rsidR="00081D0B">
              <w:t xml:space="preserve"> </w:t>
            </w:r>
            <w:r w:rsidR="00081D0B">
              <w:fldChar w:fldCharType="begin">
                <w:ffData>
                  <w:name w:val="Texte16"/>
                  <w:enabled/>
                  <w:calcOnExit w:val="0"/>
                  <w:textInput/>
                </w:ffData>
              </w:fldChar>
            </w:r>
            <w:bookmarkStart w:id="25" w:name="Texte16"/>
            <w:r w:rsidR="00081D0B">
              <w:instrText xml:space="preserve"> FORMTEXT </w:instrText>
            </w:r>
            <w:r w:rsidR="00081D0B">
              <w:fldChar w:fldCharType="separate"/>
            </w:r>
            <w:r w:rsidR="00081D0B">
              <w:rPr>
                <w:noProof/>
              </w:rPr>
              <w:t> </w:t>
            </w:r>
            <w:r w:rsidR="00081D0B">
              <w:rPr>
                <w:noProof/>
              </w:rPr>
              <w:t> </w:t>
            </w:r>
            <w:r w:rsidR="00081D0B">
              <w:rPr>
                <w:noProof/>
              </w:rPr>
              <w:t> </w:t>
            </w:r>
            <w:r w:rsidR="00081D0B">
              <w:rPr>
                <w:noProof/>
              </w:rPr>
              <w:t> </w:t>
            </w:r>
            <w:r w:rsidR="00081D0B">
              <w:rPr>
                <w:noProof/>
              </w:rPr>
              <w:t> </w:t>
            </w:r>
            <w:r w:rsidR="00081D0B">
              <w:fldChar w:fldCharType="end"/>
            </w:r>
            <w:bookmarkEnd w:id="25"/>
          </w:p>
          <w:p w14:paraId="08F0A25D" w14:textId="7611A40A" w:rsidR="00FC79C0" w:rsidRPr="00B33905" w:rsidRDefault="00FC79C0" w:rsidP="00002A9B">
            <w:pPr>
              <w:pStyle w:val="appl19txtnospace"/>
            </w:pPr>
            <w:r w:rsidRPr="00B33905">
              <w:t>How many hours of rest per seven days?</w:t>
            </w:r>
            <w:r w:rsidR="00081D0B">
              <w:t xml:space="preserve"> </w:t>
            </w:r>
            <w:r w:rsidR="00081D0B">
              <w:fldChar w:fldCharType="begin">
                <w:ffData>
                  <w:name w:val="Texte17"/>
                  <w:enabled/>
                  <w:calcOnExit w:val="0"/>
                  <w:textInput/>
                </w:ffData>
              </w:fldChar>
            </w:r>
            <w:bookmarkStart w:id="26" w:name="Texte17"/>
            <w:r w:rsidR="00081D0B">
              <w:instrText xml:space="preserve"> FORMTEXT </w:instrText>
            </w:r>
            <w:r w:rsidR="00081D0B">
              <w:fldChar w:fldCharType="separate"/>
            </w:r>
            <w:r w:rsidR="00081D0B">
              <w:rPr>
                <w:noProof/>
              </w:rPr>
              <w:t> </w:t>
            </w:r>
            <w:r w:rsidR="00081D0B">
              <w:rPr>
                <w:noProof/>
              </w:rPr>
              <w:t> </w:t>
            </w:r>
            <w:r w:rsidR="00081D0B">
              <w:rPr>
                <w:noProof/>
              </w:rPr>
              <w:t> </w:t>
            </w:r>
            <w:r w:rsidR="00081D0B">
              <w:rPr>
                <w:noProof/>
              </w:rPr>
              <w:t> </w:t>
            </w:r>
            <w:r w:rsidR="00081D0B">
              <w:rPr>
                <w:noProof/>
              </w:rPr>
              <w:t> </w:t>
            </w:r>
            <w:r w:rsidR="00081D0B">
              <w:fldChar w:fldCharType="end"/>
            </w:r>
            <w:bookmarkEnd w:id="26"/>
          </w:p>
          <w:p w14:paraId="7481CDDC" w14:textId="6D30F7A1" w:rsidR="00FC79C0" w:rsidRDefault="00FC79C0" w:rsidP="00505920">
            <w:pPr>
              <w:pStyle w:val="appl19txtnoindent"/>
            </w:pPr>
            <w:r w:rsidRPr="00B33905">
              <w:t xml:space="preserve">Measures for seafarers under the age of 18: </w:t>
            </w:r>
            <w:r w:rsidR="00002A9B">
              <w:fldChar w:fldCharType="begin">
                <w:ffData>
                  <w:name w:val="Texte18"/>
                  <w:enabled/>
                  <w:calcOnExit w:val="0"/>
                  <w:textInput/>
                </w:ffData>
              </w:fldChar>
            </w:r>
            <w:bookmarkStart w:id="27" w:name="Texte18"/>
            <w:r w:rsidR="00002A9B">
              <w:instrText xml:space="preserve"> FORMTEXT </w:instrText>
            </w:r>
            <w:r w:rsidR="00002A9B">
              <w:fldChar w:fldCharType="separate"/>
            </w:r>
            <w:r w:rsidR="00002A9B">
              <w:rPr>
                <w:noProof/>
              </w:rPr>
              <w:t> </w:t>
            </w:r>
            <w:r w:rsidR="00002A9B">
              <w:rPr>
                <w:noProof/>
              </w:rPr>
              <w:t> </w:t>
            </w:r>
            <w:r w:rsidR="00002A9B">
              <w:rPr>
                <w:noProof/>
              </w:rPr>
              <w:t> </w:t>
            </w:r>
            <w:r w:rsidR="00002A9B">
              <w:rPr>
                <w:noProof/>
              </w:rPr>
              <w:t> </w:t>
            </w:r>
            <w:r w:rsidR="00002A9B">
              <w:rPr>
                <w:noProof/>
              </w:rPr>
              <w:t> </w:t>
            </w:r>
            <w:r w:rsidR="00002A9B">
              <w:fldChar w:fldCharType="end"/>
            </w:r>
            <w:bookmarkEnd w:id="27"/>
          </w:p>
          <w:p w14:paraId="0D761A35" w14:textId="766A6CF9" w:rsidR="00FC79C0" w:rsidRPr="00B33905" w:rsidRDefault="00FC79C0" w:rsidP="00505920">
            <w:pPr>
              <w:pStyle w:val="appl19txtnoindent"/>
            </w:pPr>
            <w:r>
              <w:t>Please indicate the applicable national provisions and, if possible, reproduce the relevant texts</w:t>
            </w:r>
            <w:r w:rsidRPr="00D1443E">
              <w:t>.</w:t>
            </w:r>
          </w:p>
        </w:tc>
      </w:tr>
      <w:tr w:rsidR="00081D0B" w:rsidRPr="000657C7" w14:paraId="2CA325A1"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1DCF169C" w14:textId="77777777" w:rsidR="00081D0B" w:rsidRPr="00B33905" w:rsidRDefault="00081D0B" w:rsidP="00DC040C">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81D0B" w:rsidRPr="000657C7" w14:paraId="0E216649"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09E76BDB" w14:textId="77777777" w:rsidR="00081D0B" w:rsidRPr="00B33905" w:rsidRDefault="00081D0B" w:rsidP="00DC040C">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81D0B" w:rsidRPr="000657C7" w14:paraId="50DE25A9"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325DBB10" w14:textId="77777777" w:rsidR="00081D0B" w:rsidRPr="00B33905" w:rsidRDefault="00081D0B" w:rsidP="00DC040C">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81D0B" w:rsidRPr="000657C7" w14:paraId="3D4FD61E"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75579DDB" w14:textId="77777777" w:rsidR="00081D0B" w:rsidRDefault="00081D0B" w:rsidP="00DC040C">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3225C50F" w14:textId="77777777" w:rsidTr="009B518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2C14E849" w14:textId="27BD62B7" w:rsidR="00FC79C0" w:rsidRPr="00B33905" w:rsidRDefault="00FC79C0" w:rsidP="009B5189">
            <w:pPr>
              <w:pStyle w:val="appl19txtnospace"/>
            </w:pPr>
            <w:r w:rsidRPr="00B33905">
              <w:t xml:space="preserve">Are more than two periods of rest per 24 hours prohibited in all cases? </w:t>
            </w:r>
            <w:r w:rsidR="00002A9B">
              <w:fldChar w:fldCharType="begin">
                <w:ffData>
                  <w:name w:val="Texte19"/>
                  <w:enabled/>
                  <w:calcOnExit w:val="0"/>
                  <w:textInput/>
                </w:ffData>
              </w:fldChar>
            </w:r>
            <w:bookmarkStart w:id="28" w:name="Texte19"/>
            <w:r w:rsidR="00002A9B">
              <w:instrText xml:space="preserve"> FORMTEXT </w:instrText>
            </w:r>
            <w:r w:rsidR="00002A9B">
              <w:fldChar w:fldCharType="separate"/>
            </w:r>
            <w:r w:rsidR="00002A9B">
              <w:rPr>
                <w:noProof/>
              </w:rPr>
              <w:t> </w:t>
            </w:r>
            <w:r w:rsidR="00002A9B">
              <w:rPr>
                <w:noProof/>
              </w:rPr>
              <w:t> </w:t>
            </w:r>
            <w:r w:rsidR="00002A9B">
              <w:rPr>
                <w:noProof/>
              </w:rPr>
              <w:t> </w:t>
            </w:r>
            <w:r w:rsidR="00002A9B">
              <w:rPr>
                <w:noProof/>
              </w:rPr>
              <w:t> </w:t>
            </w:r>
            <w:r w:rsidR="00002A9B">
              <w:rPr>
                <w:noProof/>
              </w:rPr>
              <w:t> </w:t>
            </w:r>
            <w:r w:rsidR="00002A9B">
              <w:fldChar w:fldCharType="end"/>
            </w:r>
            <w:bookmarkEnd w:id="28"/>
          </w:p>
          <w:p w14:paraId="39200F70" w14:textId="0A76BFEC" w:rsidR="00FC79C0" w:rsidRPr="00B33905" w:rsidRDefault="00FC79C0" w:rsidP="00002A9B">
            <w:pPr>
              <w:pStyle w:val="appl19txtnoindent"/>
            </w:pPr>
            <w:r w:rsidRPr="00B33905">
              <w:t xml:space="preserve">Must one period of rest per 24 hours always be at least six hours in length? </w:t>
            </w:r>
            <w:r w:rsidR="00002A9B">
              <w:fldChar w:fldCharType="begin">
                <w:ffData>
                  <w:name w:val="Texte20"/>
                  <w:enabled/>
                  <w:calcOnExit w:val="0"/>
                  <w:textInput/>
                </w:ffData>
              </w:fldChar>
            </w:r>
            <w:bookmarkStart w:id="29" w:name="Texte20"/>
            <w:r w:rsidR="00002A9B">
              <w:instrText xml:space="preserve"> FORMTEXT </w:instrText>
            </w:r>
            <w:r w:rsidR="00002A9B">
              <w:fldChar w:fldCharType="separate"/>
            </w:r>
            <w:r w:rsidR="00002A9B">
              <w:rPr>
                <w:noProof/>
              </w:rPr>
              <w:t> </w:t>
            </w:r>
            <w:r w:rsidR="00002A9B">
              <w:rPr>
                <w:noProof/>
              </w:rPr>
              <w:t> </w:t>
            </w:r>
            <w:r w:rsidR="00002A9B">
              <w:rPr>
                <w:noProof/>
              </w:rPr>
              <w:t> </w:t>
            </w:r>
            <w:r w:rsidR="00002A9B">
              <w:rPr>
                <w:noProof/>
              </w:rPr>
              <w:t> </w:t>
            </w:r>
            <w:r w:rsidR="00002A9B">
              <w:rPr>
                <w:noProof/>
              </w:rPr>
              <w:t> </w:t>
            </w:r>
            <w:r w:rsidR="00002A9B">
              <w:fldChar w:fldCharType="end"/>
            </w:r>
            <w:bookmarkEnd w:id="29"/>
          </w:p>
          <w:p w14:paraId="1DFD0A24" w14:textId="529D4B35" w:rsidR="00FC79C0" w:rsidRDefault="00FC79C0" w:rsidP="00002A9B">
            <w:pPr>
              <w:pStyle w:val="appl19txtnoindent"/>
            </w:pPr>
            <w:r w:rsidRPr="00B33905">
              <w:t>Must the interval between periods of rest in all cases be 14 hours at most?</w:t>
            </w:r>
            <w:r w:rsidR="00002A9B">
              <w:t xml:space="preserve"> </w:t>
            </w:r>
            <w:r w:rsidR="00002A9B">
              <w:fldChar w:fldCharType="begin">
                <w:ffData>
                  <w:name w:val="Texte21"/>
                  <w:enabled/>
                  <w:calcOnExit w:val="0"/>
                  <w:textInput/>
                </w:ffData>
              </w:fldChar>
            </w:r>
            <w:bookmarkStart w:id="30" w:name="Texte21"/>
            <w:r w:rsidR="00002A9B">
              <w:instrText xml:space="preserve"> FORMTEXT </w:instrText>
            </w:r>
            <w:r w:rsidR="00002A9B">
              <w:fldChar w:fldCharType="separate"/>
            </w:r>
            <w:r w:rsidR="00002A9B">
              <w:rPr>
                <w:noProof/>
              </w:rPr>
              <w:t> </w:t>
            </w:r>
            <w:r w:rsidR="00002A9B">
              <w:rPr>
                <w:noProof/>
              </w:rPr>
              <w:t> </w:t>
            </w:r>
            <w:r w:rsidR="00002A9B">
              <w:rPr>
                <w:noProof/>
              </w:rPr>
              <w:t> </w:t>
            </w:r>
            <w:r w:rsidR="00002A9B">
              <w:rPr>
                <w:noProof/>
              </w:rPr>
              <w:t> </w:t>
            </w:r>
            <w:r w:rsidR="00002A9B">
              <w:rPr>
                <w:noProof/>
              </w:rPr>
              <w:t> </w:t>
            </w:r>
            <w:r w:rsidR="00002A9B">
              <w:fldChar w:fldCharType="end"/>
            </w:r>
            <w:bookmarkEnd w:id="30"/>
          </w:p>
          <w:p w14:paraId="41E5806B" w14:textId="0A98C6A4" w:rsidR="00FC79C0" w:rsidRDefault="00FC79C0" w:rsidP="00002A9B">
            <w:pPr>
              <w:pStyle w:val="appl19txtnospace"/>
              <w:rPr>
                <w:rStyle w:val="Timesitalic"/>
                <w:rFonts w:ascii="TimesNewRomanPS-ItalicMT" w:hAnsi="TimesNewRomanPS-ItalicMT" w:cs="TimesNewRomanPS-ItalicMT"/>
              </w:rPr>
            </w:pPr>
            <w:r w:rsidRPr="00B33905">
              <w:rPr>
                <w:rStyle w:val="Timesitalic"/>
                <w:rFonts w:ascii="TimesNewRomanPS-ItalicMT" w:hAnsi="TimesNewRomanPS-ItalicMT" w:cs="TimesNewRomanPS-ItalicMT"/>
              </w:rPr>
              <w:t>(Standard A2.3, paragraph 6)</w:t>
            </w:r>
          </w:p>
          <w:p w14:paraId="68824D34" w14:textId="22092B77" w:rsidR="00FC79C0" w:rsidRPr="00B33905" w:rsidRDefault="00FC79C0" w:rsidP="00002A9B">
            <w:pPr>
              <w:pStyle w:val="appl19txtnoindent"/>
              <w:rPr>
                <w:rStyle w:val="Timesitalic"/>
                <w:rFonts w:ascii="TimesNewRomanPS-ItalicMT" w:hAnsi="TimesNewRomanPS-ItalicMT" w:cs="TimesNewRomanPS-ItalicMT"/>
              </w:rPr>
            </w:pPr>
            <w:r>
              <w:t>Please indicate the applicable national provisions and, if possible, reproduce the relevant texts</w:t>
            </w:r>
            <w:r w:rsidRPr="00D1443E">
              <w:t>.</w:t>
            </w:r>
          </w:p>
          <w:p w14:paraId="3A88EE2B" w14:textId="54D53C4F" w:rsidR="00FC79C0" w:rsidRPr="00B33905" w:rsidRDefault="00FC79C0" w:rsidP="00002A9B">
            <w:pPr>
              <w:pStyle w:val="appl19txtnoindent"/>
              <w:rPr>
                <w:i/>
              </w:rPr>
            </w:pPr>
            <w:r w:rsidRPr="00326E51">
              <w:rPr>
                <w:rStyle w:val="Timesitalic"/>
                <w:rFonts w:ascii="TimesNewRomanPS-ItalicMT" w:hAnsi="TimesNewRomanPS-ItalicMT" w:cs="TimesNewRomanPS-ItalicMT"/>
                <w:i w:val="0"/>
              </w:rPr>
              <w:t xml:space="preserve">If the answer to any question is </w:t>
            </w:r>
            <w:r w:rsidR="00003E89" w:rsidRPr="00326E51">
              <w:rPr>
                <w:rStyle w:val="Timesitalic"/>
                <w:rFonts w:ascii="TimesNewRomanPS-ItalicMT" w:hAnsi="TimesNewRomanPS-ItalicMT" w:cs="TimesNewRomanPS-ItalicMT"/>
                <w:i w:val="0"/>
              </w:rPr>
              <w:t>“</w:t>
            </w:r>
            <w:r w:rsidRPr="00326E51">
              <w:rPr>
                <w:rStyle w:val="Timesitalic"/>
                <w:rFonts w:ascii="TimesNewRomanPS-ItalicMT" w:hAnsi="TimesNewRomanPS-ItalicMT" w:cs="TimesNewRomanPS-ItalicMT"/>
                <w:i w:val="0"/>
              </w:rPr>
              <w:t>no</w:t>
            </w:r>
            <w:r w:rsidR="00003E89" w:rsidRPr="00326E51">
              <w:rPr>
                <w:rStyle w:val="Timesitalic"/>
                <w:rFonts w:ascii="TimesNewRomanPS-ItalicMT" w:hAnsi="TimesNewRomanPS-ItalicMT" w:cs="TimesNewRomanPS-ItalicMT"/>
                <w:i w:val="0"/>
              </w:rPr>
              <w:t>”</w:t>
            </w:r>
            <w:r w:rsidRPr="00326E51">
              <w:rPr>
                <w:rStyle w:val="Timesitalic"/>
                <w:rFonts w:ascii="TimesNewRomanPS-ItalicMT" w:hAnsi="TimesNewRomanPS-ItalicMT" w:cs="TimesNewRomanPS-ItalicMT"/>
                <w:i w:val="0"/>
              </w:rPr>
              <w:t>, please provide the necessary information:</w:t>
            </w:r>
          </w:p>
        </w:tc>
      </w:tr>
      <w:tr w:rsidR="00F735F1" w:rsidRPr="000657C7" w14:paraId="670A6A10"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4F5766AA" w14:textId="77777777" w:rsidR="00F735F1" w:rsidRPr="00B33905" w:rsidRDefault="00F735F1" w:rsidP="00DC040C">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735F1" w:rsidRPr="000657C7" w14:paraId="6244E0A5"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1593CDA5" w14:textId="77777777" w:rsidR="00F735F1" w:rsidRPr="00B33905" w:rsidRDefault="00F735F1" w:rsidP="00DC040C">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735F1" w:rsidRPr="000657C7" w14:paraId="31B19C4E"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076B1281" w14:textId="77777777" w:rsidR="00F735F1" w:rsidRPr="00B33905" w:rsidRDefault="00F735F1" w:rsidP="00DC040C">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735F1" w:rsidRPr="000657C7" w14:paraId="1FC8B1A5"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05C63415" w14:textId="77777777" w:rsidR="00F735F1" w:rsidRDefault="00F735F1" w:rsidP="00DC040C">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60312476" w14:textId="77777777" w:rsidTr="009B518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3F99762E" w14:textId="76FE48D6" w:rsidR="00BC5BE6" w:rsidRDefault="00FC79C0" w:rsidP="002537FC">
            <w:pPr>
              <w:pStyle w:val="appl19txtnospace"/>
            </w:pPr>
            <w:r w:rsidRPr="00B33905">
              <w:t xml:space="preserve">Please indicate the requirements relating to the minimizing of disturbances by drills, etc., and the granting of compensatory rest covered by </w:t>
            </w:r>
            <w:r w:rsidRPr="00B33905">
              <w:rPr>
                <w:rStyle w:val="Timesitalic"/>
                <w:rFonts w:ascii="TimesNewRomanPS-ItalicMT" w:hAnsi="TimesNewRomanPS-ItalicMT" w:cs="TimesNewRomanPS-ItalicMT"/>
              </w:rPr>
              <w:t xml:space="preserve">Standard A2.3, paragraphs 7, 8, 9 </w:t>
            </w:r>
            <w:r w:rsidRPr="00B33905">
              <w:t>and</w:t>
            </w:r>
            <w:r w:rsidRPr="00B33905">
              <w:rPr>
                <w:rStyle w:val="Timesitalic"/>
                <w:rFonts w:ascii="TimesNewRomanPS-ItalicMT" w:hAnsi="TimesNewRomanPS-ItalicMT" w:cs="TimesNewRomanPS-ItalicMT"/>
              </w:rPr>
              <w:t xml:space="preserve"> 14</w:t>
            </w:r>
            <w:r>
              <w:t>.</w:t>
            </w:r>
          </w:p>
          <w:p w14:paraId="7A09ACA5" w14:textId="0847344F" w:rsidR="00FC79C0" w:rsidRPr="00B33905" w:rsidRDefault="00FC79C0" w:rsidP="002537FC">
            <w:pPr>
              <w:pStyle w:val="appl19txtnoindent"/>
            </w:pPr>
            <w:r>
              <w:t>Please indicate the applicable national provisions and, if possible, reproduce the relevant texts</w:t>
            </w:r>
            <w:r w:rsidRPr="00D1443E">
              <w:t>.</w:t>
            </w:r>
          </w:p>
        </w:tc>
      </w:tr>
      <w:tr w:rsidR="00561762" w:rsidRPr="000657C7" w14:paraId="664497A5"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4EA9E1B4" w14:textId="77777777" w:rsidR="00561762" w:rsidRPr="00B33905" w:rsidRDefault="00561762" w:rsidP="00DC040C">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61762" w:rsidRPr="000657C7" w14:paraId="28654D60"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707A8C4D" w14:textId="77777777" w:rsidR="00561762" w:rsidRPr="00B33905" w:rsidRDefault="00561762" w:rsidP="00DC040C">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61762" w:rsidRPr="000657C7" w14:paraId="71691565"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515628D3" w14:textId="77777777" w:rsidR="00561762" w:rsidRPr="00B33905" w:rsidRDefault="00561762" w:rsidP="00DC040C">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61762" w:rsidRPr="000657C7" w14:paraId="69625D5F"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6766AF5C" w14:textId="77777777" w:rsidR="00561762" w:rsidRDefault="00561762" w:rsidP="00DC040C">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35D05FBE" w14:textId="77777777" w:rsidTr="009B518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585099B5" w14:textId="77777777" w:rsidR="00FC79C0" w:rsidRDefault="00FC79C0" w:rsidP="009B5189">
            <w:pPr>
              <w:pStyle w:val="appl19txtnospace"/>
            </w:pPr>
            <w:r w:rsidRPr="00B33905">
              <w:rPr>
                <w:spacing w:val="-1"/>
              </w:rPr>
              <w:t xml:space="preserve">What is the normal working hours standard for seafarers, including any measures that may have been adopted for seafarers under the age of 18? </w:t>
            </w:r>
          </w:p>
          <w:p w14:paraId="2B702B07" w14:textId="7F7BE848" w:rsidR="00FC79C0" w:rsidRPr="00B33905" w:rsidRDefault="00FC79C0" w:rsidP="00CD3BDE">
            <w:pPr>
              <w:pStyle w:val="appl19txtnospace"/>
              <w:rPr>
                <w:rStyle w:val="Timesitalic"/>
                <w:rFonts w:ascii="TimesNewRomanPS-ItalicMT" w:hAnsi="TimesNewRomanPS-ItalicMT" w:cs="TimesNewRomanPS-ItalicMT"/>
                <w:i w:val="0"/>
              </w:rPr>
            </w:pPr>
            <w:r w:rsidRPr="00A407DB">
              <w:rPr>
                <w:rStyle w:val="Timesitalic"/>
                <w:rFonts w:ascii="TimesNewRomanPS-ItalicMT" w:hAnsi="TimesNewRomanPS-ItalicMT" w:cs="TimesNewRomanPS-ItalicMT"/>
                <w:i w:val="0"/>
                <w:spacing w:val="-1"/>
              </w:rPr>
              <w:t>(</w:t>
            </w:r>
            <w:r w:rsidRPr="00B33905">
              <w:rPr>
                <w:rStyle w:val="Timesitalic"/>
                <w:rFonts w:ascii="TimesNewRomanPS-ItalicMT" w:hAnsi="TimesNewRomanPS-ItalicMT" w:cs="TimesNewRomanPS-ItalicMT"/>
                <w:spacing w:val="-1"/>
              </w:rPr>
              <w:t>Standard A2.3, paragraph 3</w:t>
            </w:r>
            <w:r w:rsidRPr="00B33905">
              <w:rPr>
                <w:spacing w:val="-1"/>
              </w:rPr>
              <w:t xml:space="preserve">; </w:t>
            </w:r>
            <w:r w:rsidRPr="00B33905">
              <w:rPr>
                <w:rStyle w:val="Timesitalic"/>
                <w:rFonts w:ascii="TimesNewRomanPS-ItalicMT" w:hAnsi="TimesNewRomanPS-ItalicMT" w:cs="TimesNewRomanPS-ItalicMT"/>
                <w:spacing w:val="-1"/>
              </w:rPr>
              <w:t>Standard A1.1, paragraph 2</w:t>
            </w:r>
            <w:r w:rsidRPr="00B33905">
              <w:rPr>
                <w:spacing w:val="-1"/>
              </w:rPr>
              <w:t xml:space="preserve">; see guidance in </w:t>
            </w:r>
            <w:r w:rsidRPr="00B33905">
              <w:rPr>
                <w:rStyle w:val="Timesitalic"/>
                <w:rFonts w:ascii="TimesNewRomanPS-ItalicMT" w:hAnsi="TimesNewRomanPS-ItalicMT" w:cs="TimesNewRomanPS-ItalicMT"/>
                <w:spacing w:val="-1"/>
              </w:rPr>
              <w:t>Guideline B2.3.1</w:t>
            </w:r>
            <w:r w:rsidRPr="00A407DB">
              <w:rPr>
                <w:rStyle w:val="Timesitalic"/>
                <w:rFonts w:ascii="TimesNewRomanPS-ItalicMT" w:hAnsi="TimesNewRomanPS-ItalicMT" w:cs="TimesNewRomanPS-ItalicMT"/>
                <w:i w:val="0"/>
                <w:spacing w:val="-1"/>
              </w:rPr>
              <w:t>)</w:t>
            </w:r>
            <w:r w:rsidRPr="00A407DB">
              <w:rPr>
                <w:rStyle w:val="Timesitalic"/>
                <w:rFonts w:ascii="TimesNewRomanPS-ItalicMT" w:hAnsi="TimesNewRomanPS-ItalicMT" w:cs="TimesNewRomanPS-ItalicMT"/>
                <w:i w:val="0"/>
              </w:rPr>
              <w:t xml:space="preserve"> </w:t>
            </w:r>
          </w:p>
          <w:p w14:paraId="7B1D804F" w14:textId="4F8B0133" w:rsidR="00FC79C0" w:rsidRPr="00B33905" w:rsidRDefault="00FC79C0" w:rsidP="00CD3BDE">
            <w:pPr>
              <w:pStyle w:val="appl19txtnoindent"/>
            </w:pPr>
            <w:r>
              <w:t>Please indicate the applicable national provisions and, if possible, reproduce the relevant texts</w:t>
            </w:r>
            <w:r w:rsidRPr="00D1443E">
              <w:t>.</w:t>
            </w:r>
          </w:p>
        </w:tc>
      </w:tr>
      <w:tr w:rsidR="00CD3BDE" w:rsidRPr="000657C7" w14:paraId="5040E9E3"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22B9E2DC" w14:textId="77777777" w:rsidR="00CD3BDE" w:rsidRPr="00B33905" w:rsidRDefault="00CD3BDE" w:rsidP="00DC040C">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D3BDE" w:rsidRPr="000657C7" w14:paraId="377948B7"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65598CBE" w14:textId="77777777" w:rsidR="00CD3BDE" w:rsidRPr="00B33905" w:rsidRDefault="00CD3BDE" w:rsidP="00DC040C">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D3BDE" w:rsidRPr="000657C7" w14:paraId="405B35AC"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2E75957" w14:textId="77777777" w:rsidR="00CD3BDE" w:rsidRPr="00B33905" w:rsidRDefault="00CD3BDE" w:rsidP="00DC040C">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D3BDE" w:rsidRPr="000657C7" w14:paraId="1D00BA6E"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0626E3E0" w14:textId="77777777" w:rsidR="00CD3BDE" w:rsidRDefault="00CD3BDE" w:rsidP="00DC040C">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4CD3BB30" w14:textId="77777777" w:rsidTr="009B518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3980AC88" w14:textId="77777777" w:rsidR="00A407DB" w:rsidRDefault="00FC79C0" w:rsidP="009B5189">
            <w:pPr>
              <w:pStyle w:val="appl19txtnospace"/>
            </w:pPr>
            <w:r w:rsidRPr="00B33905">
              <w:t xml:space="preserve">Have any collective agreements been authorized or registered that permit exceptions to the established limits? </w:t>
            </w:r>
          </w:p>
          <w:p w14:paraId="14620238" w14:textId="3FFCCE53" w:rsidR="00FC79C0" w:rsidRPr="00B33905" w:rsidRDefault="00FC79C0" w:rsidP="00CD3BDE">
            <w:pPr>
              <w:pStyle w:val="appl19txtnospace"/>
              <w:rPr>
                <w:rStyle w:val="Timesitalic"/>
                <w:rFonts w:ascii="TimesNewRomanPS-ItalicMT" w:hAnsi="TimesNewRomanPS-ItalicMT" w:cs="TimesNewRomanPS-ItalicMT"/>
                <w:i w:val="0"/>
              </w:rPr>
            </w:pPr>
            <w:r w:rsidRPr="00B33905">
              <w:rPr>
                <w:rStyle w:val="Timesitalic"/>
                <w:rFonts w:ascii="TimesNewRomanPS-ItalicMT" w:hAnsi="TimesNewRomanPS-ItalicMT" w:cs="TimesNewRomanPS-ItalicMT"/>
              </w:rPr>
              <w:t xml:space="preserve">(Standard A2.3, paragraph 13) </w:t>
            </w:r>
          </w:p>
          <w:p w14:paraId="6C31C808" w14:textId="4482D47B" w:rsidR="00FC79C0" w:rsidRPr="001D41B0" w:rsidRDefault="00FC79C0" w:rsidP="00CD3BDE">
            <w:pPr>
              <w:pStyle w:val="appl19txtnoindent"/>
              <w:rPr>
                <w:i/>
              </w:rPr>
            </w:pPr>
            <w:r w:rsidRPr="001D41B0">
              <w:rPr>
                <w:rStyle w:val="Timesitalic"/>
                <w:rFonts w:ascii="TimesNewRomanPS-ItalicMT" w:hAnsi="TimesNewRomanPS-ItalicMT" w:cs="TimesNewRomanPS-ItalicMT"/>
                <w:i w:val="0"/>
              </w:rPr>
              <w:t xml:space="preserve">If yes, please provide a copy of the relevant provisions under </w:t>
            </w:r>
            <w:r w:rsidR="00003E89" w:rsidRPr="001D41B0">
              <w:rPr>
                <w:rStyle w:val="Timesitalic"/>
                <w:rFonts w:ascii="TimesNewRomanPS-ItalicMT" w:hAnsi="TimesNewRomanPS-ItalicMT" w:cs="TimesNewRomanPS-ItalicMT"/>
                <w:i w:val="0"/>
              </w:rPr>
              <w:t>“</w:t>
            </w:r>
            <w:r w:rsidRPr="001D41B0">
              <w:rPr>
                <w:rStyle w:val="Timesitalic"/>
                <w:rFonts w:ascii="TimesNewRomanPS-ItalicMT" w:hAnsi="TimesNewRomanPS-ItalicMT" w:cs="TimesNewRomanPS-ItalicMT"/>
                <w:i w:val="0"/>
              </w:rPr>
              <w:t>Documentation</w:t>
            </w:r>
            <w:r w:rsidR="00003E89" w:rsidRPr="001D41B0">
              <w:rPr>
                <w:rStyle w:val="Timesitalic"/>
                <w:rFonts w:ascii="TimesNewRomanPS-ItalicMT" w:hAnsi="TimesNewRomanPS-ItalicMT" w:cs="TimesNewRomanPS-ItalicMT"/>
                <w:i w:val="0"/>
              </w:rPr>
              <w:t>”</w:t>
            </w:r>
            <w:r w:rsidRPr="001D41B0">
              <w:rPr>
                <w:rStyle w:val="Timesitalic"/>
                <w:rFonts w:ascii="TimesNewRomanPS-ItalicMT" w:hAnsi="TimesNewRomanPS-ItalicMT" w:cs="TimesNewRomanPS-ItalicMT"/>
                <w:i w:val="0"/>
              </w:rPr>
              <w:t xml:space="preserve"> below.</w:t>
            </w:r>
          </w:p>
        </w:tc>
      </w:tr>
      <w:tr w:rsidR="00CD3BDE" w:rsidRPr="000657C7" w14:paraId="47F74301"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6084211D" w14:textId="77777777" w:rsidR="00CD3BDE" w:rsidRPr="00B33905" w:rsidRDefault="00CD3BDE" w:rsidP="00DC040C">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D3BDE" w:rsidRPr="000657C7" w14:paraId="6992FE9A"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73D265A9" w14:textId="77777777" w:rsidR="00CD3BDE" w:rsidRPr="00B33905" w:rsidRDefault="00CD3BDE" w:rsidP="00DC040C">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D3BDE" w:rsidRPr="000657C7" w14:paraId="39D0E69F"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73E3DAD" w14:textId="77777777" w:rsidR="00CD3BDE" w:rsidRPr="00B33905" w:rsidRDefault="00CD3BDE" w:rsidP="00DC040C">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D3BDE" w:rsidRPr="000657C7" w14:paraId="20DDA14B"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1E2C3443" w14:textId="77777777" w:rsidR="00CD3BDE" w:rsidRDefault="00CD3BDE" w:rsidP="00DC040C">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515C7828" w14:textId="77777777" w:rsidTr="009B518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71C10A02" w14:textId="77777777" w:rsidR="00FC79C0" w:rsidRDefault="00FC79C0" w:rsidP="009B5189">
            <w:pPr>
              <w:pStyle w:val="appl19txtnospace"/>
              <w:rPr>
                <w:spacing w:val="-1"/>
              </w:rPr>
            </w:pPr>
            <w:r w:rsidRPr="00B33905">
              <w:rPr>
                <w:spacing w:val="-1"/>
              </w:rPr>
              <w:t>What measures are taken to ensure the recording of accurate daily hours of work or rest?</w:t>
            </w:r>
          </w:p>
          <w:p w14:paraId="32DB56A9" w14:textId="77777777" w:rsidR="00FC79C0" w:rsidRPr="00DD665C" w:rsidRDefault="00FC79C0" w:rsidP="00CD3BDE">
            <w:pPr>
              <w:pStyle w:val="appl19txtnoindent"/>
              <w:rPr>
                <w:i/>
              </w:rPr>
            </w:pPr>
            <w:r w:rsidRPr="00DD665C">
              <w:rPr>
                <w:rStyle w:val="Timesitalic"/>
                <w:rFonts w:ascii="TimesNewRomanPS-ItalicMT" w:hAnsi="TimesNewRomanPS-ItalicMT" w:cs="TimesNewRomanPS-ItalicMT"/>
                <w:i w:val="0"/>
              </w:rPr>
              <w:t>What measures are taken to ensure that seafarers receive a copy of the records pertaining to them endorsed by the master, or a person authorized by the master, and by the seafarers?</w:t>
            </w:r>
            <w:r w:rsidRPr="00DD665C">
              <w:rPr>
                <w:i/>
                <w:spacing w:val="-1"/>
              </w:rPr>
              <w:t xml:space="preserve"> </w:t>
            </w:r>
          </w:p>
          <w:p w14:paraId="27E3DF27" w14:textId="71818180" w:rsidR="00FC79C0" w:rsidRPr="00B33905" w:rsidRDefault="00FC79C0" w:rsidP="00CD3BDE">
            <w:pPr>
              <w:pStyle w:val="appl19txtnospace"/>
              <w:rPr>
                <w:rStyle w:val="Timesitalic"/>
                <w:rFonts w:ascii="TimesNewRomanPS-ItalicMT" w:hAnsi="TimesNewRomanPS-ItalicMT" w:cs="TimesNewRomanPS-ItalicMT"/>
                <w:i w:val="0"/>
              </w:rPr>
            </w:pPr>
            <w:r w:rsidRPr="00B33905">
              <w:rPr>
                <w:rStyle w:val="Timesitalic"/>
                <w:rFonts w:ascii="TimesNewRomanPS-ItalicMT" w:hAnsi="TimesNewRomanPS-ItalicMT" w:cs="TimesNewRomanPS-ItalicMT"/>
              </w:rPr>
              <w:t xml:space="preserve">(Standard A2.3, paragraph 12) </w:t>
            </w:r>
          </w:p>
          <w:p w14:paraId="24EDC99E" w14:textId="105201BD" w:rsidR="00FC79C0" w:rsidRPr="00B33905" w:rsidRDefault="00FC79C0" w:rsidP="00CD3BDE">
            <w:pPr>
              <w:pStyle w:val="appl19txtnoindent"/>
            </w:pPr>
            <w:r>
              <w:t>Please indicate the applicable national provisions and, if possible, reproduce the relevant texts</w:t>
            </w:r>
            <w:r w:rsidRPr="00D1443E">
              <w:t>.</w:t>
            </w:r>
          </w:p>
        </w:tc>
      </w:tr>
      <w:tr w:rsidR="008311BA" w:rsidRPr="000657C7" w14:paraId="58178002"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45FEB94C" w14:textId="77777777" w:rsidR="008311BA" w:rsidRPr="00B33905" w:rsidRDefault="008311BA" w:rsidP="00DC040C">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311BA" w:rsidRPr="000657C7" w14:paraId="6A522E60"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1896C00B" w14:textId="77777777" w:rsidR="008311BA" w:rsidRPr="00B33905" w:rsidRDefault="008311BA" w:rsidP="00DC040C">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311BA" w:rsidRPr="000657C7" w14:paraId="7A1D495F"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6DCA048B" w14:textId="77777777" w:rsidR="008311BA" w:rsidRPr="00B33905" w:rsidRDefault="008311BA" w:rsidP="00DC040C">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311BA" w:rsidRPr="000657C7" w14:paraId="72858181"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5094AB89" w14:textId="77777777" w:rsidR="008311BA" w:rsidRDefault="008311BA" w:rsidP="00DC040C">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2A6E8A8E" w14:textId="77777777" w:rsidTr="009B518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370DE09C" w14:textId="7C4AAA31" w:rsidR="00FC79C0" w:rsidRPr="00B33905" w:rsidRDefault="00FC79C0" w:rsidP="008311BA">
            <w:pPr>
              <w:pStyle w:val="appl19txtnospace"/>
            </w:pPr>
            <w:r w:rsidRPr="00B33905">
              <w:rPr>
                <w:rStyle w:val="Timesbolditalic"/>
                <w:rFonts w:ascii="TimesNewRomanPS-BoldItalicMT" w:hAnsi="TimesNewRomanPS-BoldItalicMT" w:cs="TimesNewRomanPS-BoldItalicMT"/>
              </w:rPr>
              <w:t xml:space="preserve">Additional information </w:t>
            </w:r>
            <w:r w:rsidRPr="00B33905">
              <w:t>concerning implementation of Regulation 2.3</w:t>
            </w:r>
            <w:r>
              <w:t>, including any cases of substantial equivalence.</w:t>
            </w:r>
          </w:p>
        </w:tc>
      </w:tr>
      <w:tr w:rsidR="008311BA" w:rsidRPr="000657C7" w14:paraId="03A7FE6C"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577020D2" w14:textId="77777777" w:rsidR="008311BA" w:rsidRPr="00B33905" w:rsidRDefault="008311BA" w:rsidP="00DC040C">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311BA" w:rsidRPr="000657C7" w14:paraId="232EDBDB"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5ED81873" w14:textId="77777777" w:rsidR="008311BA" w:rsidRPr="00B33905" w:rsidRDefault="008311BA" w:rsidP="00DC040C">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311BA" w:rsidRPr="000657C7" w14:paraId="5A863B27"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57B51F7F" w14:textId="77777777" w:rsidR="008311BA" w:rsidRPr="00B33905" w:rsidRDefault="008311BA" w:rsidP="00DC040C">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311BA" w:rsidRPr="000657C7" w14:paraId="6C6496CC"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6A983636" w14:textId="77777777" w:rsidR="008311BA" w:rsidRDefault="008311BA" w:rsidP="00DC040C">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6CE04D3F" w14:textId="77777777" w:rsidTr="009B518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6A2D8935" w14:textId="77777777" w:rsidR="00FC79C0" w:rsidRPr="00B33905" w:rsidRDefault="00FC79C0" w:rsidP="009B5189">
            <w:pPr>
              <w:pStyle w:val="appl19txtnospace"/>
              <w:rPr>
                <w:rStyle w:val="Timesitalic"/>
                <w:rFonts w:ascii="TimesNewRomanPS-ItalicMT" w:hAnsi="TimesNewRomanPS-ItalicMT" w:cs="TimesNewRomanPS-ItalicMT"/>
              </w:rPr>
            </w:pPr>
            <w:r w:rsidRPr="00B33905">
              <w:rPr>
                <w:rStyle w:val="Timesbolditalic"/>
                <w:rFonts w:ascii="TimesNewRomanPS-BoldItalicMT" w:hAnsi="TimesNewRomanPS-BoldItalicMT" w:cs="TimesNewRomanPS-BoldItalicMT"/>
              </w:rPr>
              <w:t>Documentation:</w:t>
            </w:r>
            <w:r w:rsidRPr="00B33905">
              <w:t xml:space="preserve"> Please provide, in English </w:t>
            </w:r>
            <w:r w:rsidRPr="00D467F4">
              <w:rPr>
                <w:rStyle w:val="Timesitalic"/>
                <w:rFonts w:ascii="TimesNewRomanPS-ItalicMT" w:hAnsi="TimesNewRomanPS-ItalicMT" w:cs="TimesNewRomanPS-ItalicMT"/>
                <w:i w:val="0"/>
              </w:rPr>
              <w:t>(see</w:t>
            </w:r>
            <w:r w:rsidRPr="00B33905">
              <w:rPr>
                <w:rStyle w:val="Timesitalic"/>
                <w:rFonts w:ascii="TimesNewRomanPS-ItalicMT" w:hAnsi="TimesNewRomanPS-ItalicMT" w:cs="TimesNewRomanPS-ItalicMT"/>
              </w:rPr>
              <w:t xml:space="preserve"> Standard A2.3, paragraphs 10 </w:t>
            </w:r>
            <w:r w:rsidRPr="00B33905">
              <w:t>and</w:t>
            </w:r>
            <w:r w:rsidRPr="00B33905">
              <w:rPr>
                <w:rStyle w:val="Timesitalic"/>
                <w:rFonts w:ascii="TimesNewRomanPS-ItalicMT" w:hAnsi="TimesNewRomanPS-ItalicMT" w:cs="TimesNewRomanPS-ItalicMT"/>
              </w:rPr>
              <w:t xml:space="preserve"> 11</w:t>
            </w:r>
            <w:r w:rsidRPr="00D467F4">
              <w:rPr>
                <w:rStyle w:val="Timesitalic"/>
                <w:rFonts w:ascii="TimesNewRomanPS-ItalicMT" w:hAnsi="TimesNewRomanPS-ItalicMT" w:cs="TimesNewRomanPS-ItalicMT"/>
                <w:i w:val="0"/>
              </w:rPr>
              <w:t>)</w:t>
            </w:r>
            <w:r w:rsidRPr="00D467F4">
              <w:rPr>
                <w:rStyle w:val="Timesplain"/>
                <w:rFonts w:ascii="TimesNewRomanPSMT" w:hAnsi="TimesNewRomanPSMT" w:cs="TimesNewRomanPSMT"/>
                <w:i w:val="0"/>
              </w:rPr>
              <w:t>:</w:t>
            </w:r>
          </w:p>
          <w:p w14:paraId="6FF5AE23" w14:textId="236F35D9" w:rsidR="00FC79C0" w:rsidRPr="00592793" w:rsidRDefault="000C2510" w:rsidP="008311BA">
            <w:pPr>
              <w:pStyle w:val="appl19a"/>
              <w:rPr>
                <w:rStyle w:val="Timesitalic"/>
                <w:rFonts w:ascii="TimesNewRomanPS-ItalicMT" w:hAnsi="TimesNewRomanPS-ItalicMT" w:cs="TimesNewRomanPS-ItalicMT"/>
                <w:lang w:val="en-US"/>
              </w:rPr>
            </w:pPr>
            <w:r w:rsidRPr="00D526F1">
              <w:rPr>
                <w:rStyle w:val="wingdings2"/>
                <w:rFonts w:ascii="Times New Roman" w:hAnsi="Times New Roman" w:cs="Times New Roman"/>
                <w:lang w:val="en-GB"/>
              </w:rPr>
              <w:t>■</w:t>
            </w:r>
            <w:r w:rsidR="00FC79C0" w:rsidRPr="00592793">
              <w:rPr>
                <w:lang w:val="en-US"/>
              </w:rPr>
              <w:tab/>
              <w:t xml:space="preserve">a copy of the approved standardized table for shipboard working arrangements </w:t>
            </w:r>
            <w:r w:rsidR="00FC79C0" w:rsidRPr="00592793">
              <w:rPr>
                <w:rStyle w:val="Timesitalic"/>
                <w:rFonts w:ascii="TimesNewRomanPS-ItalicMT" w:hAnsi="TimesNewRomanPS-ItalicMT" w:cs="TimesNewRomanPS-ItalicMT"/>
                <w:i w:val="0"/>
                <w:lang w:val="en-US"/>
              </w:rPr>
              <w:t>(</w:t>
            </w:r>
            <w:r w:rsidR="00FC79C0" w:rsidRPr="00592793">
              <w:rPr>
                <w:rStyle w:val="Timesitalic"/>
                <w:rFonts w:ascii="TimesNewRomanPS-ItalicMT" w:hAnsi="TimesNewRomanPS-ItalicMT" w:cs="TimesNewRomanPS-ItalicMT"/>
                <w:lang w:val="en-US"/>
              </w:rPr>
              <w:t xml:space="preserve">Standard A2.3, paragraphs 10 </w:t>
            </w:r>
            <w:r w:rsidR="00FC79C0" w:rsidRPr="00592793">
              <w:rPr>
                <w:lang w:val="en-US"/>
              </w:rPr>
              <w:t>and</w:t>
            </w:r>
            <w:r w:rsidR="00FC79C0" w:rsidRPr="00592793">
              <w:rPr>
                <w:rStyle w:val="Timesitalic"/>
                <w:rFonts w:ascii="TimesNewRomanPS-ItalicMT" w:hAnsi="TimesNewRomanPS-ItalicMT" w:cs="TimesNewRomanPS-ItalicMT"/>
                <w:lang w:val="en-US"/>
              </w:rPr>
              <w:t xml:space="preserve"> 11</w:t>
            </w:r>
            <w:r w:rsidR="00FC79C0" w:rsidRPr="00592793">
              <w:rPr>
                <w:rStyle w:val="Timesitalic"/>
                <w:rFonts w:ascii="TimesNewRomanPS-ItalicMT" w:hAnsi="TimesNewRomanPS-ItalicMT" w:cs="TimesNewRomanPS-ItalicMT"/>
                <w:i w:val="0"/>
                <w:lang w:val="en-US"/>
              </w:rPr>
              <w:t>)</w:t>
            </w:r>
            <w:r w:rsidR="00FC79C0" w:rsidRPr="00592793">
              <w:rPr>
                <w:rStyle w:val="Timesplain"/>
                <w:rFonts w:ascii="TimesNewRomanPSMT" w:hAnsi="TimesNewRomanPSMT" w:cs="TimesNewRomanPSMT"/>
                <w:i w:val="0"/>
                <w:lang w:val="en-US"/>
              </w:rPr>
              <w:t>;</w:t>
            </w:r>
          </w:p>
          <w:p w14:paraId="3F266688" w14:textId="282ADEAB" w:rsidR="00FC79C0" w:rsidRPr="00592793" w:rsidRDefault="000C2510" w:rsidP="008311BA">
            <w:pPr>
              <w:pStyle w:val="appl19a"/>
              <w:rPr>
                <w:rStyle w:val="Timesitalic"/>
                <w:rFonts w:ascii="TimesNewRomanPS-ItalicMT" w:hAnsi="TimesNewRomanPS-ItalicMT" w:cs="TimesNewRomanPS-ItalicMT"/>
                <w:lang w:val="en-US"/>
              </w:rPr>
            </w:pPr>
            <w:r w:rsidRPr="00D526F1">
              <w:rPr>
                <w:rStyle w:val="wingdings2"/>
                <w:rFonts w:ascii="Times New Roman" w:hAnsi="Times New Roman" w:cs="Times New Roman"/>
                <w:lang w:val="en-GB"/>
              </w:rPr>
              <w:t>■</w:t>
            </w:r>
            <w:r w:rsidR="00FC79C0" w:rsidRPr="00592793">
              <w:rPr>
                <w:lang w:val="en-US"/>
              </w:rPr>
              <w:tab/>
              <w:t>a copy of the standard form established by the competent authority for the recording of seafarers</w:t>
            </w:r>
            <w:r w:rsidR="004F7EB8" w:rsidRPr="00592793">
              <w:rPr>
                <w:lang w:val="en-US"/>
              </w:rPr>
              <w:t>’</w:t>
            </w:r>
            <w:r w:rsidR="00FC79C0" w:rsidRPr="00592793">
              <w:rPr>
                <w:lang w:val="en-US"/>
              </w:rPr>
              <w:t xml:space="preserve"> daily hours of work or their daily hours of rest </w:t>
            </w:r>
            <w:r w:rsidR="00FC79C0" w:rsidRPr="00592793">
              <w:rPr>
                <w:rStyle w:val="Timesitalic"/>
                <w:rFonts w:ascii="TimesNewRomanPS-ItalicMT" w:hAnsi="TimesNewRomanPS-ItalicMT" w:cs="TimesNewRomanPS-ItalicMT"/>
                <w:lang w:val="en-US"/>
              </w:rPr>
              <w:t>(Standard A2.3, paragraph 12)</w:t>
            </w:r>
            <w:r w:rsidR="00FC79C0" w:rsidRPr="00592793">
              <w:rPr>
                <w:rStyle w:val="Timesplain"/>
                <w:rFonts w:ascii="TimesNewRomanPSMT" w:hAnsi="TimesNewRomanPSMT" w:cs="TimesNewRomanPSMT"/>
                <w:lang w:val="en-US"/>
              </w:rPr>
              <w:t>;</w:t>
            </w:r>
          </w:p>
          <w:p w14:paraId="3F3845F3" w14:textId="7A4C301D" w:rsidR="00FC79C0" w:rsidRPr="00592793" w:rsidRDefault="000C2510" w:rsidP="008311BA">
            <w:pPr>
              <w:pStyle w:val="appl19a"/>
              <w:rPr>
                <w:lang w:val="en-US"/>
              </w:rPr>
            </w:pPr>
            <w:r w:rsidRPr="00D526F1">
              <w:rPr>
                <w:rStyle w:val="wingdings2"/>
                <w:rFonts w:ascii="Times New Roman" w:hAnsi="Times New Roman" w:cs="Times New Roman"/>
                <w:lang w:val="en-GB"/>
              </w:rPr>
              <w:t>■</w:t>
            </w:r>
            <w:r w:rsidR="00FC79C0" w:rsidRPr="00592793">
              <w:rPr>
                <w:lang w:val="en-US"/>
              </w:rPr>
              <w:tab/>
              <w:t>a copy of any authorized or registered collective agreement provisions that establish seafarers</w:t>
            </w:r>
            <w:r w:rsidR="004F7EB8" w:rsidRPr="00592793">
              <w:rPr>
                <w:lang w:val="en-US"/>
              </w:rPr>
              <w:t>’</w:t>
            </w:r>
            <w:r w:rsidR="00FC79C0" w:rsidRPr="00592793">
              <w:rPr>
                <w:lang w:val="en-US"/>
              </w:rPr>
              <w:t xml:space="preserve"> normal working hours or permit exceptions to the established limits </w:t>
            </w:r>
            <w:r w:rsidR="00FC79C0" w:rsidRPr="00592793">
              <w:rPr>
                <w:rStyle w:val="Timesitalic"/>
                <w:rFonts w:ascii="TimesNewRomanPS-ItalicMT" w:hAnsi="TimesNewRomanPS-ItalicMT" w:cs="TimesNewRomanPS-ItalicMT"/>
                <w:i w:val="0"/>
                <w:lang w:val="en-US"/>
              </w:rPr>
              <w:t>(</w:t>
            </w:r>
            <w:r w:rsidR="00FC79C0" w:rsidRPr="00592793">
              <w:rPr>
                <w:rStyle w:val="Timesitalic"/>
                <w:rFonts w:ascii="TimesNewRomanPS-ItalicMT" w:hAnsi="TimesNewRomanPS-ItalicMT" w:cs="TimesNewRomanPS-ItalicMT"/>
                <w:lang w:val="en-US"/>
              </w:rPr>
              <w:t xml:space="preserve">Standard A2.3, paragraphs 3 </w:t>
            </w:r>
            <w:r w:rsidR="00FC79C0" w:rsidRPr="00592793">
              <w:rPr>
                <w:lang w:val="en-US"/>
              </w:rPr>
              <w:t>and</w:t>
            </w:r>
            <w:r w:rsidR="00FC79C0" w:rsidRPr="00592793">
              <w:rPr>
                <w:rStyle w:val="Timesitalic"/>
                <w:rFonts w:ascii="TimesNewRomanPS-ItalicMT" w:hAnsi="TimesNewRomanPS-ItalicMT" w:cs="TimesNewRomanPS-ItalicMT"/>
                <w:lang w:val="en-US"/>
              </w:rPr>
              <w:t xml:space="preserve"> 13</w:t>
            </w:r>
            <w:r w:rsidR="00FC79C0" w:rsidRPr="00592793">
              <w:rPr>
                <w:rStyle w:val="Timesitalic"/>
                <w:rFonts w:ascii="TimesNewRomanPS-ItalicMT" w:hAnsi="TimesNewRomanPS-ItalicMT" w:cs="TimesNewRomanPS-ItalicMT"/>
                <w:i w:val="0"/>
                <w:lang w:val="en-US"/>
              </w:rPr>
              <w:t>)</w:t>
            </w:r>
            <w:r w:rsidR="00FC79C0" w:rsidRPr="00592793">
              <w:rPr>
                <w:lang w:val="en-US"/>
              </w:rPr>
              <w:t xml:space="preserve">. </w:t>
            </w:r>
          </w:p>
        </w:tc>
      </w:tr>
      <w:tr w:rsidR="00550251" w:rsidRPr="000657C7" w14:paraId="3F444059" w14:textId="77777777" w:rsidTr="0055025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7E4BDC02" w14:textId="77777777" w:rsidR="00550251" w:rsidRPr="00B33905" w:rsidRDefault="00550251" w:rsidP="00550251">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50251" w:rsidRPr="000657C7" w14:paraId="253FA8A9" w14:textId="77777777" w:rsidTr="0055025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3865677B" w14:textId="77777777" w:rsidR="00550251" w:rsidRPr="00B33905" w:rsidRDefault="00550251" w:rsidP="00550251">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50251" w:rsidRPr="000657C7" w14:paraId="357A74F1" w14:textId="77777777" w:rsidTr="0055025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1636201B" w14:textId="77777777" w:rsidR="00550251" w:rsidRPr="00B33905" w:rsidRDefault="00550251" w:rsidP="00550251">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50251" w:rsidRPr="000657C7" w14:paraId="2D36CC98" w14:textId="77777777" w:rsidTr="0055025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35E4FFD1" w14:textId="77777777" w:rsidR="00550251" w:rsidRDefault="00550251" w:rsidP="00550251">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4005F26" w14:textId="77777777" w:rsidR="00FC79C0" w:rsidRPr="00B33905" w:rsidRDefault="00FC79C0" w:rsidP="00FC79C0">
      <w:pPr>
        <w:pStyle w:val="textmlcMLC"/>
        <w:suppressAutoHyphens/>
        <w:rPr>
          <w:rFonts w:ascii="TimesNewRomanPS-BoldMT" w:hAnsi="TimesNewRomanPS-BoldMT" w:cs="TimesNewRomanPS-BoldMT"/>
          <w:b/>
          <w:bCs/>
        </w:rPr>
      </w:pPr>
    </w:p>
    <w:tbl>
      <w:tblPr>
        <w:tblW w:w="5000" w:type="pct"/>
        <w:tblCellMar>
          <w:left w:w="0" w:type="dxa"/>
          <w:right w:w="0" w:type="dxa"/>
        </w:tblCellMar>
        <w:tblLook w:val="0000" w:firstRow="0" w:lastRow="0" w:firstColumn="0" w:lastColumn="0" w:noHBand="0" w:noVBand="0"/>
      </w:tblPr>
      <w:tblGrid>
        <w:gridCol w:w="9628"/>
      </w:tblGrid>
      <w:tr w:rsidR="00FC79C0" w:rsidRPr="000657C7" w14:paraId="1F9212B3" w14:textId="77777777" w:rsidTr="00E41555">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57" w:type="dxa"/>
              <w:left w:w="113" w:type="dxa"/>
              <w:bottom w:w="57" w:type="dxa"/>
              <w:right w:w="113" w:type="dxa"/>
            </w:tcMar>
          </w:tcPr>
          <w:p w14:paraId="6E7E4FD7" w14:textId="77777777" w:rsidR="00FC79C0" w:rsidRPr="00E41555" w:rsidRDefault="00FC79C0" w:rsidP="000F1F80">
            <w:pPr>
              <w:pStyle w:val="appl19txtnospace"/>
              <w:keepNext/>
              <w:rPr>
                <w:b/>
              </w:rPr>
            </w:pPr>
            <w:r w:rsidRPr="00E41555">
              <w:rPr>
                <w:b/>
              </w:rPr>
              <w:t>Regulation 2.4 – Entitlement to leave</w:t>
            </w:r>
          </w:p>
          <w:p w14:paraId="7EC9D234" w14:textId="77777777" w:rsidR="00FC79C0" w:rsidRPr="00B33905" w:rsidRDefault="00FC79C0" w:rsidP="000F1F80">
            <w:pPr>
              <w:pStyle w:val="appl19txtnospace"/>
              <w:keepNext/>
            </w:pPr>
            <w:r w:rsidRPr="00E41555">
              <w:rPr>
                <w:b/>
              </w:rPr>
              <w:t xml:space="preserve">Standard A2.4; see also Guideline B2.4 </w:t>
            </w:r>
          </w:p>
        </w:tc>
      </w:tr>
      <w:tr w:rsidR="00FC79C0" w:rsidRPr="000657C7" w14:paraId="6D80D58D" w14:textId="77777777" w:rsidTr="00E41555">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41E40F9B" w14:textId="1632AA28" w:rsidR="00FC79C0" w:rsidRPr="00592793" w:rsidRDefault="000C2510" w:rsidP="000F1F80">
            <w:pPr>
              <w:pStyle w:val="appl19a"/>
              <w:keepNext/>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Seafarers must be given paid annual leave.</w:t>
            </w:r>
          </w:p>
          <w:p w14:paraId="65377816" w14:textId="61D82A8B" w:rsidR="00FC79C0" w:rsidRPr="00592793" w:rsidRDefault="000C2510" w:rsidP="000F1F80">
            <w:pPr>
              <w:pStyle w:val="appl19a"/>
              <w:keepNext/>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Seafarers are to be granted shore leave to benefit their health and well-being and consistent with the operational requirements of their positions.</w:t>
            </w:r>
          </w:p>
          <w:p w14:paraId="1C06C879" w14:textId="3A3D52DE" w:rsidR="00FC79C0" w:rsidRPr="00592793" w:rsidRDefault="000C2510" w:rsidP="000F1F80">
            <w:pPr>
              <w:pStyle w:val="appl19a"/>
              <w:keepNext/>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The minimum annual paid leave must be determined in laws and regulations.</w:t>
            </w:r>
          </w:p>
          <w:p w14:paraId="4B4593B0" w14:textId="7DA85BBF" w:rsidR="00FC79C0" w:rsidRPr="00592793" w:rsidRDefault="000C2510" w:rsidP="000F1F80">
            <w:pPr>
              <w:pStyle w:val="appl19a"/>
              <w:keepNext/>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 xml:space="preserve">Subject to any collective agreement or national laws or regulations providing a differing method of calculation, the entitlement to paid annual leave is to be calculated on the basis of 2.5 calendar days per month of employment. </w:t>
            </w:r>
          </w:p>
          <w:p w14:paraId="473F9696" w14:textId="00D8C192" w:rsidR="00FC79C0" w:rsidRPr="00592793" w:rsidRDefault="000C2510" w:rsidP="000F1F80">
            <w:pPr>
              <w:pStyle w:val="appl19a"/>
              <w:keepNext/>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 xml:space="preserve">Except in cases authorized by the competent authority, any agreement to forgo the minimum leave must be prohibited. </w:t>
            </w:r>
          </w:p>
        </w:tc>
      </w:tr>
      <w:tr w:rsidR="00FC79C0" w:rsidRPr="000657C7" w14:paraId="03E717DB" w14:textId="77777777" w:rsidTr="00E41555">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028D72FE" w14:textId="155CE79D" w:rsidR="00FC79C0" w:rsidRPr="00B33905" w:rsidRDefault="00FC79C0" w:rsidP="00E41555">
            <w:pPr>
              <w:pStyle w:val="appl19txtnospace"/>
            </w:pPr>
            <w:r w:rsidRPr="00B33905">
              <w:t>Adequate information on all matters is to be found in the enclosed seafarers</w:t>
            </w:r>
            <w:r w:rsidR="004F7EB8">
              <w:t>’</w:t>
            </w:r>
            <w:r w:rsidRPr="00B33905">
              <w:t xml:space="preserve"> employment agreement </w:t>
            </w:r>
            <w:r w:rsidR="00E41555">
              <w:rPr>
                <w:rFonts w:ascii="MS Gothic" w:eastAsia="MS Gothic" w:hAnsi="MS Gothic"/>
              </w:rPr>
              <w:fldChar w:fldCharType="begin">
                <w:ffData>
                  <w:name w:val="CaseACocher15"/>
                  <w:enabled/>
                  <w:calcOnExit w:val="0"/>
                  <w:checkBox>
                    <w:sizeAuto/>
                    <w:default w:val="0"/>
                  </w:checkBox>
                </w:ffData>
              </w:fldChar>
            </w:r>
            <w:bookmarkStart w:id="31" w:name="CaseACocher15"/>
            <w:r w:rsidR="00E41555">
              <w:rPr>
                <w:rFonts w:ascii="MS Gothic" w:eastAsia="MS Gothic" w:hAnsi="MS Gothic"/>
              </w:rPr>
              <w:instrText xml:space="preserve"> </w:instrText>
            </w:r>
            <w:r w:rsidR="00E41555">
              <w:rPr>
                <w:rFonts w:ascii="MS Gothic" w:eastAsia="MS Gothic" w:hAnsi="MS Gothic" w:hint="eastAsia"/>
              </w:rPr>
              <w:instrText>FORMCHECKBOX</w:instrText>
            </w:r>
            <w:r w:rsidR="00E41555">
              <w:rPr>
                <w:rFonts w:ascii="MS Gothic" w:eastAsia="MS Gothic" w:hAnsi="MS Gothic"/>
              </w:rPr>
              <w:instrText xml:space="preserve"> </w:instrText>
            </w:r>
            <w:r w:rsidR="00C6776E">
              <w:rPr>
                <w:rFonts w:ascii="MS Gothic" w:eastAsia="MS Gothic" w:hAnsi="MS Gothic"/>
              </w:rPr>
            </w:r>
            <w:r w:rsidR="00C6776E">
              <w:rPr>
                <w:rFonts w:ascii="MS Gothic" w:eastAsia="MS Gothic" w:hAnsi="MS Gothic"/>
              </w:rPr>
              <w:fldChar w:fldCharType="separate"/>
            </w:r>
            <w:r w:rsidR="00E41555">
              <w:rPr>
                <w:rFonts w:ascii="MS Gothic" w:eastAsia="MS Gothic" w:hAnsi="MS Gothic"/>
              </w:rPr>
              <w:fldChar w:fldCharType="end"/>
            </w:r>
            <w:bookmarkEnd w:id="31"/>
            <w:r w:rsidR="00F848E3">
              <w:t xml:space="preserve"> </w:t>
            </w:r>
            <w:r w:rsidRPr="00B33905">
              <w:t>/ </w:t>
            </w:r>
            <w:r w:rsidR="00F848E3">
              <w:t xml:space="preserve"> </w:t>
            </w:r>
            <w:r w:rsidRPr="00B33905">
              <w:t>collective agreement provisions </w:t>
            </w:r>
            <w:r w:rsidR="00E41555">
              <w:rPr>
                <w:rFonts w:ascii="MS Gothic" w:eastAsia="MS Gothic" w:hAnsi="MS Gothic"/>
              </w:rPr>
              <w:fldChar w:fldCharType="begin">
                <w:ffData>
                  <w:name w:val="CaseACocher16"/>
                  <w:enabled/>
                  <w:calcOnExit w:val="0"/>
                  <w:checkBox>
                    <w:sizeAuto/>
                    <w:default w:val="0"/>
                  </w:checkBox>
                </w:ffData>
              </w:fldChar>
            </w:r>
            <w:bookmarkStart w:id="32" w:name="CaseACocher16"/>
            <w:r w:rsidR="00E41555">
              <w:rPr>
                <w:rFonts w:ascii="MS Gothic" w:eastAsia="MS Gothic" w:hAnsi="MS Gothic"/>
              </w:rPr>
              <w:instrText xml:space="preserve"> </w:instrText>
            </w:r>
            <w:r w:rsidR="00E41555">
              <w:rPr>
                <w:rFonts w:ascii="MS Gothic" w:eastAsia="MS Gothic" w:hAnsi="MS Gothic" w:hint="eastAsia"/>
              </w:rPr>
              <w:instrText>FORMCHECKBOX</w:instrText>
            </w:r>
            <w:r w:rsidR="00E41555">
              <w:rPr>
                <w:rFonts w:ascii="MS Gothic" w:eastAsia="MS Gothic" w:hAnsi="MS Gothic"/>
              </w:rPr>
              <w:instrText xml:space="preserve"> </w:instrText>
            </w:r>
            <w:r w:rsidR="00C6776E">
              <w:rPr>
                <w:rFonts w:ascii="MS Gothic" w:eastAsia="MS Gothic" w:hAnsi="MS Gothic"/>
              </w:rPr>
            </w:r>
            <w:r w:rsidR="00C6776E">
              <w:rPr>
                <w:rFonts w:ascii="MS Gothic" w:eastAsia="MS Gothic" w:hAnsi="MS Gothic"/>
              </w:rPr>
              <w:fldChar w:fldCharType="separate"/>
            </w:r>
            <w:r w:rsidR="00E41555">
              <w:rPr>
                <w:rFonts w:ascii="MS Gothic" w:eastAsia="MS Gothic" w:hAnsi="MS Gothic"/>
              </w:rPr>
              <w:fldChar w:fldCharType="end"/>
            </w:r>
            <w:bookmarkEnd w:id="32"/>
          </w:p>
          <w:p w14:paraId="07813BFD" w14:textId="77777777" w:rsidR="00FC79C0" w:rsidRPr="00B33905" w:rsidRDefault="00FC79C0" w:rsidP="00E41555">
            <w:pPr>
              <w:pStyle w:val="appl19txtnoindent"/>
            </w:pPr>
            <w:r w:rsidRPr="00B33905">
              <w:rPr>
                <w:rStyle w:val="Timesbolditalic"/>
                <w:rFonts w:ascii="TimesNewRomanPS-BoldItalicMT" w:hAnsi="TimesNewRomanPS-BoldItalicMT" w:cs="TimesNewRomanPS-BoldItalicMT"/>
              </w:rPr>
              <w:t>Please check one or both boxes or provide the information below.</w:t>
            </w:r>
          </w:p>
        </w:tc>
      </w:tr>
      <w:tr w:rsidR="00FC79C0" w:rsidRPr="000657C7" w14:paraId="6975DDDC" w14:textId="77777777" w:rsidTr="00E41555">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538AE6D8" w14:textId="77777777" w:rsidR="00FC79C0" w:rsidRDefault="00FC79C0" w:rsidP="00E41555">
            <w:pPr>
              <w:pStyle w:val="appl19txtnospace"/>
            </w:pPr>
            <w:r w:rsidRPr="00B33905">
              <w:t>What is the minimum paid annual leave for seafarers on ships flying the flag of your country?</w:t>
            </w:r>
            <w:r>
              <w:t xml:space="preserve"> </w:t>
            </w:r>
          </w:p>
          <w:p w14:paraId="23BD3880" w14:textId="71EDABE6" w:rsidR="00576E5A" w:rsidRPr="00B33905" w:rsidRDefault="00FC79C0" w:rsidP="00CB3A33">
            <w:pPr>
              <w:pStyle w:val="appl19txtnospace"/>
              <w:rPr>
                <w:rStyle w:val="Timesitalic"/>
                <w:rFonts w:ascii="TimesNewRomanPS-ItalicMT" w:hAnsi="TimesNewRomanPS-ItalicMT" w:cs="TimesNewRomanPS-ItalicMT"/>
                <w:i w:val="0"/>
              </w:rPr>
            </w:pPr>
            <w:r w:rsidRPr="00576E5A">
              <w:rPr>
                <w:rStyle w:val="Timesitalic"/>
                <w:rFonts w:ascii="TimesNewRomanPS-ItalicMT" w:hAnsi="TimesNewRomanPS-ItalicMT" w:cs="TimesNewRomanPS-ItalicMT"/>
                <w:i w:val="0"/>
              </w:rPr>
              <w:t>(</w:t>
            </w:r>
            <w:r w:rsidRPr="00B33905">
              <w:rPr>
                <w:rStyle w:val="Timesitalic"/>
                <w:rFonts w:ascii="TimesNewRomanPS-ItalicMT" w:hAnsi="TimesNewRomanPS-ItalicMT" w:cs="TimesNewRomanPS-ItalicMT"/>
              </w:rPr>
              <w:t xml:space="preserve">Standard A2.4, paragraphs 1 </w:t>
            </w:r>
            <w:r w:rsidRPr="00B33905">
              <w:t>and</w:t>
            </w:r>
            <w:r w:rsidRPr="00B33905">
              <w:rPr>
                <w:rStyle w:val="Timesitalic"/>
                <w:rFonts w:ascii="TimesNewRomanPS-ItalicMT" w:hAnsi="TimesNewRomanPS-ItalicMT" w:cs="TimesNewRomanPS-ItalicMT"/>
              </w:rPr>
              <w:t xml:space="preserve"> 2</w:t>
            </w:r>
            <w:r w:rsidRPr="00576E5A">
              <w:rPr>
                <w:rStyle w:val="Timesitalic"/>
                <w:rFonts w:ascii="TimesNewRomanPS-ItalicMT" w:hAnsi="TimesNewRomanPS-ItalicMT" w:cs="TimesNewRomanPS-ItalicMT"/>
                <w:i w:val="0"/>
              </w:rPr>
              <w:t xml:space="preserve">) </w:t>
            </w:r>
          </w:p>
          <w:p w14:paraId="244E433A" w14:textId="396D6011" w:rsidR="00FC79C0" w:rsidRPr="00B33905" w:rsidRDefault="00FC79C0" w:rsidP="00CB3A33">
            <w:pPr>
              <w:pStyle w:val="appl19txtnoindent"/>
            </w:pPr>
            <w:r>
              <w:t>Please indicate the applicable national provisions and, if possible, reproduce the relevant texts</w:t>
            </w:r>
            <w:r w:rsidRPr="00D1443E">
              <w:t>.</w:t>
            </w:r>
          </w:p>
        </w:tc>
      </w:tr>
      <w:tr w:rsidR="00080443" w:rsidRPr="000657C7" w14:paraId="341BCD47"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62D8D978" w14:textId="77777777" w:rsidR="00080443" w:rsidRPr="00B33905" w:rsidRDefault="00080443" w:rsidP="00DC040C">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80443" w:rsidRPr="000657C7" w14:paraId="4E18A82F"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299ED9DC" w14:textId="77777777" w:rsidR="00080443" w:rsidRPr="00B33905" w:rsidRDefault="00080443" w:rsidP="00DC040C">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80443" w:rsidRPr="000657C7" w14:paraId="44044EE7"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22F8F60E" w14:textId="77777777" w:rsidR="00080443" w:rsidRPr="00B33905" w:rsidRDefault="00080443" w:rsidP="00DC040C">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80443" w:rsidRPr="000657C7" w14:paraId="4D5CE4E8"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7453C942" w14:textId="77777777" w:rsidR="00080443" w:rsidRDefault="00080443" w:rsidP="00DC040C">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0FF51F1C" w14:textId="77777777" w:rsidTr="00E41555">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02289BB9" w14:textId="4009A476" w:rsidR="00FC79C0" w:rsidRPr="00B33905" w:rsidRDefault="00FC79C0" w:rsidP="00E41555">
            <w:pPr>
              <w:pStyle w:val="appl19txtnospace"/>
            </w:pPr>
            <w:r w:rsidRPr="00B33905">
              <w:t>How are seafarers</w:t>
            </w:r>
            <w:r w:rsidR="004F7EB8">
              <w:t>’</w:t>
            </w:r>
            <w:r w:rsidRPr="00B33905">
              <w:t xml:space="preserve"> entitlements to paid annual leave calculated in your country? </w:t>
            </w:r>
          </w:p>
          <w:p w14:paraId="4B290EFF" w14:textId="0A1D6CBD" w:rsidR="00FC79C0" w:rsidRPr="00B33905" w:rsidRDefault="00FC79C0" w:rsidP="00FC4818">
            <w:pPr>
              <w:pStyle w:val="appl19txtnospace"/>
              <w:rPr>
                <w:rStyle w:val="Timesitalic"/>
                <w:rFonts w:ascii="TimesNewRomanPS-ItalicMT" w:hAnsi="TimesNewRomanPS-ItalicMT" w:cs="TimesNewRomanPS-ItalicMT"/>
                <w:i w:val="0"/>
              </w:rPr>
            </w:pPr>
            <w:r w:rsidRPr="00576E5A">
              <w:rPr>
                <w:rStyle w:val="Timesitalic"/>
                <w:rFonts w:ascii="TimesNewRomanPS-ItalicMT" w:hAnsi="TimesNewRomanPS-ItalicMT" w:cs="TimesNewRomanPS-ItalicMT"/>
                <w:i w:val="0"/>
              </w:rPr>
              <w:t>(</w:t>
            </w:r>
            <w:r w:rsidRPr="00B33905">
              <w:rPr>
                <w:rStyle w:val="Timesitalic"/>
                <w:rFonts w:ascii="TimesNewRomanPS-ItalicMT" w:hAnsi="TimesNewRomanPS-ItalicMT" w:cs="TimesNewRomanPS-ItalicMT"/>
              </w:rPr>
              <w:t xml:space="preserve">Standard A2.4, paragraph 2; </w:t>
            </w:r>
            <w:r w:rsidRPr="00B33905">
              <w:t xml:space="preserve">see also guidance in </w:t>
            </w:r>
            <w:r w:rsidRPr="00B33905">
              <w:rPr>
                <w:rStyle w:val="Timesitalic"/>
                <w:rFonts w:ascii="TimesNewRomanPS-ItalicMT" w:hAnsi="TimesNewRomanPS-ItalicMT" w:cs="TimesNewRomanPS-ItalicMT"/>
              </w:rPr>
              <w:t>Guideline B2.4</w:t>
            </w:r>
            <w:r w:rsidRPr="00576E5A">
              <w:rPr>
                <w:rStyle w:val="Timesitalic"/>
                <w:rFonts w:ascii="TimesNewRomanPS-ItalicMT" w:hAnsi="TimesNewRomanPS-ItalicMT" w:cs="TimesNewRomanPS-ItalicMT"/>
                <w:i w:val="0"/>
              </w:rPr>
              <w:t>)</w:t>
            </w:r>
            <w:r w:rsidRPr="00B33905">
              <w:rPr>
                <w:rStyle w:val="Timesitalic"/>
                <w:rFonts w:ascii="TimesNewRomanPS-ItalicMT" w:hAnsi="TimesNewRomanPS-ItalicMT" w:cs="TimesNewRomanPS-ItalicMT"/>
              </w:rPr>
              <w:t xml:space="preserve"> </w:t>
            </w:r>
          </w:p>
          <w:p w14:paraId="570257F4" w14:textId="25E14BE1" w:rsidR="00FC79C0" w:rsidRPr="00B33905" w:rsidRDefault="00FC79C0" w:rsidP="00FC4818">
            <w:pPr>
              <w:pStyle w:val="appl19txtnoindent"/>
            </w:pPr>
            <w:r>
              <w:t>Please indicate the applicable national provisions and, if possible, reproduce the relevant texts</w:t>
            </w:r>
            <w:r w:rsidRPr="00D1443E">
              <w:t>.</w:t>
            </w:r>
          </w:p>
        </w:tc>
      </w:tr>
      <w:tr w:rsidR="00080443" w:rsidRPr="000657C7" w14:paraId="7D98C3F6"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7FC682E7" w14:textId="77777777" w:rsidR="00080443" w:rsidRPr="00B33905" w:rsidRDefault="00080443" w:rsidP="00DC040C">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80443" w:rsidRPr="000657C7" w14:paraId="448E9B71"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68A2B1DF" w14:textId="77777777" w:rsidR="00080443" w:rsidRPr="00B33905" w:rsidRDefault="00080443" w:rsidP="00DC040C">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80443" w:rsidRPr="000657C7" w14:paraId="224DF50B"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2DEE1951" w14:textId="77777777" w:rsidR="00080443" w:rsidRPr="00B33905" w:rsidRDefault="00080443" w:rsidP="00DC040C">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80443" w:rsidRPr="000657C7" w14:paraId="5E13C6E8"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23BE7ED0" w14:textId="77777777" w:rsidR="00080443" w:rsidRDefault="00080443" w:rsidP="00DC040C">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5EF232C4" w14:textId="77777777" w:rsidTr="00E41555">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49B73097" w14:textId="77777777" w:rsidR="00FC79C0" w:rsidRDefault="00FC79C0" w:rsidP="00E41555">
            <w:pPr>
              <w:pStyle w:val="appl19txtnospace"/>
            </w:pPr>
            <w:r>
              <w:t>Are any agreements to forgo the minimum annual leave with pay prohibited under national legislation?</w:t>
            </w:r>
          </w:p>
          <w:p w14:paraId="2AA7DD9F" w14:textId="4F28B993" w:rsidR="00FC79C0" w:rsidRDefault="00FC79C0" w:rsidP="00FC4818">
            <w:pPr>
              <w:pStyle w:val="appl19txtnospace"/>
            </w:pPr>
            <w:r w:rsidRPr="00384834">
              <w:rPr>
                <w:rStyle w:val="Timesitalic"/>
                <w:rFonts w:ascii="TimesNewRomanPS-ItalicMT" w:hAnsi="TimesNewRomanPS-ItalicMT" w:cs="TimesNewRomanPS-ItalicMT"/>
              </w:rPr>
              <w:t>(Standard A2.4, paragraph 3)</w:t>
            </w:r>
          </w:p>
          <w:p w14:paraId="36907556" w14:textId="68641723" w:rsidR="00FC79C0" w:rsidRPr="00B33905" w:rsidRDefault="00FC79C0" w:rsidP="00FC4818">
            <w:pPr>
              <w:pStyle w:val="appl19txtnoindent"/>
            </w:pPr>
            <w:r>
              <w:t>Please indicate the applicable national provisions and, if possible, reproduce the relevant texts</w:t>
            </w:r>
            <w:r w:rsidRPr="00D1443E">
              <w:t>.</w:t>
            </w:r>
          </w:p>
        </w:tc>
      </w:tr>
      <w:tr w:rsidR="00080443" w:rsidRPr="000657C7" w14:paraId="3CE27A4E"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37C287DA" w14:textId="77777777" w:rsidR="00080443" w:rsidRPr="00B33905" w:rsidRDefault="00080443" w:rsidP="00DC040C">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80443" w:rsidRPr="000657C7" w14:paraId="200154A6"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577AE072" w14:textId="77777777" w:rsidR="00080443" w:rsidRPr="00B33905" w:rsidRDefault="00080443" w:rsidP="00DC040C">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80443" w:rsidRPr="000657C7" w14:paraId="58AB8C09"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6E1938F9" w14:textId="77777777" w:rsidR="00080443" w:rsidRPr="00B33905" w:rsidRDefault="00080443" w:rsidP="00DC040C">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80443" w:rsidRPr="000657C7" w14:paraId="46289C34"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48281E8B" w14:textId="77777777" w:rsidR="00080443" w:rsidRDefault="00080443" w:rsidP="00DC040C">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063BA0B0" w14:textId="77777777" w:rsidTr="00E41555">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0C9270D5" w14:textId="77777777" w:rsidR="00FC79C0" w:rsidRDefault="00FC79C0" w:rsidP="00E41555">
            <w:pPr>
              <w:pStyle w:val="appl19txtnospace"/>
              <w:rPr>
                <w:highlight w:val="yellow"/>
              </w:rPr>
            </w:pPr>
            <w:r w:rsidRPr="00384834">
              <w:t xml:space="preserve">Have any agreements to forgo annual leave with pay been authorized by the competent authority in your country? </w:t>
            </w:r>
          </w:p>
          <w:p w14:paraId="7754681F" w14:textId="2A64C03E" w:rsidR="00FC79C0" w:rsidRPr="00B33905" w:rsidRDefault="00FC79C0" w:rsidP="00FC4818">
            <w:pPr>
              <w:pStyle w:val="appl19txtnospace"/>
              <w:rPr>
                <w:rStyle w:val="Timesitalic"/>
                <w:rFonts w:ascii="TimesNewRomanPS-ItalicMT" w:hAnsi="TimesNewRomanPS-ItalicMT" w:cs="TimesNewRomanPS-ItalicMT"/>
              </w:rPr>
            </w:pPr>
            <w:r w:rsidRPr="00384834">
              <w:rPr>
                <w:rStyle w:val="Timesitalic"/>
                <w:rFonts w:ascii="TimesNewRomanPS-ItalicMT" w:hAnsi="TimesNewRomanPS-ItalicMT" w:cs="TimesNewRomanPS-ItalicMT"/>
              </w:rPr>
              <w:t>(Standard A2.4, paragraph 3)</w:t>
            </w:r>
            <w:r w:rsidRPr="00B33905">
              <w:rPr>
                <w:rStyle w:val="Timesitalic"/>
                <w:rFonts w:ascii="TimesNewRomanPS-ItalicMT" w:hAnsi="TimesNewRomanPS-ItalicMT" w:cs="TimesNewRomanPS-ItalicMT"/>
              </w:rPr>
              <w:t xml:space="preserve"> </w:t>
            </w:r>
          </w:p>
          <w:p w14:paraId="2797D10D" w14:textId="762FDD3E" w:rsidR="00FC79C0" w:rsidRPr="00B33905" w:rsidRDefault="00FC79C0" w:rsidP="00FC4818">
            <w:pPr>
              <w:pStyle w:val="appl19txtnoindent"/>
            </w:pPr>
            <w:r w:rsidRPr="002C139D">
              <w:rPr>
                <w:rStyle w:val="Timesitalic"/>
                <w:rFonts w:ascii="TimesNewRomanPS-ItalicMT" w:hAnsi="TimesNewRomanPS-ItalicMT" w:cs="TimesNewRomanPS-ItalicMT"/>
                <w:i w:val="0"/>
              </w:rPr>
              <w:t xml:space="preserve">If yes, please specify the kinds of cases that have been provided: </w:t>
            </w:r>
          </w:p>
        </w:tc>
      </w:tr>
      <w:tr w:rsidR="00080443" w:rsidRPr="000657C7" w14:paraId="763FF0EA"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1EFD4B56" w14:textId="77777777" w:rsidR="00080443" w:rsidRPr="00B33905" w:rsidRDefault="00080443" w:rsidP="00DC040C">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80443" w:rsidRPr="000657C7" w14:paraId="38DC58BB"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0E0A3693" w14:textId="77777777" w:rsidR="00080443" w:rsidRPr="00B33905" w:rsidRDefault="00080443" w:rsidP="00DC040C">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80443" w:rsidRPr="000657C7" w14:paraId="00C69EC2"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7844C1AA" w14:textId="77777777" w:rsidR="00080443" w:rsidRPr="00B33905" w:rsidRDefault="00080443" w:rsidP="00DC040C">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80443" w:rsidRPr="000657C7" w14:paraId="4B5C9686"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5EC51FAA" w14:textId="77777777" w:rsidR="00080443" w:rsidRDefault="00080443" w:rsidP="00DC040C">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5753F407" w14:textId="77777777" w:rsidTr="00E41555">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389045EC" w14:textId="77777777" w:rsidR="00FC79C0" w:rsidRDefault="00FC79C0" w:rsidP="00E41555">
            <w:pPr>
              <w:pStyle w:val="appl19txtnospace"/>
              <w:rPr>
                <w:spacing w:val="-1"/>
              </w:rPr>
            </w:pPr>
            <w:r w:rsidRPr="00B33905">
              <w:rPr>
                <w:spacing w:val="-1"/>
              </w:rPr>
              <w:t>Are shipowners required to give seafarers appropriate shore leave</w:t>
            </w:r>
            <w:r>
              <w:rPr>
                <w:spacing w:val="-1"/>
              </w:rPr>
              <w:t>?</w:t>
            </w:r>
          </w:p>
          <w:p w14:paraId="09085819" w14:textId="254781BF" w:rsidR="00FC79C0" w:rsidRPr="00B33905" w:rsidRDefault="00FC79C0" w:rsidP="00FC4818">
            <w:pPr>
              <w:pStyle w:val="appl19txtnospace"/>
              <w:rPr>
                <w:rStyle w:val="Timesitalic"/>
                <w:rFonts w:ascii="TimesNewRomanPS-ItalicMT" w:hAnsi="TimesNewRomanPS-ItalicMT" w:cs="TimesNewRomanPS-ItalicMT"/>
                <w:i w:val="0"/>
              </w:rPr>
            </w:pPr>
            <w:r w:rsidRPr="00206CD1">
              <w:rPr>
                <w:i/>
                <w:spacing w:val="-1"/>
              </w:rPr>
              <w:t>(</w:t>
            </w:r>
            <w:r w:rsidRPr="00B33905">
              <w:rPr>
                <w:rStyle w:val="Timesitalic"/>
                <w:rFonts w:ascii="TimesNewRomanPS-ItalicMT" w:hAnsi="TimesNewRomanPS-ItalicMT" w:cs="TimesNewRomanPS-ItalicMT"/>
                <w:spacing w:val="-1"/>
              </w:rPr>
              <w:t>Regulation 2.4, paragraph 2)</w:t>
            </w:r>
            <w:r w:rsidRPr="00B33905">
              <w:rPr>
                <w:rStyle w:val="Timesitalic"/>
                <w:rFonts w:ascii="TimesNewRomanPS-ItalicMT" w:hAnsi="TimesNewRomanPS-ItalicMT" w:cs="TimesNewRomanPS-ItalicMT"/>
              </w:rPr>
              <w:t xml:space="preserve"> </w:t>
            </w:r>
          </w:p>
          <w:p w14:paraId="4A2DBA61" w14:textId="4349375B" w:rsidR="00FC79C0" w:rsidRPr="00B33905" w:rsidRDefault="00FC79C0" w:rsidP="00FC4818">
            <w:pPr>
              <w:pStyle w:val="appl19txtnoindent"/>
            </w:pPr>
            <w:r>
              <w:t>Please indicate the applicable national provisions and, if possible, reproduce the relevant texts</w:t>
            </w:r>
            <w:r w:rsidRPr="00D1443E">
              <w:t>.</w:t>
            </w:r>
          </w:p>
        </w:tc>
      </w:tr>
      <w:tr w:rsidR="00080443" w:rsidRPr="000657C7" w14:paraId="494E2253"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3A0768D9" w14:textId="77777777" w:rsidR="00080443" w:rsidRPr="00B33905" w:rsidRDefault="00080443" w:rsidP="00DC040C">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80443" w:rsidRPr="000657C7" w14:paraId="511DE843"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5587ADA8" w14:textId="77777777" w:rsidR="00080443" w:rsidRPr="00B33905" w:rsidRDefault="00080443" w:rsidP="00DC040C">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80443" w:rsidRPr="000657C7" w14:paraId="35C049B8"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03643134" w14:textId="77777777" w:rsidR="00080443" w:rsidRPr="00B33905" w:rsidRDefault="00080443" w:rsidP="00DC040C">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80443" w:rsidRPr="000657C7" w14:paraId="18890616"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2CD8E9AB" w14:textId="77777777" w:rsidR="00080443" w:rsidRDefault="00080443" w:rsidP="00DC040C">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1010DFD5" w14:textId="77777777" w:rsidTr="00E41555">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632EA8DC" w14:textId="6CF62744" w:rsidR="00FC79C0" w:rsidRPr="00B33905" w:rsidRDefault="00FC79C0" w:rsidP="00FC4818">
            <w:pPr>
              <w:pStyle w:val="appl19txtnospace"/>
            </w:pPr>
            <w:r w:rsidRPr="00B33905">
              <w:rPr>
                <w:rStyle w:val="Timesbolditalic"/>
                <w:rFonts w:ascii="TimesNewRomanPS-BoldItalicMT" w:hAnsi="TimesNewRomanPS-BoldItalicMT" w:cs="TimesNewRomanPS-BoldItalicMT"/>
              </w:rPr>
              <w:t xml:space="preserve">Additional information </w:t>
            </w:r>
            <w:r w:rsidRPr="00B33905">
              <w:t>concerning implementation of Regulation 2.4</w:t>
            </w:r>
            <w:r>
              <w:t>, indicating any cases of substantial equivalence.</w:t>
            </w:r>
          </w:p>
        </w:tc>
      </w:tr>
      <w:tr w:rsidR="00080443" w:rsidRPr="000657C7" w14:paraId="39922653"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5BBB3FF9" w14:textId="77777777" w:rsidR="00080443" w:rsidRPr="00B33905" w:rsidRDefault="00080443" w:rsidP="00DC040C">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80443" w:rsidRPr="000657C7" w14:paraId="24E44107"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36D50316" w14:textId="77777777" w:rsidR="00080443" w:rsidRPr="00B33905" w:rsidRDefault="00080443" w:rsidP="00DC040C">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80443" w:rsidRPr="000657C7" w14:paraId="7943BAFC"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639F81CF" w14:textId="77777777" w:rsidR="00080443" w:rsidRPr="00B33905" w:rsidRDefault="00080443" w:rsidP="00DC040C">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80443" w:rsidRPr="000657C7" w14:paraId="0372C843"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36695F1E" w14:textId="77777777" w:rsidR="00080443" w:rsidRDefault="00080443" w:rsidP="00DC040C">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24C97C29" w14:textId="77777777" w:rsidTr="00E41555">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4D7FD06A" w14:textId="212883CE" w:rsidR="0034475D" w:rsidRDefault="00FC79C0" w:rsidP="00E41555">
            <w:pPr>
              <w:pStyle w:val="appl19txtnospace"/>
            </w:pPr>
            <w:r w:rsidRPr="00B33905">
              <w:rPr>
                <w:rStyle w:val="Timesbolditalic"/>
                <w:rFonts w:ascii="TimesNewRomanPS-BoldItalicMT" w:hAnsi="TimesNewRomanPS-BoldItalicMT" w:cs="TimesNewRomanPS-BoldItalicMT"/>
              </w:rPr>
              <w:t>Documentation:</w:t>
            </w:r>
            <w:r w:rsidRPr="00B33905">
              <w:t xml:space="preserve"> Please provide a copy of the provisions in any applicable collective agreement which provides for the calculation of the minimum paid annual leave on a basis that differs from a minimum of 2.5 days per month of employment</w:t>
            </w:r>
            <w:r w:rsidR="0034475D">
              <w:t>.</w:t>
            </w:r>
          </w:p>
          <w:p w14:paraId="6752C1E2" w14:textId="3B6B5F01" w:rsidR="00FC79C0" w:rsidRPr="00B33905" w:rsidRDefault="00FC79C0" w:rsidP="00E41555">
            <w:pPr>
              <w:pStyle w:val="appl19txtnospace"/>
              <w:rPr>
                <w:rStyle w:val="Timesitalic"/>
                <w:rFonts w:ascii="TimesNewRomanPS-ItalicMT" w:hAnsi="TimesNewRomanPS-ItalicMT" w:cs="TimesNewRomanPS-ItalicMT"/>
              </w:rPr>
            </w:pPr>
            <w:r w:rsidRPr="00B33905">
              <w:rPr>
                <w:rStyle w:val="Timesitalic"/>
                <w:rFonts w:ascii="TimesNewRomanPS-ItalicMT" w:hAnsi="TimesNewRomanPS-ItalicMT" w:cs="TimesNewRomanPS-ItalicMT"/>
              </w:rPr>
              <w:t>(Standard A2.4, paragraph 2)</w:t>
            </w:r>
          </w:p>
          <w:p w14:paraId="6CE4E8F2" w14:textId="77777777" w:rsidR="00FC79C0" w:rsidRPr="00B33905" w:rsidRDefault="00FC79C0" w:rsidP="00FC4818">
            <w:pPr>
              <w:pStyle w:val="appl19txtnoindent"/>
            </w:pPr>
            <w:r w:rsidRPr="00B33905">
              <w:t>Where the provisions are not available in English, French or Spanish, please provide a summary in one of these languages.</w:t>
            </w:r>
          </w:p>
        </w:tc>
      </w:tr>
      <w:tr w:rsidR="00550251" w:rsidRPr="000657C7" w14:paraId="1293BC2D" w14:textId="77777777" w:rsidTr="0055025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718B9303" w14:textId="77777777" w:rsidR="00550251" w:rsidRPr="00B33905" w:rsidRDefault="00550251" w:rsidP="00550251">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50251" w:rsidRPr="000657C7" w14:paraId="3E79E896" w14:textId="77777777" w:rsidTr="0055025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48A6B4FB" w14:textId="77777777" w:rsidR="00550251" w:rsidRPr="00B33905" w:rsidRDefault="00550251" w:rsidP="00550251">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50251" w:rsidRPr="000657C7" w14:paraId="5977D0CB" w14:textId="77777777" w:rsidTr="0055025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65DC8F71" w14:textId="77777777" w:rsidR="00550251" w:rsidRPr="00B33905" w:rsidRDefault="00550251" w:rsidP="00550251">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50251" w:rsidRPr="000657C7" w14:paraId="4C67CE62" w14:textId="77777777" w:rsidTr="0055025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6491E76B" w14:textId="77777777" w:rsidR="00550251" w:rsidRDefault="00550251" w:rsidP="00550251">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60ACE844" w14:textId="77777777" w:rsidR="00FC79C0" w:rsidRPr="00B33905" w:rsidRDefault="00FC79C0" w:rsidP="002E2B89">
      <w:pPr>
        <w:pStyle w:val="appl19txtnoindent"/>
      </w:pPr>
    </w:p>
    <w:tbl>
      <w:tblPr>
        <w:tblW w:w="5000" w:type="pct"/>
        <w:tblCellMar>
          <w:left w:w="0" w:type="dxa"/>
          <w:right w:w="0" w:type="dxa"/>
        </w:tblCellMar>
        <w:tblLook w:val="0000" w:firstRow="0" w:lastRow="0" w:firstColumn="0" w:lastColumn="0" w:noHBand="0" w:noVBand="0"/>
      </w:tblPr>
      <w:tblGrid>
        <w:gridCol w:w="9628"/>
      </w:tblGrid>
      <w:tr w:rsidR="00FC79C0" w:rsidRPr="000657C7" w14:paraId="1968B872" w14:textId="77777777" w:rsidTr="00022B05">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57" w:type="dxa"/>
              <w:left w:w="113" w:type="dxa"/>
              <w:bottom w:w="57" w:type="dxa"/>
              <w:right w:w="113" w:type="dxa"/>
            </w:tcMar>
          </w:tcPr>
          <w:p w14:paraId="065C80C8" w14:textId="77777777" w:rsidR="00FC79C0" w:rsidRPr="00FF63EA" w:rsidRDefault="00FC79C0" w:rsidP="00D8355B">
            <w:pPr>
              <w:pStyle w:val="appl19txtnospace"/>
              <w:keepNext/>
              <w:rPr>
                <w:b/>
              </w:rPr>
            </w:pPr>
            <w:r w:rsidRPr="00FF63EA">
              <w:rPr>
                <w:b/>
              </w:rPr>
              <w:t xml:space="preserve">Regulation 2.5 – Repatriation </w:t>
            </w:r>
          </w:p>
          <w:p w14:paraId="25C53400" w14:textId="77777777" w:rsidR="00FC79C0" w:rsidRPr="00B33905" w:rsidRDefault="00FC79C0" w:rsidP="00D8355B">
            <w:pPr>
              <w:pStyle w:val="appl19txtnospace"/>
              <w:keepNext/>
            </w:pPr>
            <w:r w:rsidRPr="00FF63EA">
              <w:rPr>
                <w:b/>
              </w:rPr>
              <w:t xml:space="preserve">Standards A2.5.1 and A2.5.2; see also Guideline B2.5 </w:t>
            </w:r>
          </w:p>
        </w:tc>
      </w:tr>
      <w:tr w:rsidR="00FC79C0" w:rsidRPr="000657C7" w14:paraId="6FD48D8D" w14:textId="77777777" w:rsidTr="00022B05">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6178BC16" w14:textId="77777777" w:rsidR="00FC79C0" w:rsidRPr="00BB5CD6" w:rsidRDefault="00FC79C0" w:rsidP="00D8355B">
            <w:pPr>
              <w:pStyle w:val="appl19txtnospace"/>
              <w:keepNext/>
            </w:pPr>
            <w:r w:rsidRPr="00BB5CD6">
              <w:t>The provisions</w:t>
            </w:r>
            <w:r>
              <w:t xml:space="preserve"> of the Code for Regulation 2.5 (</w:t>
            </w:r>
            <w:r w:rsidRPr="00002DF9">
              <w:rPr>
                <w:i/>
              </w:rPr>
              <w:t>Standard A2.5</w:t>
            </w:r>
            <w:r>
              <w:t xml:space="preserve"> and </w:t>
            </w:r>
            <w:r w:rsidRPr="00002DF9">
              <w:rPr>
                <w:i/>
              </w:rPr>
              <w:t>Guideline B2.5</w:t>
            </w:r>
            <w:r>
              <w:t>) were amended in 2014.</w:t>
            </w:r>
          </w:p>
        </w:tc>
      </w:tr>
      <w:tr w:rsidR="00FC79C0" w:rsidRPr="000657C7" w14:paraId="34C45D58" w14:textId="77777777" w:rsidTr="00EE15D0">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48475A33" w14:textId="2F4CCBCC" w:rsidR="00FC79C0" w:rsidRPr="003D1CDF" w:rsidRDefault="00FC79C0" w:rsidP="00D8355B">
            <w:pPr>
              <w:pStyle w:val="appl19txtnospace"/>
              <w:keepNext/>
              <w:rPr>
                <w:rStyle w:val="wingdings2"/>
                <w:rFonts w:ascii="Times New Roman" w:hAnsi="Times New Roman" w:cs="Times New Roman"/>
                <w:b/>
              </w:rPr>
            </w:pPr>
            <w:r>
              <w:rPr>
                <w:rStyle w:val="wingdings2"/>
                <w:rFonts w:ascii="Times New Roman" w:hAnsi="Times New Roman" w:cs="Times New Roman"/>
                <w:b/>
              </w:rPr>
              <w:t>S</w:t>
            </w:r>
            <w:r w:rsidRPr="003D1CDF">
              <w:rPr>
                <w:rStyle w:val="wingdings2"/>
                <w:rFonts w:ascii="Times New Roman" w:hAnsi="Times New Roman" w:cs="Times New Roman"/>
                <w:b/>
              </w:rPr>
              <w:t xml:space="preserve">tandard A2.5.1 </w:t>
            </w:r>
            <w:r w:rsidR="00BF2BF8">
              <w:rPr>
                <w:rStyle w:val="wingdings2"/>
                <w:rFonts w:ascii="Times New Roman" w:hAnsi="Times New Roman" w:cs="Times New Roman"/>
                <w:b/>
              </w:rPr>
              <w:t>–</w:t>
            </w:r>
            <w:r w:rsidRPr="003D1CDF">
              <w:rPr>
                <w:rStyle w:val="wingdings2"/>
                <w:rFonts w:ascii="Times New Roman" w:hAnsi="Times New Roman" w:cs="Times New Roman"/>
                <w:b/>
              </w:rPr>
              <w:t xml:space="preserve"> Repatriation</w:t>
            </w:r>
          </w:p>
          <w:p w14:paraId="745C39A8" w14:textId="4521AB7C" w:rsidR="00FC79C0" w:rsidRPr="00592793" w:rsidRDefault="000C2510" w:rsidP="00D8355B">
            <w:pPr>
              <w:pStyle w:val="appl19a"/>
              <w:keepNext/>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Seafarers are to be repatriated, at no cost to themselves except to the extent that the Code permits otherwise.</w:t>
            </w:r>
          </w:p>
          <w:p w14:paraId="111CC7C9" w14:textId="570DC580" w:rsidR="00FC79C0" w:rsidRPr="00592793" w:rsidRDefault="000C2510" w:rsidP="00D8355B">
            <w:pPr>
              <w:pStyle w:val="appl19a"/>
              <w:keepNext/>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 xml:space="preserve">Seafarers are entitled to repatriation in the following circumstances: </w:t>
            </w:r>
          </w:p>
          <w:p w14:paraId="18293746" w14:textId="360B609B" w:rsidR="00FC79C0" w:rsidRPr="00592793" w:rsidRDefault="00FC79C0" w:rsidP="001A0435">
            <w:pPr>
              <w:pStyle w:val="appl19a"/>
              <w:spacing w:before="20"/>
              <w:ind w:left="680"/>
              <w:rPr>
                <w:lang w:val="en-US"/>
              </w:rPr>
            </w:pPr>
            <w:r w:rsidRPr="00592793">
              <w:rPr>
                <w:lang w:val="en-US"/>
              </w:rPr>
              <w:t>–</w:t>
            </w:r>
            <w:r w:rsidRPr="00592793">
              <w:rPr>
                <w:lang w:val="en-US"/>
              </w:rPr>
              <w:tab/>
              <w:t>if the seafarers</w:t>
            </w:r>
            <w:r w:rsidR="004F7EB8" w:rsidRPr="00592793">
              <w:rPr>
                <w:lang w:val="en-US"/>
              </w:rPr>
              <w:t>’</w:t>
            </w:r>
            <w:r w:rsidRPr="00592793">
              <w:rPr>
                <w:lang w:val="en-US"/>
              </w:rPr>
              <w:t xml:space="preserve"> employment agreement expires while they are abroad;</w:t>
            </w:r>
          </w:p>
          <w:p w14:paraId="003A3653" w14:textId="446D6493" w:rsidR="00FC79C0" w:rsidRPr="00592793" w:rsidRDefault="00FC79C0" w:rsidP="001A0435">
            <w:pPr>
              <w:pStyle w:val="appl19a"/>
              <w:spacing w:before="20"/>
              <w:ind w:left="680"/>
              <w:rPr>
                <w:lang w:val="en-US"/>
              </w:rPr>
            </w:pPr>
            <w:r w:rsidRPr="00592793">
              <w:rPr>
                <w:lang w:val="en-US"/>
              </w:rPr>
              <w:t>–</w:t>
            </w:r>
            <w:r w:rsidRPr="00592793">
              <w:rPr>
                <w:lang w:val="en-US"/>
              </w:rPr>
              <w:tab/>
              <w:t>when their seafarers</w:t>
            </w:r>
            <w:r w:rsidR="004F7EB8" w:rsidRPr="00592793">
              <w:rPr>
                <w:lang w:val="en-US"/>
              </w:rPr>
              <w:t>’</w:t>
            </w:r>
            <w:r w:rsidRPr="00592793">
              <w:rPr>
                <w:lang w:val="en-US"/>
              </w:rPr>
              <w:t xml:space="preserve"> employment agreement is terminated:</w:t>
            </w:r>
          </w:p>
          <w:p w14:paraId="5442C2FA" w14:textId="77777777" w:rsidR="00FC79C0" w:rsidRPr="00592793" w:rsidRDefault="00FC79C0" w:rsidP="001A0435">
            <w:pPr>
              <w:pStyle w:val="appl19a"/>
              <w:spacing w:before="0"/>
              <w:ind w:left="1020"/>
              <w:rPr>
                <w:lang w:val="en-US"/>
              </w:rPr>
            </w:pPr>
            <w:r w:rsidRPr="00592793">
              <w:rPr>
                <w:lang w:val="en-US"/>
              </w:rPr>
              <w:t>·</w:t>
            </w:r>
            <w:r w:rsidRPr="00592793">
              <w:rPr>
                <w:lang w:val="en-US"/>
              </w:rPr>
              <w:tab/>
              <w:t>by the shipowner; or</w:t>
            </w:r>
          </w:p>
          <w:p w14:paraId="203ECCD6" w14:textId="77777777" w:rsidR="00FC79C0" w:rsidRPr="00592793" w:rsidRDefault="00FC79C0" w:rsidP="001A0435">
            <w:pPr>
              <w:pStyle w:val="appl19a"/>
              <w:spacing w:before="0"/>
              <w:ind w:left="1020"/>
              <w:rPr>
                <w:lang w:val="en-US"/>
              </w:rPr>
            </w:pPr>
            <w:r w:rsidRPr="00592793">
              <w:rPr>
                <w:lang w:val="en-US"/>
              </w:rPr>
              <w:t>·</w:t>
            </w:r>
            <w:r w:rsidRPr="00592793">
              <w:rPr>
                <w:lang w:val="en-US"/>
              </w:rPr>
              <w:tab/>
              <w:t>by the seafarer for justified reasons; and</w:t>
            </w:r>
          </w:p>
          <w:p w14:paraId="2444F1B4" w14:textId="77777777" w:rsidR="00FC79C0" w:rsidRPr="00592793" w:rsidRDefault="00FC79C0" w:rsidP="001A0435">
            <w:pPr>
              <w:pStyle w:val="appl19a"/>
              <w:spacing w:before="20"/>
              <w:ind w:left="680"/>
              <w:rPr>
                <w:lang w:val="en-US"/>
              </w:rPr>
            </w:pPr>
            <w:r w:rsidRPr="00592793">
              <w:rPr>
                <w:lang w:val="en-US"/>
              </w:rPr>
              <w:t>–</w:t>
            </w:r>
            <w:r w:rsidRPr="00592793">
              <w:rPr>
                <w:lang w:val="en-US"/>
              </w:rPr>
              <w:tab/>
              <w:t>when the seafarers are no longer able to carry out their duties under their employment agreement or cannot be expected to carry them out in the specific circumstances.</w:t>
            </w:r>
          </w:p>
          <w:p w14:paraId="03F95691" w14:textId="3769A20D" w:rsidR="00FC79C0" w:rsidRPr="00592793" w:rsidRDefault="000C2510" w:rsidP="001A0435">
            <w:pPr>
              <w:pStyle w:val="appl19a"/>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Seafarers</w:t>
            </w:r>
            <w:r w:rsidR="004F7EB8" w:rsidRPr="00592793">
              <w:rPr>
                <w:lang w:val="en-US"/>
              </w:rPr>
              <w:t>’</w:t>
            </w:r>
            <w:r w:rsidR="00FC79C0" w:rsidRPr="00592793">
              <w:rPr>
                <w:lang w:val="en-US"/>
              </w:rPr>
              <w:t xml:space="preserve"> repatriation entitlements are to be provided for in national laws and regulations or other measures or collective bargaining agreements.</w:t>
            </w:r>
          </w:p>
          <w:p w14:paraId="0F7AB9CB" w14:textId="7F51A89A" w:rsidR="00FC79C0" w:rsidRPr="00592793" w:rsidRDefault="000C2510" w:rsidP="001A0435">
            <w:pPr>
              <w:pStyle w:val="appl19a"/>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Ships must provide financial security to ensure that repatriation will occur.</w:t>
            </w:r>
          </w:p>
          <w:p w14:paraId="72364E4D" w14:textId="679E8E54" w:rsidR="00FC79C0" w:rsidRPr="00592793" w:rsidRDefault="000C2510" w:rsidP="001A0435">
            <w:pPr>
              <w:pStyle w:val="appl19a"/>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A copy of the applicable national provisions regarding repatriation must be carried on ships and made available to seafarers in an appropriate language.</w:t>
            </w:r>
          </w:p>
          <w:p w14:paraId="2866CA99" w14:textId="1A8A31D9" w:rsidR="00FC79C0" w:rsidRPr="00592793" w:rsidRDefault="000C2510" w:rsidP="001A0435">
            <w:pPr>
              <w:pStyle w:val="appl19a"/>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Repatriation of seafarers on ships coming into port or navigating a country</w:t>
            </w:r>
            <w:r w:rsidR="004F7EB8" w:rsidRPr="00592793">
              <w:rPr>
                <w:lang w:val="en-US"/>
              </w:rPr>
              <w:t>’</w:t>
            </w:r>
            <w:r w:rsidR="00FC79C0" w:rsidRPr="00592793">
              <w:rPr>
                <w:lang w:val="en-US"/>
              </w:rPr>
              <w:t>s waters is to be facilitated.</w:t>
            </w:r>
          </w:p>
          <w:p w14:paraId="0A771558" w14:textId="1EB6E007" w:rsidR="00FC79C0" w:rsidRPr="00592793" w:rsidRDefault="000C2510" w:rsidP="001A0435">
            <w:pPr>
              <w:pStyle w:val="appl19a"/>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Repatriation of a seafarer is not to be refused because of the financial situation of the shipowner or the shipowner</w:t>
            </w:r>
            <w:r w:rsidR="004F7EB8" w:rsidRPr="00592793">
              <w:rPr>
                <w:lang w:val="en-US"/>
              </w:rPr>
              <w:t>’</w:t>
            </w:r>
            <w:r w:rsidR="00FC79C0" w:rsidRPr="00592793">
              <w:rPr>
                <w:lang w:val="en-US"/>
              </w:rPr>
              <w:t>s refusal to replace a seafarer.</w:t>
            </w:r>
          </w:p>
          <w:p w14:paraId="18D5F3FA" w14:textId="77777777" w:rsidR="00FC79C0" w:rsidRPr="00E0215B" w:rsidRDefault="00FC79C0" w:rsidP="004564BA">
            <w:pPr>
              <w:pStyle w:val="appl19txtnoindent"/>
              <w:spacing w:before="180"/>
            </w:pPr>
            <w:r w:rsidRPr="00E0215B">
              <w:rPr>
                <w:rStyle w:val="wingdings2"/>
                <w:rFonts w:ascii="Times New Roman" w:hAnsi="Times New Roman" w:cs="Times New Roman"/>
                <w:b/>
              </w:rPr>
              <w:t>Standard A2.5.2 – Financial security</w:t>
            </w:r>
          </w:p>
          <w:p w14:paraId="62FD745E" w14:textId="3A2075E3" w:rsidR="00FC79C0" w:rsidRPr="00592793" w:rsidRDefault="000C2510" w:rsidP="001A0435">
            <w:pPr>
              <w:pStyle w:val="appl19a"/>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63434E" w:rsidRPr="00592793">
              <w:rPr>
                <w:lang w:val="en-US"/>
              </w:rPr>
              <w:t xml:space="preserve">A </w:t>
            </w:r>
            <w:r w:rsidR="00FC79C0" w:rsidRPr="00592793">
              <w:rPr>
                <w:lang w:val="en-US"/>
              </w:rPr>
              <w:t>financial security system to assist seafarers in the event of their abandonment</w:t>
            </w:r>
            <w:r w:rsidR="0063434E" w:rsidRPr="00592793">
              <w:rPr>
                <w:lang w:val="en-US"/>
              </w:rPr>
              <w:t xml:space="preserve"> must be in place for ships</w:t>
            </w:r>
            <w:r w:rsidR="00FC79C0" w:rsidRPr="00592793">
              <w:rPr>
                <w:lang w:val="en-US"/>
              </w:rPr>
              <w:t>.</w:t>
            </w:r>
          </w:p>
          <w:p w14:paraId="30661CFB" w14:textId="52DF1CCE" w:rsidR="00FC79C0" w:rsidRPr="00592793" w:rsidRDefault="000C2510" w:rsidP="001A0435">
            <w:pPr>
              <w:pStyle w:val="appl19a"/>
              <w:rPr>
                <w:lang w:val="en-US"/>
              </w:rPr>
            </w:pPr>
            <w:r w:rsidRPr="00D526F1">
              <w:rPr>
                <w:rStyle w:val="wingdings2"/>
                <w:rFonts w:ascii="Times New Roman" w:hAnsi="Times New Roman" w:cs="Times New Roman"/>
                <w:lang w:val="en-GB"/>
              </w:rPr>
              <w:t>■</w:t>
            </w:r>
            <w:r w:rsidR="00FC79C0">
              <w:rPr>
                <w:rStyle w:val="wingdings2"/>
              </w:rPr>
              <w:t></w:t>
            </w:r>
            <w:r w:rsidR="00FC79C0" w:rsidRPr="00592793">
              <w:rPr>
                <w:lang w:val="en-US"/>
              </w:rPr>
              <w:t>Seafarers shall be deemed to have been abandoned where shipowners:</w:t>
            </w:r>
          </w:p>
          <w:p w14:paraId="58729310" w14:textId="08801131" w:rsidR="00FC79C0" w:rsidRPr="00592793" w:rsidRDefault="00FC79C0" w:rsidP="001A0435">
            <w:pPr>
              <w:pStyle w:val="appl19a"/>
              <w:spacing w:before="20"/>
              <w:ind w:left="680"/>
              <w:rPr>
                <w:lang w:val="en-US"/>
              </w:rPr>
            </w:pPr>
            <w:r w:rsidRPr="00592793">
              <w:rPr>
                <w:lang w:val="en-US"/>
              </w:rPr>
              <w:t>–</w:t>
            </w:r>
            <w:r w:rsidRPr="00592793">
              <w:rPr>
                <w:lang w:val="en-US"/>
              </w:rPr>
              <w:tab/>
              <w:t>fail to cover the cost of the seafarers</w:t>
            </w:r>
            <w:r w:rsidR="004F7EB8" w:rsidRPr="00592793">
              <w:rPr>
                <w:lang w:val="en-US"/>
              </w:rPr>
              <w:t>’</w:t>
            </w:r>
            <w:r w:rsidRPr="00592793">
              <w:rPr>
                <w:lang w:val="en-US"/>
              </w:rPr>
              <w:t xml:space="preserve"> repatriation; or </w:t>
            </w:r>
          </w:p>
          <w:p w14:paraId="3E80AA66" w14:textId="77777777" w:rsidR="00FC79C0" w:rsidRPr="00592793" w:rsidRDefault="00FC79C0" w:rsidP="001A0435">
            <w:pPr>
              <w:pStyle w:val="appl19a"/>
              <w:spacing w:before="20"/>
              <w:ind w:left="680"/>
              <w:rPr>
                <w:lang w:val="en-US"/>
              </w:rPr>
            </w:pPr>
            <w:r w:rsidRPr="00592793">
              <w:rPr>
                <w:lang w:val="en-US"/>
              </w:rPr>
              <w:t>–</w:t>
            </w:r>
            <w:r w:rsidRPr="00592793">
              <w:rPr>
                <w:lang w:val="en-US"/>
              </w:rPr>
              <w:tab/>
              <w:t>have left the seafarers without the necessary maintenance and support; or</w:t>
            </w:r>
          </w:p>
          <w:p w14:paraId="6915DFDF" w14:textId="77777777" w:rsidR="00FC79C0" w:rsidRPr="00592793" w:rsidRDefault="00FC79C0" w:rsidP="001A0435">
            <w:pPr>
              <w:pStyle w:val="appl19a"/>
              <w:spacing w:before="20"/>
              <w:ind w:left="680"/>
              <w:rPr>
                <w:lang w:val="en-US"/>
              </w:rPr>
            </w:pPr>
            <w:r w:rsidRPr="00592793">
              <w:rPr>
                <w:lang w:val="en-US"/>
              </w:rPr>
              <w:t>–</w:t>
            </w:r>
            <w:r w:rsidRPr="00592793">
              <w:rPr>
                <w:lang w:val="en-US"/>
              </w:rPr>
              <w:tab/>
              <w:t>have otherwise unilaterally severed their ties with the seafarers including failure to pay contractual wages for a period of at least two months.</w:t>
            </w:r>
          </w:p>
          <w:p w14:paraId="073A5F88" w14:textId="22C762D1" w:rsidR="00FC79C0" w:rsidRPr="00592793" w:rsidRDefault="000C2510" w:rsidP="001A0435">
            <w:pPr>
              <w:pStyle w:val="appl19a"/>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Ships that have to be certified according to Regulation 5.1.3 shall carry on board – and post in a conspicuous place – a certificate or other documentary evidence of financial security.</w:t>
            </w:r>
          </w:p>
          <w:p w14:paraId="656F9F00" w14:textId="25C0616F" w:rsidR="00FC79C0" w:rsidRPr="00592793" w:rsidRDefault="000C2510" w:rsidP="001A0435">
            <w:pPr>
              <w:pStyle w:val="appl19a"/>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The financial security system in case of abandonment of seafarers shall be sufficient to cover:</w:t>
            </w:r>
          </w:p>
          <w:p w14:paraId="06339E7E" w14:textId="2D8CECE2" w:rsidR="00FC79C0" w:rsidRPr="00592793" w:rsidRDefault="004103E3" w:rsidP="001A0435">
            <w:pPr>
              <w:pStyle w:val="appl19a"/>
              <w:spacing w:before="20"/>
              <w:ind w:left="680"/>
              <w:rPr>
                <w:lang w:val="en-US"/>
              </w:rPr>
            </w:pPr>
            <w:r w:rsidRPr="00592793">
              <w:rPr>
                <w:lang w:val="en-US"/>
              </w:rPr>
              <w:t>–</w:t>
            </w:r>
            <w:r w:rsidRPr="00592793">
              <w:rPr>
                <w:lang w:val="en-US"/>
              </w:rPr>
              <w:tab/>
            </w:r>
            <w:r w:rsidR="00FC79C0" w:rsidRPr="00592793">
              <w:rPr>
                <w:lang w:val="en-US"/>
              </w:rPr>
              <w:t>outstanding wages and other entitlements due from the shipowner to the seafarer, limited to four months;</w:t>
            </w:r>
          </w:p>
          <w:p w14:paraId="0553F2F0" w14:textId="49CD91E6" w:rsidR="00FC79C0" w:rsidRPr="00592793" w:rsidRDefault="004103E3" w:rsidP="001A0435">
            <w:pPr>
              <w:pStyle w:val="appl19a"/>
              <w:spacing w:before="20"/>
              <w:ind w:left="680"/>
              <w:rPr>
                <w:lang w:val="en-US"/>
              </w:rPr>
            </w:pPr>
            <w:r w:rsidRPr="00592793">
              <w:rPr>
                <w:lang w:val="en-US"/>
              </w:rPr>
              <w:t>–</w:t>
            </w:r>
            <w:r w:rsidRPr="00592793">
              <w:rPr>
                <w:lang w:val="en-US"/>
              </w:rPr>
              <w:tab/>
            </w:r>
            <w:r w:rsidR="00FC79C0" w:rsidRPr="00592793">
              <w:rPr>
                <w:lang w:val="en-US"/>
              </w:rPr>
              <w:t>all expenses reasonably incurred by the seafarer, including the cost of repatriation; and</w:t>
            </w:r>
          </w:p>
          <w:p w14:paraId="697B2842" w14:textId="1B1D9C64" w:rsidR="00FC79C0" w:rsidRPr="00592793" w:rsidRDefault="004103E3" w:rsidP="001A0435">
            <w:pPr>
              <w:pStyle w:val="appl19a"/>
              <w:spacing w:before="20"/>
              <w:ind w:left="680"/>
              <w:rPr>
                <w:lang w:val="en-US"/>
              </w:rPr>
            </w:pPr>
            <w:r w:rsidRPr="00592793">
              <w:rPr>
                <w:lang w:val="en-US"/>
              </w:rPr>
              <w:t>–</w:t>
            </w:r>
            <w:r w:rsidRPr="00592793">
              <w:rPr>
                <w:lang w:val="en-US"/>
              </w:rPr>
              <w:tab/>
            </w:r>
            <w:r w:rsidR="00FC79C0" w:rsidRPr="00592793">
              <w:rPr>
                <w:lang w:val="en-US"/>
              </w:rPr>
              <w:t>the essential needs of the seafarer including such items as: adequate food, clothing where necessary, accommodation, drinking water supplies, essential fuel for survival on board the ship and necessary medical care.</w:t>
            </w:r>
          </w:p>
        </w:tc>
      </w:tr>
      <w:tr w:rsidR="00FC79C0" w:rsidRPr="000657C7" w14:paraId="22F2DBB9" w14:textId="77777777" w:rsidTr="00022B05">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032F0E5B" w14:textId="418FEB6A" w:rsidR="00E137DA" w:rsidRDefault="00FC79C0" w:rsidP="007875DB">
            <w:pPr>
              <w:pStyle w:val="appl19txtnospace"/>
              <w:jc w:val="left"/>
              <w:rPr>
                <w:rStyle w:val="Timesbolditalic"/>
                <w:rFonts w:ascii="TimesNewRomanPS-BoldItalicMT" w:hAnsi="TimesNewRomanPS-BoldItalicMT" w:cs="TimesNewRomanPS-BoldItalicMT"/>
                <w:sz w:val="22"/>
              </w:rPr>
            </w:pPr>
            <w:r w:rsidRPr="00B33905">
              <w:t>Adequate information on all matters is to be found in the enclosed seafarers</w:t>
            </w:r>
            <w:r w:rsidR="004F7EB8">
              <w:t>’</w:t>
            </w:r>
            <w:r w:rsidRPr="00B33905">
              <w:t xml:space="preserve"> employment agreement </w:t>
            </w:r>
            <w:sdt>
              <w:sdtPr>
                <w:id w:val="1815213664"/>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00D638A5">
              <w:t> </w:t>
            </w:r>
            <w:r w:rsidRPr="00B33905">
              <w:t xml:space="preserve">/ collective agreement </w:t>
            </w:r>
            <w:r w:rsidR="00364DAB" w:rsidRPr="00377D4D">
              <w:t xml:space="preserve">provisions </w:t>
            </w:r>
            <w:r w:rsidR="00364DAB">
              <w:fldChar w:fldCharType="begin">
                <w:ffData>
                  <w:name w:val="CaseACocher8"/>
                  <w:enabled/>
                  <w:calcOnExit w:val="0"/>
                  <w:checkBox>
                    <w:sizeAuto/>
                    <w:default w:val="0"/>
                  </w:checkBox>
                </w:ffData>
              </w:fldChar>
            </w:r>
            <w:r w:rsidR="00364DAB">
              <w:instrText xml:space="preserve"> FORMCHECKBOX </w:instrText>
            </w:r>
            <w:r w:rsidR="00C6776E">
              <w:fldChar w:fldCharType="separate"/>
            </w:r>
            <w:r w:rsidR="00364DAB">
              <w:fldChar w:fldCharType="end"/>
            </w:r>
            <w:r w:rsidR="00364DAB">
              <w:t xml:space="preserve">/ </w:t>
            </w:r>
            <w:r w:rsidR="00364DAB" w:rsidRPr="00B33905">
              <w:t>DMLC, Part I </w:t>
            </w:r>
            <w:r w:rsidR="00364DAB">
              <w:rPr>
                <w:rFonts w:ascii="MS Gothic" w:eastAsia="MS Gothic" w:hAnsi="MS Gothic"/>
              </w:rPr>
              <w:fldChar w:fldCharType="begin">
                <w:ffData>
                  <w:name w:val="CaseACocher9"/>
                  <w:enabled/>
                  <w:calcOnExit w:val="0"/>
                  <w:checkBox>
                    <w:sizeAuto/>
                    <w:default w:val="0"/>
                  </w:checkBox>
                </w:ffData>
              </w:fldChar>
            </w:r>
            <w:r w:rsidR="00364DAB">
              <w:rPr>
                <w:rFonts w:ascii="MS Gothic" w:eastAsia="MS Gothic" w:hAnsi="MS Gothic"/>
              </w:rPr>
              <w:instrText xml:space="preserve"> FORMCHECKBOX </w:instrText>
            </w:r>
            <w:r w:rsidR="00C6776E">
              <w:rPr>
                <w:rFonts w:ascii="MS Gothic" w:eastAsia="MS Gothic" w:hAnsi="MS Gothic"/>
              </w:rPr>
            </w:r>
            <w:r w:rsidR="00C6776E">
              <w:rPr>
                <w:rFonts w:ascii="MS Gothic" w:eastAsia="MS Gothic" w:hAnsi="MS Gothic"/>
              </w:rPr>
              <w:fldChar w:fldCharType="separate"/>
            </w:r>
            <w:r w:rsidR="00364DAB">
              <w:rPr>
                <w:rFonts w:ascii="MS Gothic" w:eastAsia="MS Gothic" w:hAnsi="MS Gothic"/>
              </w:rPr>
              <w:fldChar w:fldCharType="end"/>
            </w:r>
            <w:r w:rsidR="00364DAB" w:rsidRPr="00B33905">
              <w:t>/Part II </w:t>
            </w:r>
            <w:r w:rsidR="00364DAB">
              <w:rPr>
                <w:rFonts w:ascii="MS Gothic" w:eastAsia="MS Gothic" w:hAnsi="MS Gothic"/>
              </w:rPr>
              <w:fldChar w:fldCharType="begin">
                <w:ffData>
                  <w:name w:val="CaseACocher10"/>
                  <w:enabled/>
                  <w:calcOnExit w:val="0"/>
                  <w:checkBox>
                    <w:sizeAuto/>
                    <w:default w:val="0"/>
                  </w:checkBox>
                </w:ffData>
              </w:fldChar>
            </w:r>
            <w:r w:rsidR="00364DAB">
              <w:rPr>
                <w:rFonts w:ascii="MS Gothic" w:eastAsia="MS Gothic" w:hAnsi="MS Gothic"/>
              </w:rPr>
              <w:instrText xml:space="preserve"> </w:instrText>
            </w:r>
            <w:r w:rsidR="00364DAB">
              <w:rPr>
                <w:rFonts w:ascii="MS Gothic" w:eastAsia="MS Gothic" w:hAnsi="MS Gothic" w:hint="eastAsia"/>
              </w:rPr>
              <w:instrText>FORMCHECKBOX</w:instrText>
            </w:r>
            <w:r w:rsidR="00364DAB">
              <w:rPr>
                <w:rFonts w:ascii="MS Gothic" w:eastAsia="MS Gothic" w:hAnsi="MS Gothic"/>
              </w:rPr>
              <w:instrText xml:space="preserve"> </w:instrText>
            </w:r>
            <w:r w:rsidR="00C6776E">
              <w:rPr>
                <w:rFonts w:ascii="MS Gothic" w:eastAsia="MS Gothic" w:hAnsi="MS Gothic"/>
              </w:rPr>
            </w:r>
            <w:r w:rsidR="00C6776E">
              <w:rPr>
                <w:rFonts w:ascii="MS Gothic" w:eastAsia="MS Gothic" w:hAnsi="MS Gothic"/>
              </w:rPr>
              <w:fldChar w:fldCharType="separate"/>
            </w:r>
            <w:r w:rsidR="00364DAB">
              <w:rPr>
                <w:rFonts w:ascii="MS Gothic" w:eastAsia="MS Gothic" w:hAnsi="MS Gothic"/>
              </w:rPr>
              <w:fldChar w:fldCharType="end"/>
            </w:r>
          </w:p>
          <w:p w14:paraId="012C7E38" w14:textId="0DF02A3B" w:rsidR="00FC79C0" w:rsidRPr="00B33905" w:rsidRDefault="00FC79C0" w:rsidP="00364DAB">
            <w:pPr>
              <w:pStyle w:val="appl19txtnoindent"/>
            </w:pPr>
            <w:r w:rsidRPr="00B33905">
              <w:rPr>
                <w:rStyle w:val="Timesbolditalic"/>
                <w:rFonts w:ascii="TimesNewRomanPS-BoldItalicMT" w:hAnsi="TimesNewRomanPS-BoldItalicMT" w:cs="TimesNewRomanPS-BoldItalicMT"/>
              </w:rPr>
              <w:t xml:space="preserve">Please check one or </w:t>
            </w:r>
            <w:r>
              <w:rPr>
                <w:rStyle w:val="Timesbolditalic"/>
                <w:rFonts w:ascii="TimesNewRomanPS-BoldItalicMT" w:hAnsi="TimesNewRomanPS-BoldItalicMT" w:cs="TimesNewRomanPS-BoldItalicMT"/>
              </w:rPr>
              <w:t>more</w:t>
            </w:r>
            <w:r w:rsidRPr="00B33905">
              <w:rPr>
                <w:rStyle w:val="Timesbolditalic"/>
                <w:rFonts w:ascii="TimesNewRomanPS-BoldItalicMT" w:hAnsi="TimesNewRomanPS-BoldItalicMT" w:cs="TimesNewRomanPS-BoldItalicMT"/>
              </w:rPr>
              <w:t xml:space="preserve"> boxes or provide the infor</w:t>
            </w:r>
            <w:r>
              <w:rPr>
                <w:rStyle w:val="Timesbolditalic"/>
                <w:rFonts w:ascii="TimesNewRomanPS-BoldItalicMT" w:hAnsi="TimesNewRomanPS-BoldItalicMT" w:cs="TimesNewRomanPS-BoldItalicMT"/>
              </w:rPr>
              <w:t xml:space="preserve">mation </w:t>
            </w:r>
            <w:r w:rsidRPr="00B33905">
              <w:rPr>
                <w:rStyle w:val="Timesbolditalic"/>
                <w:rFonts w:ascii="TimesNewRomanPS-BoldItalicMT" w:hAnsi="TimesNewRomanPS-BoldItalicMT" w:cs="TimesNewRomanPS-BoldItalicMT"/>
              </w:rPr>
              <w:t>below.</w:t>
            </w:r>
          </w:p>
        </w:tc>
      </w:tr>
      <w:tr w:rsidR="00FC79C0" w:rsidRPr="00D81FE2" w14:paraId="5A7E19A2" w14:textId="77777777" w:rsidTr="00022B05">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59E41695" w14:textId="77777777" w:rsidR="00FC79C0" w:rsidRDefault="00FC79C0" w:rsidP="002E2B89">
            <w:pPr>
              <w:pStyle w:val="appl19txtnospace"/>
            </w:pPr>
            <w:r w:rsidRPr="00B33905">
              <w:t>What kind of financial security is provided by ships flying the flag of your country?</w:t>
            </w:r>
          </w:p>
          <w:p w14:paraId="1E433752" w14:textId="77777777" w:rsidR="00FC79C0" w:rsidRPr="00B33905" w:rsidRDefault="00FC79C0" w:rsidP="002E2B89">
            <w:pPr>
              <w:pStyle w:val="appl19txtnospace"/>
              <w:rPr>
                <w:rStyle w:val="Timesitalic"/>
                <w:rFonts w:ascii="TimesNewRomanPS-ItalicMT" w:hAnsi="TimesNewRomanPS-ItalicMT" w:cs="TimesNewRomanPS-ItalicMT"/>
                <w:i w:val="0"/>
              </w:rPr>
            </w:pPr>
            <w:r w:rsidRPr="00B33905">
              <w:rPr>
                <w:rStyle w:val="Timesitalic"/>
                <w:rFonts w:ascii="TimesNewRomanPS-ItalicMT" w:hAnsi="TimesNewRomanPS-ItalicMT" w:cs="TimesNewRomanPS-ItalicMT"/>
              </w:rPr>
              <w:t xml:space="preserve">(Regulation 2.5, paragraph 2) </w:t>
            </w:r>
          </w:p>
          <w:p w14:paraId="300B831C" w14:textId="392C4E9D" w:rsidR="00FC79C0" w:rsidRDefault="00FC79C0" w:rsidP="00B94E17">
            <w:pPr>
              <w:pStyle w:val="appl19txtnoindent"/>
            </w:pPr>
            <w:r w:rsidRPr="00E137DA">
              <w:rPr>
                <w:rStyle w:val="Timesitalic"/>
                <w:rFonts w:ascii="TimesNewRomanPS-ItalicMT" w:hAnsi="TimesNewRomanPS-ItalicMT" w:cs="TimesNewRomanPS-ItalicMT"/>
                <w:i w:val="0"/>
              </w:rPr>
              <w:t>Does</w:t>
            </w:r>
            <w:r w:rsidRPr="00CF63AD">
              <w:t xml:space="preserve"> national legislation </w:t>
            </w:r>
            <w:r>
              <w:t>require</w:t>
            </w:r>
            <w:r w:rsidRPr="00CF63AD">
              <w:t xml:space="preserve"> the provision of an expedi</w:t>
            </w:r>
            <w:r>
              <w:t>tious and effective financial se</w:t>
            </w:r>
            <w:r w:rsidRPr="00CF63AD">
              <w:t>curity system to assist seafarers in the event of their abandonment?</w:t>
            </w:r>
            <w:r w:rsidR="0095424D">
              <w:t xml:space="preserve"> </w:t>
            </w:r>
          </w:p>
          <w:p w14:paraId="44B198AC" w14:textId="77777777" w:rsidR="00FC79C0" w:rsidRPr="00CF63AD" w:rsidRDefault="00FC79C0" w:rsidP="002E2B89">
            <w:pPr>
              <w:pStyle w:val="appl19txtnospace"/>
              <w:rPr>
                <w:i/>
              </w:rPr>
            </w:pPr>
            <w:r>
              <w:rPr>
                <w:i/>
              </w:rPr>
              <w:t>(Standard A2.5.2, paragraph 1)</w:t>
            </w:r>
          </w:p>
          <w:p w14:paraId="2D5586C1" w14:textId="02D6E651" w:rsidR="00FC79C0" w:rsidRDefault="00FC79C0" w:rsidP="00BC178A">
            <w:pPr>
              <w:pStyle w:val="appl19txtnoindent"/>
            </w:pPr>
            <w:r>
              <w:t xml:space="preserve">If yes, please indicate the applicable national provisions, reproduce the relevant texts and </w:t>
            </w:r>
            <w:r w:rsidRPr="00CF63AD">
              <w:t xml:space="preserve">specify </w:t>
            </w:r>
            <w:r>
              <w:t xml:space="preserve">if the financial security system </w:t>
            </w:r>
            <w:r w:rsidRPr="00CF63AD">
              <w:t>was determined after consultation with the shipowners</w:t>
            </w:r>
            <w:r w:rsidR="004F7EB8">
              <w:t>’</w:t>
            </w:r>
            <w:r w:rsidRPr="00CF63AD">
              <w:t xml:space="preserve"> and seafarers</w:t>
            </w:r>
            <w:r w:rsidR="004F7EB8">
              <w:t>’</w:t>
            </w:r>
            <w:r w:rsidRPr="00CF63AD">
              <w:t xml:space="preserve"> organizations concerned.</w:t>
            </w:r>
          </w:p>
          <w:p w14:paraId="744A1E6C" w14:textId="504185A4" w:rsidR="00FC79C0" w:rsidRPr="00B33905" w:rsidRDefault="00FC79C0" w:rsidP="00BC178A">
            <w:pPr>
              <w:pStyle w:val="appl19txtnospace"/>
            </w:pPr>
            <w:r w:rsidRPr="00CF63AD">
              <w:rPr>
                <w:i/>
              </w:rPr>
              <w:t>(Standard A2.5.2, paragraph 3)</w:t>
            </w:r>
          </w:p>
        </w:tc>
      </w:tr>
      <w:tr w:rsidR="00BC178A" w:rsidRPr="000657C7" w14:paraId="3F94BF13"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4567F0FC" w14:textId="77777777" w:rsidR="00BC178A" w:rsidRPr="00B33905" w:rsidRDefault="00BC178A" w:rsidP="00DC040C">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C178A" w:rsidRPr="000657C7" w14:paraId="029FE57E"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48731956" w14:textId="77777777" w:rsidR="00BC178A" w:rsidRPr="00B33905" w:rsidRDefault="00BC178A" w:rsidP="00DC040C">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C178A" w:rsidRPr="000657C7" w14:paraId="1B52220C"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B33BFCE" w14:textId="77777777" w:rsidR="00BC178A" w:rsidRPr="00B33905" w:rsidRDefault="00BC178A" w:rsidP="00DC040C">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C178A" w:rsidRPr="000657C7" w14:paraId="0FA1A1B6"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38F0F988" w14:textId="77777777" w:rsidR="00BC178A" w:rsidRDefault="00BC178A" w:rsidP="00DC040C">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3D681371" w14:textId="77777777" w:rsidTr="00022B05">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46A11B8F" w14:textId="0AE1A09B" w:rsidR="00FC79C0" w:rsidRDefault="00FC79C0" w:rsidP="002E2B89">
            <w:pPr>
              <w:pStyle w:val="appl19txtnospace"/>
            </w:pPr>
            <w:r w:rsidRPr="00B33905">
              <w:t xml:space="preserve">What are the circumstances (including the maximum period of service on board a ship) in which a seafarer has a right to repatriation? </w:t>
            </w:r>
          </w:p>
          <w:p w14:paraId="185F4C01" w14:textId="785D6BF4" w:rsidR="00FC79C0" w:rsidRPr="00B33905" w:rsidRDefault="00FC79C0" w:rsidP="005D4327">
            <w:pPr>
              <w:pStyle w:val="appl19txtnospace"/>
              <w:jc w:val="left"/>
              <w:rPr>
                <w:rStyle w:val="Timesitalic"/>
                <w:rFonts w:ascii="TimesNewRomanPS-ItalicMT" w:hAnsi="TimesNewRomanPS-ItalicMT" w:cs="TimesNewRomanPS-ItalicMT"/>
                <w:i w:val="0"/>
              </w:rPr>
            </w:pPr>
            <w:r w:rsidRPr="003C419D">
              <w:rPr>
                <w:rStyle w:val="Timesitalic"/>
                <w:rFonts w:ascii="TimesNewRomanPS-ItalicMT" w:hAnsi="TimesNewRomanPS-ItalicMT" w:cs="TimesNewRomanPS-ItalicMT"/>
                <w:i w:val="0"/>
              </w:rPr>
              <w:t>(</w:t>
            </w:r>
            <w:r w:rsidRPr="00B33905">
              <w:rPr>
                <w:rStyle w:val="Timesitalic"/>
                <w:rFonts w:ascii="TimesNewRomanPS-ItalicMT" w:hAnsi="TimesNewRomanPS-ItalicMT" w:cs="TimesNewRomanPS-ItalicMT"/>
              </w:rPr>
              <w:t>Regulation 2.5, paragraph 1; Standard A2.5</w:t>
            </w:r>
            <w:r>
              <w:rPr>
                <w:rStyle w:val="Timesitalic"/>
                <w:rFonts w:ascii="TimesNewRomanPS-ItalicMT" w:hAnsi="TimesNewRomanPS-ItalicMT" w:cs="TimesNewRomanPS-ItalicMT"/>
              </w:rPr>
              <w:t>.1</w:t>
            </w:r>
            <w:r w:rsidRPr="00B33905">
              <w:rPr>
                <w:rStyle w:val="Timesitalic"/>
                <w:rFonts w:ascii="TimesNewRomanPS-ItalicMT" w:hAnsi="TimesNewRomanPS-ItalicMT" w:cs="TimesNewRomanPS-ItalicMT"/>
              </w:rPr>
              <w:t xml:space="preserve">, paragraphs 1 </w:t>
            </w:r>
            <w:r w:rsidRPr="00B33905">
              <w:t>and</w:t>
            </w:r>
            <w:r w:rsidRPr="00B33905">
              <w:rPr>
                <w:rStyle w:val="Timesitalic"/>
                <w:rFonts w:ascii="TimesNewRomanPS-ItalicMT" w:hAnsi="TimesNewRomanPS-ItalicMT" w:cs="TimesNewRomanPS-ItalicMT"/>
              </w:rPr>
              <w:t xml:space="preserve"> 2; </w:t>
            </w:r>
            <w:r w:rsidRPr="00B33905">
              <w:t xml:space="preserve">see guidance in </w:t>
            </w:r>
            <w:r w:rsidRPr="00B33905">
              <w:rPr>
                <w:rStyle w:val="Timesitalic"/>
                <w:rFonts w:ascii="TimesNewRomanPS-ItalicMT" w:hAnsi="TimesNewRomanPS-ItalicMT" w:cs="TimesNewRomanPS-ItalicMT"/>
              </w:rPr>
              <w:t xml:space="preserve">Guideline B2.5.1, paragraphs 1 </w:t>
            </w:r>
            <w:r w:rsidRPr="00B33905">
              <w:t>and</w:t>
            </w:r>
            <w:r w:rsidRPr="00B33905">
              <w:rPr>
                <w:rStyle w:val="Timesitalic"/>
                <w:rFonts w:ascii="TimesNewRomanPS-ItalicMT" w:hAnsi="TimesNewRomanPS-ItalicMT" w:cs="TimesNewRomanPS-ItalicMT"/>
              </w:rPr>
              <w:t xml:space="preserve"> 2</w:t>
            </w:r>
            <w:r w:rsidRPr="003C419D">
              <w:rPr>
                <w:rStyle w:val="Timesitalic"/>
                <w:rFonts w:ascii="TimesNewRomanPS-ItalicMT" w:hAnsi="TimesNewRomanPS-ItalicMT" w:cs="TimesNewRomanPS-ItalicMT"/>
                <w:i w:val="0"/>
              </w:rPr>
              <w:t>)</w:t>
            </w:r>
            <w:r w:rsidRPr="00B33905">
              <w:rPr>
                <w:rStyle w:val="Timesitalic"/>
                <w:rFonts w:ascii="TimesNewRomanPS-ItalicMT" w:hAnsi="TimesNewRomanPS-ItalicMT" w:cs="TimesNewRomanPS-ItalicMT"/>
              </w:rPr>
              <w:t xml:space="preserve"> </w:t>
            </w:r>
          </w:p>
          <w:p w14:paraId="0BAE6BBE" w14:textId="330373D1" w:rsidR="00FC79C0" w:rsidRPr="00B33905" w:rsidRDefault="00FC79C0" w:rsidP="005D4327">
            <w:pPr>
              <w:pStyle w:val="appl19txtnoindent"/>
            </w:pPr>
            <w:r>
              <w:t>Please indicate the applicable national provisions and, if possible, reproduce the relevant texts</w:t>
            </w:r>
            <w:r w:rsidRPr="00D1443E">
              <w:t>.</w:t>
            </w:r>
          </w:p>
        </w:tc>
      </w:tr>
      <w:tr w:rsidR="009856F6" w:rsidRPr="000657C7" w14:paraId="34E71948"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2589DCC4" w14:textId="77777777" w:rsidR="009856F6" w:rsidRPr="00B33905" w:rsidRDefault="009856F6" w:rsidP="00DC040C">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856F6" w:rsidRPr="000657C7" w14:paraId="3EAFD0AD"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20C19CF9" w14:textId="77777777" w:rsidR="009856F6" w:rsidRPr="00B33905" w:rsidRDefault="009856F6" w:rsidP="00DC040C">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856F6" w:rsidRPr="000657C7" w14:paraId="6F2CE4BE"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79E55CFA" w14:textId="77777777" w:rsidR="009856F6" w:rsidRPr="00B33905" w:rsidRDefault="009856F6" w:rsidP="00DC040C">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856F6" w:rsidRPr="000657C7" w14:paraId="2B817DE3"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28504C07" w14:textId="77777777" w:rsidR="009856F6" w:rsidRDefault="009856F6" w:rsidP="00DC040C">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246BB81F" w14:textId="77777777" w:rsidTr="00022B05">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712155B4" w14:textId="01D3E8D6" w:rsidR="00F848E3" w:rsidRDefault="00FC79C0" w:rsidP="002E2B89">
            <w:pPr>
              <w:pStyle w:val="appl19txtnospace"/>
            </w:pPr>
            <w:r w:rsidRPr="00B33905">
              <w:t xml:space="preserve">Are there any circumstances in which a seafarer can be expected to pay for the cost of his or her repatriation? </w:t>
            </w:r>
            <w:r w:rsidR="0095424D">
              <w:fldChar w:fldCharType="begin">
                <w:ffData>
                  <w:name w:val="Texte23"/>
                  <w:enabled/>
                  <w:calcOnExit w:val="0"/>
                  <w:textInput/>
                </w:ffData>
              </w:fldChar>
            </w:r>
            <w:bookmarkStart w:id="33" w:name="Texte23"/>
            <w:r w:rsidR="0095424D">
              <w:instrText xml:space="preserve"> FORMTEXT </w:instrText>
            </w:r>
            <w:r w:rsidR="0095424D">
              <w:fldChar w:fldCharType="separate"/>
            </w:r>
            <w:r w:rsidR="0095424D">
              <w:rPr>
                <w:noProof/>
              </w:rPr>
              <w:t> </w:t>
            </w:r>
            <w:r w:rsidR="0095424D">
              <w:rPr>
                <w:noProof/>
              </w:rPr>
              <w:t> </w:t>
            </w:r>
            <w:r w:rsidR="0095424D">
              <w:rPr>
                <w:noProof/>
              </w:rPr>
              <w:t> </w:t>
            </w:r>
            <w:r w:rsidR="0095424D">
              <w:rPr>
                <w:noProof/>
              </w:rPr>
              <w:t> </w:t>
            </w:r>
            <w:r w:rsidR="0095424D">
              <w:rPr>
                <w:noProof/>
              </w:rPr>
              <w:t> </w:t>
            </w:r>
            <w:r w:rsidR="0095424D">
              <w:fldChar w:fldCharType="end"/>
            </w:r>
            <w:bookmarkEnd w:id="33"/>
          </w:p>
          <w:p w14:paraId="2A4AAA98" w14:textId="75298617" w:rsidR="00FC79C0" w:rsidRPr="00B33905" w:rsidRDefault="00FC79C0" w:rsidP="0095424D">
            <w:pPr>
              <w:pStyle w:val="appl19txtnospace"/>
              <w:rPr>
                <w:rStyle w:val="Timesitalic"/>
                <w:rFonts w:ascii="TimesNewRomanPS-ItalicMT" w:hAnsi="TimesNewRomanPS-ItalicMT" w:cs="TimesNewRomanPS-ItalicMT"/>
              </w:rPr>
            </w:pPr>
            <w:r w:rsidRPr="00B33905">
              <w:rPr>
                <w:rStyle w:val="Timesitalic"/>
                <w:rFonts w:ascii="TimesNewRomanPS-ItalicMT" w:hAnsi="TimesNewRomanPS-ItalicMT" w:cs="TimesNewRomanPS-ItalicMT"/>
              </w:rPr>
              <w:t>(Standard A2.5</w:t>
            </w:r>
            <w:r>
              <w:rPr>
                <w:rStyle w:val="Timesitalic"/>
                <w:rFonts w:ascii="TimesNewRomanPS-ItalicMT" w:hAnsi="TimesNewRomanPS-ItalicMT" w:cs="TimesNewRomanPS-ItalicMT"/>
              </w:rPr>
              <w:t>.1</w:t>
            </w:r>
            <w:r w:rsidRPr="00B33905">
              <w:rPr>
                <w:rStyle w:val="Timesitalic"/>
                <w:rFonts w:ascii="TimesNewRomanPS-ItalicMT" w:hAnsi="TimesNewRomanPS-ItalicMT" w:cs="TimesNewRomanPS-ItalicMT"/>
              </w:rPr>
              <w:t>, paragraph 3)</w:t>
            </w:r>
          </w:p>
          <w:p w14:paraId="6A784E96" w14:textId="6BD5C1AC" w:rsidR="00FC79C0" w:rsidRPr="00B33905" w:rsidRDefault="00FC79C0" w:rsidP="005D4327">
            <w:pPr>
              <w:pStyle w:val="appl19txtnoindent"/>
            </w:pPr>
            <w:r w:rsidRPr="00E137DA">
              <w:rPr>
                <w:rStyle w:val="Timesitalic"/>
                <w:rFonts w:ascii="TimesNewRomanPS-ItalicMT" w:hAnsi="TimesNewRomanPS-ItalicMT" w:cs="TimesNewRomanPS-ItalicMT"/>
                <w:i w:val="0"/>
              </w:rPr>
              <w:t>If yes, please indicate the circumstances and</w:t>
            </w:r>
            <w:r>
              <w:rPr>
                <w:rStyle w:val="Timesitalic"/>
                <w:rFonts w:ascii="TimesNewRomanPS-ItalicMT" w:hAnsi="TimesNewRomanPS-ItalicMT" w:cs="TimesNewRomanPS-ItalicMT"/>
              </w:rPr>
              <w:t xml:space="preserve"> </w:t>
            </w:r>
            <w:r>
              <w:t>the applicable national provisions and, if possible, reproduce the relevant texts</w:t>
            </w:r>
            <w:r w:rsidRPr="00D1443E">
              <w:t>.</w:t>
            </w:r>
          </w:p>
        </w:tc>
      </w:tr>
      <w:tr w:rsidR="009856F6" w:rsidRPr="000657C7" w14:paraId="3A33090C"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79EDFDEB" w14:textId="77777777" w:rsidR="009856F6" w:rsidRPr="00B33905" w:rsidRDefault="009856F6" w:rsidP="00DC040C">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856F6" w:rsidRPr="000657C7" w14:paraId="3157A57F"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52EEE1C2" w14:textId="77777777" w:rsidR="009856F6" w:rsidRPr="00B33905" w:rsidRDefault="009856F6" w:rsidP="00DC040C">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856F6" w:rsidRPr="000657C7" w14:paraId="3C11320C"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0A74C0B2" w14:textId="77777777" w:rsidR="009856F6" w:rsidRPr="00B33905" w:rsidRDefault="009856F6" w:rsidP="00DC040C">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856F6" w:rsidRPr="000657C7" w14:paraId="469A3902"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7AB9D7D6" w14:textId="77777777" w:rsidR="009856F6" w:rsidRDefault="009856F6" w:rsidP="00DC040C">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4B19AB3B" w14:textId="77777777" w:rsidTr="00022B05">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538338C1" w14:textId="77777777" w:rsidR="00FC79C0" w:rsidRDefault="00FC79C0" w:rsidP="002E2B89">
            <w:pPr>
              <w:pStyle w:val="appl19txtnospace"/>
            </w:pPr>
            <w:r w:rsidRPr="00B33905">
              <w:t>What entitlements are to be accorded by shipowners for the repatriation of seafarers?</w:t>
            </w:r>
          </w:p>
          <w:p w14:paraId="68429C91" w14:textId="0273C592" w:rsidR="00FC79C0" w:rsidRPr="00B33905" w:rsidRDefault="00FC79C0" w:rsidP="005D4327">
            <w:pPr>
              <w:pStyle w:val="appl19txtnospace"/>
              <w:rPr>
                <w:rStyle w:val="Timesitalic"/>
                <w:rFonts w:ascii="TimesNewRomanPS-ItalicMT" w:hAnsi="TimesNewRomanPS-ItalicMT" w:cs="TimesNewRomanPS-ItalicMT"/>
                <w:i w:val="0"/>
              </w:rPr>
            </w:pPr>
            <w:r w:rsidRPr="00E137DA">
              <w:rPr>
                <w:rStyle w:val="Timesitalic"/>
                <w:rFonts w:ascii="TimesNewRomanPS-ItalicMT" w:hAnsi="TimesNewRomanPS-ItalicMT" w:cs="TimesNewRomanPS-ItalicMT"/>
                <w:i w:val="0"/>
              </w:rPr>
              <w:t>(</w:t>
            </w:r>
            <w:r w:rsidRPr="00B33905">
              <w:rPr>
                <w:rStyle w:val="Timesitalic"/>
                <w:rFonts w:ascii="TimesNewRomanPS-ItalicMT" w:hAnsi="TimesNewRomanPS-ItalicMT" w:cs="TimesNewRomanPS-ItalicMT"/>
              </w:rPr>
              <w:t>Standard A2.5</w:t>
            </w:r>
            <w:r>
              <w:rPr>
                <w:rStyle w:val="Timesitalic"/>
                <w:rFonts w:ascii="TimesNewRomanPS-ItalicMT" w:hAnsi="TimesNewRomanPS-ItalicMT" w:cs="TimesNewRomanPS-ItalicMT"/>
              </w:rPr>
              <w:t>.1</w:t>
            </w:r>
            <w:r w:rsidRPr="00B33905">
              <w:rPr>
                <w:rStyle w:val="Timesitalic"/>
                <w:rFonts w:ascii="TimesNewRomanPS-ItalicMT" w:hAnsi="TimesNewRomanPS-ItalicMT" w:cs="TimesNewRomanPS-ItalicMT"/>
              </w:rPr>
              <w:t>, paragraph 2(c)</w:t>
            </w:r>
            <w:r w:rsidRPr="00B33905">
              <w:rPr>
                <w:rStyle w:val="Timesplain"/>
                <w:rFonts w:ascii="TimesNewRomanPSMT" w:hAnsi="TimesNewRomanPSMT" w:cs="TimesNewRomanPSMT"/>
              </w:rPr>
              <w:t>;</w:t>
            </w:r>
            <w:r w:rsidRPr="00B33905">
              <w:rPr>
                <w:rStyle w:val="Timesitalic"/>
                <w:rFonts w:ascii="TimesNewRomanPS-ItalicMT" w:hAnsi="TimesNewRomanPS-ItalicMT" w:cs="TimesNewRomanPS-ItalicMT"/>
              </w:rPr>
              <w:t xml:space="preserve"> </w:t>
            </w:r>
            <w:r w:rsidRPr="00B33905">
              <w:t xml:space="preserve">see guidance in </w:t>
            </w:r>
            <w:r w:rsidRPr="00B33905">
              <w:rPr>
                <w:rStyle w:val="Timesitalic"/>
                <w:rFonts w:ascii="TimesNewRomanPS-ItalicMT" w:hAnsi="TimesNewRomanPS-ItalicMT" w:cs="TimesNewRomanPS-ItalicMT"/>
              </w:rPr>
              <w:t>Guideline B2.5.1, paragraphs 3–5</w:t>
            </w:r>
            <w:r w:rsidRPr="00E137DA">
              <w:rPr>
                <w:rStyle w:val="Timesitalic"/>
                <w:rFonts w:ascii="TimesNewRomanPS-ItalicMT" w:hAnsi="TimesNewRomanPS-ItalicMT" w:cs="TimesNewRomanPS-ItalicMT"/>
                <w:i w:val="0"/>
              </w:rPr>
              <w:t>)</w:t>
            </w:r>
            <w:r w:rsidRPr="00B33905">
              <w:rPr>
                <w:rStyle w:val="Timesitalic"/>
                <w:rFonts w:ascii="TimesNewRomanPS-ItalicMT" w:hAnsi="TimesNewRomanPS-ItalicMT" w:cs="TimesNewRomanPS-ItalicMT"/>
              </w:rPr>
              <w:t xml:space="preserve"> </w:t>
            </w:r>
          </w:p>
          <w:p w14:paraId="65CED6F7" w14:textId="2E6F1CAD" w:rsidR="00FC79C0" w:rsidRPr="00B33905" w:rsidRDefault="00FC79C0" w:rsidP="005D4327">
            <w:pPr>
              <w:pStyle w:val="appl19txtnoindent"/>
            </w:pPr>
            <w:r>
              <w:t>Please indicate the applicable national provisions and, if possible, reproduce the relevant texts</w:t>
            </w:r>
            <w:r w:rsidRPr="00D1443E">
              <w:t>.</w:t>
            </w:r>
          </w:p>
        </w:tc>
      </w:tr>
      <w:tr w:rsidR="009856F6" w:rsidRPr="000657C7" w14:paraId="7F4066EE"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1DCA9199" w14:textId="77777777" w:rsidR="009856F6" w:rsidRPr="00B33905" w:rsidRDefault="009856F6" w:rsidP="00DC040C">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856F6" w:rsidRPr="000657C7" w14:paraId="44753D80"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64B9BC2F" w14:textId="77777777" w:rsidR="009856F6" w:rsidRPr="00B33905" w:rsidRDefault="009856F6" w:rsidP="00DC040C">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856F6" w:rsidRPr="000657C7" w14:paraId="09C0343C"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60C53CF4" w14:textId="77777777" w:rsidR="009856F6" w:rsidRPr="00B33905" w:rsidRDefault="009856F6" w:rsidP="00DC040C">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856F6" w:rsidRPr="000657C7" w14:paraId="067CB9BB"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2DA0A23D" w14:textId="77777777" w:rsidR="009856F6" w:rsidRDefault="009856F6" w:rsidP="00DC040C">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6C026710" w14:textId="77777777" w:rsidTr="00022B05">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32CAC6AF" w14:textId="4A92BB02" w:rsidR="00FC79C0" w:rsidRPr="00B33905" w:rsidRDefault="00FC79C0" w:rsidP="002E2B89">
            <w:pPr>
              <w:pStyle w:val="appl19txtnospace"/>
            </w:pPr>
            <w:r w:rsidRPr="00564F1F">
              <w:t xml:space="preserve">Has your country </w:t>
            </w:r>
            <w:r w:rsidRPr="00BB5CD6">
              <w:t xml:space="preserve">received </w:t>
            </w:r>
            <w:r w:rsidRPr="00564F1F">
              <w:t>request</w:t>
            </w:r>
            <w:r>
              <w:t>s</w:t>
            </w:r>
            <w:r w:rsidRPr="00564F1F">
              <w:t xml:space="preserve"> to facilitate repatriation of a seafarer?</w:t>
            </w:r>
            <w:r w:rsidRPr="00B33905">
              <w:t xml:space="preserve"> </w:t>
            </w:r>
            <w:r w:rsidR="0095424D">
              <w:fldChar w:fldCharType="begin">
                <w:ffData>
                  <w:name w:val="Texte24"/>
                  <w:enabled/>
                  <w:calcOnExit w:val="0"/>
                  <w:textInput/>
                </w:ffData>
              </w:fldChar>
            </w:r>
            <w:bookmarkStart w:id="34" w:name="Texte24"/>
            <w:r w:rsidR="0095424D">
              <w:instrText xml:space="preserve"> FORMTEXT </w:instrText>
            </w:r>
            <w:r w:rsidR="0095424D">
              <w:fldChar w:fldCharType="separate"/>
            </w:r>
            <w:r w:rsidR="0095424D">
              <w:rPr>
                <w:noProof/>
              </w:rPr>
              <w:t> </w:t>
            </w:r>
            <w:r w:rsidR="0095424D">
              <w:rPr>
                <w:noProof/>
              </w:rPr>
              <w:t> </w:t>
            </w:r>
            <w:r w:rsidR="0095424D">
              <w:rPr>
                <w:noProof/>
              </w:rPr>
              <w:t> </w:t>
            </w:r>
            <w:r w:rsidR="0095424D">
              <w:rPr>
                <w:noProof/>
              </w:rPr>
              <w:t> </w:t>
            </w:r>
            <w:r w:rsidR="0095424D">
              <w:rPr>
                <w:noProof/>
              </w:rPr>
              <w:t> </w:t>
            </w:r>
            <w:r w:rsidR="0095424D">
              <w:fldChar w:fldCharType="end"/>
            </w:r>
            <w:bookmarkEnd w:id="34"/>
          </w:p>
          <w:p w14:paraId="11DACFD5" w14:textId="77ABD9E2" w:rsidR="00FC79C0" w:rsidRPr="00B33905" w:rsidRDefault="00FC79C0" w:rsidP="005D4327">
            <w:pPr>
              <w:pStyle w:val="appl19txtnospace"/>
              <w:rPr>
                <w:rStyle w:val="Timesitalic"/>
                <w:rFonts w:ascii="TimesNewRomanPS-ItalicMT" w:hAnsi="TimesNewRomanPS-ItalicMT" w:cs="TimesNewRomanPS-ItalicMT"/>
                <w:i w:val="0"/>
              </w:rPr>
            </w:pPr>
            <w:r w:rsidRPr="003125B0">
              <w:rPr>
                <w:rStyle w:val="Timesitalic"/>
                <w:rFonts w:ascii="TimesNewRomanPS-ItalicMT" w:hAnsi="TimesNewRomanPS-ItalicMT" w:cs="TimesNewRomanPS-ItalicMT"/>
                <w:i w:val="0"/>
              </w:rPr>
              <w:t>(</w:t>
            </w:r>
            <w:r w:rsidRPr="00B33905">
              <w:rPr>
                <w:rStyle w:val="Timesitalic"/>
                <w:rFonts w:ascii="TimesNewRomanPS-ItalicMT" w:hAnsi="TimesNewRomanPS-ItalicMT" w:cs="TimesNewRomanPS-ItalicMT"/>
              </w:rPr>
              <w:t>Standard A2.5</w:t>
            </w:r>
            <w:r>
              <w:rPr>
                <w:rStyle w:val="Timesitalic"/>
                <w:rFonts w:ascii="TimesNewRomanPS-ItalicMT" w:hAnsi="TimesNewRomanPS-ItalicMT" w:cs="TimesNewRomanPS-ItalicMT"/>
              </w:rPr>
              <w:t>.1</w:t>
            </w:r>
            <w:r w:rsidRPr="00B33905">
              <w:rPr>
                <w:rStyle w:val="Timesitalic"/>
                <w:rFonts w:ascii="TimesNewRomanPS-ItalicMT" w:hAnsi="TimesNewRomanPS-ItalicMT" w:cs="TimesNewRomanPS-ItalicMT"/>
              </w:rPr>
              <w:t xml:space="preserve">, paragraphs 7 </w:t>
            </w:r>
            <w:r w:rsidRPr="00B33905">
              <w:t>and</w:t>
            </w:r>
            <w:r w:rsidRPr="00B33905">
              <w:rPr>
                <w:rStyle w:val="Timesitalic"/>
                <w:rFonts w:ascii="TimesNewRomanPS-ItalicMT" w:hAnsi="TimesNewRomanPS-ItalicMT" w:cs="TimesNewRomanPS-ItalicMT"/>
              </w:rPr>
              <w:t xml:space="preserve"> 8</w:t>
            </w:r>
            <w:r w:rsidRPr="003125B0">
              <w:rPr>
                <w:rStyle w:val="Timesitalic"/>
                <w:rFonts w:ascii="TimesNewRomanPS-ItalicMT" w:hAnsi="TimesNewRomanPS-ItalicMT" w:cs="TimesNewRomanPS-ItalicMT"/>
                <w:i w:val="0"/>
              </w:rPr>
              <w:t>)</w:t>
            </w:r>
            <w:r w:rsidRPr="00B33905">
              <w:rPr>
                <w:rStyle w:val="Timesitalic"/>
                <w:rFonts w:ascii="TimesNewRomanPS-ItalicMT" w:hAnsi="TimesNewRomanPS-ItalicMT" w:cs="TimesNewRomanPS-ItalicMT"/>
              </w:rPr>
              <w:t xml:space="preserve"> </w:t>
            </w:r>
          </w:p>
          <w:p w14:paraId="5CD82B4F" w14:textId="16D2BD6C" w:rsidR="00FC79C0" w:rsidRPr="00B33905" w:rsidRDefault="00FC79C0" w:rsidP="005D4327">
            <w:pPr>
              <w:pStyle w:val="appl19txtnoindent"/>
            </w:pPr>
            <w:r w:rsidRPr="003125B0">
              <w:rPr>
                <w:rStyle w:val="Timesitalic"/>
                <w:rFonts w:ascii="TimesNewRomanPS-ItalicMT" w:hAnsi="TimesNewRomanPS-ItalicMT" w:cs="TimesNewRomanPS-ItalicMT"/>
                <w:i w:val="0"/>
              </w:rPr>
              <w:t xml:space="preserve">If yes, how did your country respond? </w:t>
            </w:r>
          </w:p>
        </w:tc>
      </w:tr>
      <w:tr w:rsidR="009856F6" w:rsidRPr="000657C7" w14:paraId="7D988634"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4B2FA34C" w14:textId="77777777" w:rsidR="009856F6" w:rsidRPr="00B33905" w:rsidRDefault="009856F6" w:rsidP="00DC040C">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856F6" w:rsidRPr="000657C7" w14:paraId="387DEA54"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5F6172CC" w14:textId="77777777" w:rsidR="009856F6" w:rsidRPr="00B33905" w:rsidRDefault="009856F6" w:rsidP="00DC040C">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856F6" w:rsidRPr="000657C7" w14:paraId="21B371EE"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519379C6" w14:textId="77777777" w:rsidR="009856F6" w:rsidRPr="00B33905" w:rsidRDefault="009856F6" w:rsidP="00DC040C">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856F6" w:rsidRPr="000657C7" w14:paraId="6AE99373"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7C26787F" w14:textId="77777777" w:rsidR="009856F6" w:rsidRDefault="009856F6" w:rsidP="00DC040C">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5AD29D38" w14:textId="77777777" w:rsidTr="00022B05">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3338CA33" w14:textId="77777777" w:rsidR="00FC79C0" w:rsidRDefault="00FC79C0" w:rsidP="002E2B89">
            <w:pPr>
              <w:pStyle w:val="appl19txtnospace"/>
            </w:pPr>
            <w:r>
              <w:t>What are the circumstances under which a seafarer is considered abandoned according to national legislation?</w:t>
            </w:r>
          </w:p>
          <w:p w14:paraId="52B4F8F7" w14:textId="2DB997B3" w:rsidR="00FC79C0" w:rsidRDefault="00FC79C0" w:rsidP="005D4327">
            <w:pPr>
              <w:pStyle w:val="appl19txtnospace"/>
            </w:pPr>
            <w:r w:rsidRPr="00777E22">
              <w:rPr>
                <w:i/>
              </w:rPr>
              <w:t>(Standard A2.5.2, paragraph 2)</w:t>
            </w:r>
          </w:p>
          <w:p w14:paraId="75230062" w14:textId="43FD8219" w:rsidR="00FC79C0" w:rsidRPr="00564F1F" w:rsidRDefault="00FC79C0" w:rsidP="005D4327">
            <w:pPr>
              <w:pStyle w:val="appl19txtnoindent"/>
            </w:pPr>
            <w:r w:rsidRPr="00B8267A">
              <w:t xml:space="preserve">Please indicate the applicable </w:t>
            </w:r>
            <w:r>
              <w:t>national provisions and, if possible, reproduce</w:t>
            </w:r>
            <w:r w:rsidRPr="00B8267A">
              <w:t xml:space="preserve"> the relevant texts.</w:t>
            </w:r>
          </w:p>
        </w:tc>
      </w:tr>
      <w:tr w:rsidR="009856F6" w:rsidRPr="000657C7" w14:paraId="630DCA4A"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35BB0724" w14:textId="77777777" w:rsidR="009856F6" w:rsidRPr="00B33905" w:rsidRDefault="009856F6" w:rsidP="00DC040C">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856F6" w:rsidRPr="000657C7" w14:paraId="2E6FA6D7"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23166D66" w14:textId="77777777" w:rsidR="009856F6" w:rsidRPr="00B33905" w:rsidRDefault="009856F6" w:rsidP="00DC040C">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856F6" w:rsidRPr="000657C7" w14:paraId="66D7E965"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0C605635" w14:textId="77777777" w:rsidR="009856F6" w:rsidRPr="00B33905" w:rsidRDefault="009856F6" w:rsidP="00DC040C">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856F6" w:rsidRPr="000657C7" w14:paraId="1EB970F8"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0421C619" w14:textId="77777777" w:rsidR="009856F6" w:rsidRDefault="009856F6" w:rsidP="00DC040C">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4D2F7EE5" w14:textId="77777777" w:rsidTr="00022B05">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5CE663A7" w14:textId="2AEF0E71" w:rsidR="00FC79C0" w:rsidRDefault="00FC79C0" w:rsidP="000B49D5">
            <w:pPr>
              <w:pStyle w:val="appl19txtnospace"/>
            </w:pPr>
            <w:r>
              <w:t>Does national legislation provide that ships that need to be certified according to Regulation 5.1.3 must carry on board a certificate or other documentary evidence of financial security issued by the financial security provider?</w:t>
            </w:r>
          </w:p>
          <w:p w14:paraId="5B180549" w14:textId="77777777" w:rsidR="00FC79C0" w:rsidRDefault="00FC79C0" w:rsidP="005D4327">
            <w:pPr>
              <w:pStyle w:val="appl19txtnoindent"/>
            </w:pPr>
            <w:r>
              <w:t>If yes, please specify if the certificate or other documentary evidence must contain the information required by Appendix A2-I and has to be in English or accompanied by an English translation, and if a copy must be posted in a conspicuous place on board.</w:t>
            </w:r>
          </w:p>
          <w:p w14:paraId="7AA57D4F" w14:textId="6F74CB47" w:rsidR="00FC79C0" w:rsidRDefault="00FC79C0" w:rsidP="005D4327">
            <w:pPr>
              <w:pStyle w:val="appl19txtnospace"/>
            </w:pPr>
            <w:r w:rsidRPr="00084880">
              <w:t>(</w:t>
            </w:r>
            <w:r w:rsidRPr="006232CB">
              <w:rPr>
                <w:i/>
              </w:rPr>
              <w:t>Standard A2.</w:t>
            </w:r>
            <w:r>
              <w:rPr>
                <w:i/>
              </w:rPr>
              <w:t>5</w:t>
            </w:r>
            <w:r w:rsidRPr="006232CB">
              <w:rPr>
                <w:i/>
              </w:rPr>
              <w:t>.2, paragraph</w:t>
            </w:r>
            <w:r>
              <w:rPr>
                <w:i/>
              </w:rPr>
              <w:t>s</w:t>
            </w:r>
            <w:r w:rsidRPr="006232CB">
              <w:rPr>
                <w:i/>
              </w:rPr>
              <w:t xml:space="preserve"> 6</w:t>
            </w:r>
            <w:r>
              <w:rPr>
                <w:i/>
              </w:rPr>
              <w:t xml:space="preserve"> </w:t>
            </w:r>
            <w:r w:rsidRPr="00084880">
              <w:t>and</w:t>
            </w:r>
            <w:r>
              <w:rPr>
                <w:i/>
              </w:rPr>
              <w:t xml:space="preserve"> 7</w:t>
            </w:r>
            <w:r w:rsidRPr="00084880">
              <w:t>)</w:t>
            </w:r>
          </w:p>
          <w:p w14:paraId="5E7F1AAE" w14:textId="6EA74698" w:rsidR="00FC79C0" w:rsidRPr="00564F1F" w:rsidRDefault="00FC79C0" w:rsidP="005D4327">
            <w:pPr>
              <w:pStyle w:val="appl19txtnoindent"/>
            </w:pPr>
            <w:r w:rsidRPr="00B8267A">
              <w:t xml:space="preserve">Please indicate the applicable </w:t>
            </w:r>
            <w:r>
              <w:t>national provisions and, if possible, reproduce</w:t>
            </w:r>
            <w:r w:rsidRPr="00B8267A">
              <w:t xml:space="preserve"> the relevant texts.</w:t>
            </w:r>
          </w:p>
        </w:tc>
      </w:tr>
      <w:tr w:rsidR="009856F6" w:rsidRPr="000657C7" w14:paraId="0C452F08"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3D15E6D4" w14:textId="77777777" w:rsidR="009856F6" w:rsidRPr="00B33905" w:rsidRDefault="009856F6" w:rsidP="00DC040C">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856F6" w:rsidRPr="000657C7" w14:paraId="46A172A7"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5529FB7B" w14:textId="77777777" w:rsidR="009856F6" w:rsidRPr="00B33905" w:rsidRDefault="009856F6" w:rsidP="00DC040C">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856F6" w:rsidRPr="000657C7" w14:paraId="4AF27031"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3AB849C2" w14:textId="77777777" w:rsidR="009856F6" w:rsidRPr="00B33905" w:rsidRDefault="009856F6" w:rsidP="00DC040C">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856F6" w:rsidRPr="000657C7" w14:paraId="56271E1C"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51C6E409" w14:textId="77777777" w:rsidR="009856F6" w:rsidRDefault="009856F6" w:rsidP="00DC040C">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45E1E229" w14:textId="77777777" w:rsidTr="00022B05">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27CB929D" w14:textId="6059C59A" w:rsidR="00FC79C0" w:rsidRDefault="00FC79C0" w:rsidP="005D4327">
            <w:pPr>
              <w:pStyle w:val="appl19txtnospace"/>
            </w:pPr>
            <w:r>
              <w:t xml:space="preserve">Does national legislation require that the financial security system is sufficient to cover outstanding wages and other entitlements; all expenses incurred by the seafarer (including the cost of repatriation); and the essential needs of the seafarers, as defined in </w:t>
            </w:r>
            <w:r w:rsidRPr="000E1673">
              <w:rPr>
                <w:i/>
              </w:rPr>
              <w:t>Standard A2.5.2, paragraph 9</w:t>
            </w:r>
            <w:r>
              <w:t>?</w:t>
            </w:r>
          </w:p>
          <w:p w14:paraId="359F9347" w14:textId="224C3353" w:rsidR="00FC79C0" w:rsidRPr="00564F1F" w:rsidRDefault="00FC79C0" w:rsidP="005D4327">
            <w:pPr>
              <w:pStyle w:val="appl19txtnoindent"/>
            </w:pPr>
            <w:r w:rsidRPr="00B8267A">
              <w:t xml:space="preserve">Please indicate the applicable </w:t>
            </w:r>
            <w:r>
              <w:t>national provisions and, if possible, reproduce</w:t>
            </w:r>
            <w:r w:rsidRPr="00B8267A">
              <w:t xml:space="preserve"> the relevant texts.</w:t>
            </w:r>
          </w:p>
        </w:tc>
      </w:tr>
      <w:tr w:rsidR="009856F6" w:rsidRPr="000657C7" w14:paraId="4C091A5A"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3EE4010D" w14:textId="77777777" w:rsidR="009856F6" w:rsidRPr="00B33905" w:rsidRDefault="009856F6" w:rsidP="00DC040C">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856F6" w:rsidRPr="000657C7" w14:paraId="2D4F8722"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1444C53E" w14:textId="77777777" w:rsidR="009856F6" w:rsidRPr="00B33905" w:rsidRDefault="009856F6" w:rsidP="00DC040C">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856F6" w:rsidRPr="000657C7" w14:paraId="1BFD655B"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5EFFF240" w14:textId="77777777" w:rsidR="009856F6" w:rsidRPr="00B33905" w:rsidRDefault="009856F6" w:rsidP="00DC040C">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856F6" w:rsidRPr="000657C7" w14:paraId="48D8B7F4"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6326214F" w14:textId="77777777" w:rsidR="009856F6" w:rsidRDefault="009856F6" w:rsidP="00DC040C">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1F719EAB" w14:textId="77777777" w:rsidTr="00022B05">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05AE10CC" w14:textId="77777777" w:rsidR="00FC79C0" w:rsidRDefault="00FC79C0" w:rsidP="002E2B89">
            <w:pPr>
              <w:pStyle w:val="appl19txtnospace"/>
            </w:pPr>
            <w:r>
              <w:t>Does national legislation provide for at least 30 days of notice by the financial security provider to the competent authority of the flag State before the financial security can cease?</w:t>
            </w:r>
          </w:p>
          <w:p w14:paraId="4AE4EC13" w14:textId="35584AEC" w:rsidR="00FC79C0" w:rsidRDefault="00FC79C0" w:rsidP="005D4327">
            <w:pPr>
              <w:pStyle w:val="appl19txtnospace"/>
            </w:pPr>
            <w:r w:rsidRPr="008131D0">
              <w:rPr>
                <w:i/>
              </w:rPr>
              <w:t>(Standard A2.5.2, paragraph 11)</w:t>
            </w:r>
          </w:p>
          <w:p w14:paraId="0E95AF45" w14:textId="6EFE859A" w:rsidR="00FC79C0" w:rsidRPr="00564F1F" w:rsidRDefault="00FC79C0" w:rsidP="005D4327">
            <w:pPr>
              <w:pStyle w:val="appl19txtnoindent"/>
            </w:pPr>
            <w:r w:rsidRPr="00B8267A">
              <w:t xml:space="preserve">Please indicate the applicable </w:t>
            </w:r>
            <w:r>
              <w:t>national provisions and, if possible, reproduce</w:t>
            </w:r>
            <w:r w:rsidRPr="00B8267A">
              <w:t xml:space="preserve"> the relevant texts.</w:t>
            </w:r>
          </w:p>
        </w:tc>
      </w:tr>
      <w:tr w:rsidR="009856F6" w:rsidRPr="000657C7" w14:paraId="171BC9EE"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56F88539" w14:textId="77777777" w:rsidR="009856F6" w:rsidRPr="00B33905" w:rsidRDefault="009856F6" w:rsidP="00DC040C">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856F6" w:rsidRPr="000657C7" w14:paraId="49E2F60E"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201E6A5B" w14:textId="77777777" w:rsidR="009856F6" w:rsidRPr="00B33905" w:rsidRDefault="009856F6" w:rsidP="00DC040C">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856F6" w:rsidRPr="000657C7" w14:paraId="4663AE5D"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23065E7D" w14:textId="77777777" w:rsidR="009856F6" w:rsidRPr="00B33905" w:rsidRDefault="009856F6" w:rsidP="00DC040C">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856F6" w:rsidRPr="000657C7" w14:paraId="18D1ACEF"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7924EE2A" w14:textId="77777777" w:rsidR="009856F6" w:rsidRDefault="009856F6" w:rsidP="00DC040C">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06B4CE4A" w14:textId="77777777" w:rsidTr="00022B05">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64C578B6" w14:textId="6C011FD9" w:rsidR="00FC79C0" w:rsidRPr="00B33905" w:rsidRDefault="00FC79C0" w:rsidP="005D4327">
            <w:pPr>
              <w:pStyle w:val="appl19txtnospace"/>
            </w:pPr>
            <w:r w:rsidRPr="00B33905">
              <w:rPr>
                <w:rStyle w:val="Timesbolditalic"/>
                <w:rFonts w:ascii="TimesNewRomanPS-BoldItalicMT" w:hAnsi="TimesNewRomanPS-BoldItalicMT" w:cs="TimesNewRomanPS-BoldItalicMT"/>
              </w:rPr>
              <w:t xml:space="preserve">Additional information </w:t>
            </w:r>
            <w:r w:rsidRPr="00B33905">
              <w:t>concerning implementation of Regulation 2.5</w:t>
            </w:r>
            <w:r>
              <w:t>, including any cases of substantial equivalence.</w:t>
            </w:r>
          </w:p>
        </w:tc>
      </w:tr>
      <w:tr w:rsidR="009856F6" w:rsidRPr="000657C7" w14:paraId="62EE7331"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2C3E0910" w14:textId="77777777" w:rsidR="009856F6" w:rsidRPr="00B33905" w:rsidRDefault="009856F6" w:rsidP="00DC040C">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856F6" w:rsidRPr="000657C7" w14:paraId="788C9E78"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70C60A78" w14:textId="77777777" w:rsidR="009856F6" w:rsidRPr="00B33905" w:rsidRDefault="009856F6" w:rsidP="00DC040C">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856F6" w:rsidRPr="000657C7" w14:paraId="6469C722"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5A84B9E" w14:textId="77777777" w:rsidR="009856F6" w:rsidRPr="00B33905" w:rsidRDefault="009856F6" w:rsidP="00DC040C">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856F6" w:rsidRPr="000657C7" w14:paraId="080C3276"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49096248" w14:textId="77777777" w:rsidR="009856F6" w:rsidRDefault="009856F6" w:rsidP="00DC040C">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06082FC8" w14:textId="77777777" w:rsidTr="00022B05">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4E57D0AE" w14:textId="77777777" w:rsidR="00FC79C0" w:rsidRPr="00B33905" w:rsidRDefault="00FC79C0" w:rsidP="002E2B89">
            <w:pPr>
              <w:pStyle w:val="appl19txtnospace"/>
            </w:pPr>
            <w:r w:rsidRPr="00B33905">
              <w:rPr>
                <w:rStyle w:val="Timesbolditalic"/>
                <w:rFonts w:ascii="TimesNewRomanPS-BoldItalicMT" w:hAnsi="TimesNewRomanPS-BoldItalicMT" w:cs="TimesNewRomanPS-BoldItalicMT"/>
              </w:rPr>
              <w:t>Documentation:</w:t>
            </w:r>
            <w:r w:rsidRPr="00B33905">
              <w:t xml:space="preserve"> Please provide:</w:t>
            </w:r>
          </w:p>
          <w:p w14:paraId="19ED9122" w14:textId="5B3FC6F4" w:rsidR="00FC79C0" w:rsidRPr="00592793" w:rsidRDefault="000C2510" w:rsidP="005D4327">
            <w:pPr>
              <w:pStyle w:val="appl19a"/>
              <w:rPr>
                <w:lang w:val="en-US"/>
              </w:rPr>
            </w:pPr>
            <w:r w:rsidRPr="00D526F1">
              <w:rPr>
                <w:rStyle w:val="wingdings2"/>
                <w:rFonts w:ascii="Times New Roman" w:hAnsi="Times New Roman" w:cs="Times New Roman"/>
                <w:lang w:val="en-GB"/>
              </w:rPr>
              <w:t>■</w:t>
            </w:r>
            <w:r w:rsidR="00FC79C0" w:rsidRPr="00592793">
              <w:rPr>
                <w:lang w:val="en-US"/>
              </w:rPr>
              <w:tab/>
              <w:t>a copy of the provisions on seafarers</w:t>
            </w:r>
            <w:r w:rsidR="004F7EB8" w:rsidRPr="00592793">
              <w:rPr>
                <w:lang w:val="en-US"/>
              </w:rPr>
              <w:t>’</w:t>
            </w:r>
            <w:r w:rsidR="00FC79C0" w:rsidRPr="00592793">
              <w:rPr>
                <w:lang w:val="en-US"/>
              </w:rPr>
              <w:t xml:space="preserve"> entitlement to repatriation in any applicable collective bargaining agreements </w:t>
            </w:r>
            <w:r w:rsidR="00FC79C0" w:rsidRPr="00592793">
              <w:rPr>
                <w:rStyle w:val="Timesitalic"/>
                <w:rFonts w:ascii="TimesNewRomanPS-ItalicMT" w:hAnsi="TimesNewRomanPS-ItalicMT" w:cs="TimesNewRomanPS-ItalicMT"/>
                <w:lang w:val="en-US"/>
              </w:rPr>
              <w:t>(Standard A</w:t>
            </w:r>
            <w:r w:rsidR="009A54BF" w:rsidRPr="00592793">
              <w:rPr>
                <w:rStyle w:val="Timesitalic"/>
                <w:rFonts w:ascii="TimesNewRomanPS-ItalicMT" w:hAnsi="TimesNewRomanPS-ItalicMT" w:cs="TimesNewRomanPS-ItalicMT"/>
                <w:lang w:val="en-US"/>
              </w:rPr>
              <w:t>2.5.1</w:t>
            </w:r>
            <w:r w:rsidR="00FC79C0" w:rsidRPr="00592793">
              <w:rPr>
                <w:rStyle w:val="Timesitalic"/>
                <w:rFonts w:ascii="TimesNewRomanPS-ItalicMT" w:hAnsi="TimesNewRomanPS-ItalicMT" w:cs="TimesNewRomanPS-ItalicMT"/>
                <w:lang w:val="en-US"/>
              </w:rPr>
              <w:t>, paragraph 2)</w:t>
            </w:r>
            <w:r w:rsidR="00FC79C0" w:rsidRPr="00592793">
              <w:rPr>
                <w:lang w:val="en-US"/>
              </w:rPr>
              <w:t>;</w:t>
            </w:r>
          </w:p>
          <w:p w14:paraId="49E58ABC" w14:textId="463D3649" w:rsidR="00FC79C0" w:rsidRPr="00592793" w:rsidRDefault="000C2510" w:rsidP="005D4327">
            <w:pPr>
              <w:pStyle w:val="appl19a"/>
              <w:rPr>
                <w:lang w:val="en-US"/>
              </w:rPr>
            </w:pPr>
            <w:r w:rsidRPr="00D526F1">
              <w:rPr>
                <w:rStyle w:val="wingdings2"/>
                <w:rFonts w:ascii="Times New Roman" w:hAnsi="Times New Roman" w:cs="Times New Roman"/>
                <w:lang w:val="en-GB"/>
              </w:rPr>
              <w:t>■</w:t>
            </w:r>
            <w:r w:rsidR="00FC79C0" w:rsidRPr="00592793">
              <w:rPr>
                <w:lang w:val="en-US"/>
              </w:rPr>
              <w:tab/>
              <w:t xml:space="preserve">an example of the kind of documentation that is accepted or issued with respect to the financial security that must be provided by shipowners </w:t>
            </w:r>
            <w:r w:rsidR="00FC79C0" w:rsidRPr="00592793">
              <w:rPr>
                <w:rStyle w:val="Timesitalic"/>
                <w:rFonts w:ascii="TimesNewRomanPS-ItalicMT" w:hAnsi="TimesNewRomanPS-ItalicMT" w:cs="TimesNewRomanPS-ItalicMT"/>
                <w:lang w:val="en-US"/>
              </w:rPr>
              <w:t xml:space="preserve">(Regulation 2.5, paragraph 2). </w:t>
            </w:r>
            <w:r w:rsidR="00FC79C0" w:rsidRPr="00592793">
              <w:rPr>
                <w:lang w:val="en-US"/>
              </w:rPr>
              <w:t>Where this material is not available in English, French or Spanish, please provide a summary in one of these languages.</w:t>
            </w:r>
          </w:p>
        </w:tc>
      </w:tr>
      <w:tr w:rsidR="00645F77" w:rsidRPr="000657C7" w14:paraId="4B7C4BA5" w14:textId="77777777" w:rsidTr="00F47BC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3462C069" w14:textId="77777777" w:rsidR="00645F77" w:rsidRPr="00B33905" w:rsidRDefault="00645F77" w:rsidP="00F47BC1">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45F77" w:rsidRPr="000657C7" w14:paraId="06FE06D3" w14:textId="77777777" w:rsidTr="00F47BC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7A6EC810" w14:textId="77777777" w:rsidR="00645F77" w:rsidRPr="00B33905" w:rsidRDefault="00645F77" w:rsidP="00F47BC1">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45F77" w:rsidRPr="000657C7" w14:paraId="123DAC62" w14:textId="77777777" w:rsidTr="00F47BC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5A588D9D" w14:textId="77777777" w:rsidR="00645F77" w:rsidRPr="00B33905" w:rsidRDefault="00645F77" w:rsidP="00F47BC1">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45F77" w:rsidRPr="000657C7" w14:paraId="36DCE8BE" w14:textId="77777777" w:rsidTr="00F47BC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630AF81A" w14:textId="77777777" w:rsidR="00645F77" w:rsidRDefault="00645F77" w:rsidP="00F47BC1">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29091834" w14:textId="77777777" w:rsidR="00FC79C0" w:rsidRPr="00B33905" w:rsidRDefault="00FC79C0" w:rsidP="0095424D">
      <w:pPr>
        <w:pStyle w:val="appl19txtnoindent"/>
      </w:pPr>
    </w:p>
    <w:tbl>
      <w:tblPr>
        <w:tblW w:w="5000" w:type="pct"/>
        <w:tblCellMar>
          <w:left w:w="0" w:type="dxa"/>
          <w:right w:w="0" w:type="dxa"/>
        </w:tblCellMar>
        <w:tblLook w:val="0000" w:firstRow="0" w:lastRow="0" w:firstColumn="0" w:lastColumn="0" w:noHBand="0" w:noVBand="0"/>
      </w:tblPr>
      <w:tblGrid>
        <w:gridCol w:w="9628"/>
      </w:tblGrid>
      <w:tr w:rsidR="00FC79C0" w:rsidRPr="000657C7" w14:paraId="775DF228" w14:textId="77777777" w:rsidTr="00CA7A6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57" w:type="dxa"/>
              <w:left w:w="113" w:type="dxa"/>
              <w:bottom w:w="57" w:type="dxa"/>
              <w:right w:w="113" w:type="dxa"/>
            </w:tcMar>
          </w:tcPr>
          <w:p w14:paraId="5CF250F8" w14:textId="441209BF" w:rsidR="00FC79C0" w:rsidRPr="00CA7A6C" w:rsidRDefault="00FC79C0" w:rsidP="00CA7A6C">
            <w:pPr>
              <w:pStyle w:val="appl19txtnospace"/>
              <w:rPr>
                <w:b/>
              </w:rPr>
            </w:pPr>
            <w:r w:rsidRPr="00CA7A6C">
              <w:rPr>
                <w:b/>
              </w:rPr>
              <w:t>Regulation 2.6 – Seafarers</w:t>
            </w:r>
            <w:r w:rsidR="004F7EB8" w:rsidRPr="00CA7A6C">
              <w:rPr>
                <w:b/>
              </w:rPr>
              <w:t>’</w:t>
            </w:r>
            <w:r w:rsidRPr="00CA7A6C">
              <w:rPr>
                <w:b/>
              </w:rPr>
              <w:t xml:space="preserve"> compensation for the ship</w:t>
            </w:r>
            <w:r w:rsidR="004F7EB8" w:rsidRPr="00CA7A6C">
              <w:rPr>
                <w:b/>
              </w:rPr>
              <w:t>’</w:t>
            </w:r>
            <w:r w:rsidRPr="00CA7A6C">
              <w:rPr>
                <w:b/>
              </w:rPr>
              <w:t>s loss or foundering</w:t>
            </w:r>
          </w:p>
          <w:p w14:paraId="57190EE9" w14:textId="77777777" w:rsidR="00FC79C0" w:rsidRPr="00B33905" w:rsidRDefault="00FC79C0" w:rsidP="00CA7A6C">
            <w:pPr>
              <w:pStyle w:val="appl19txtnospace"/>
            </w:pPr>
            <w:r w:rsidRPr="00CA7A6C">
              <w:rPr>
                <w:b/>
              </w:rPr>
              <w:t xml:space="preserve">Standard A2.6; see also Guideline B2.6 </w:t>
            </w:r>
          </w:p>
        </w:tc>
      </w:tr>
      <w:tr w:rsidR="00FC79C0" w:rsidRPr="000657C7" w14:paraId="664159D5" w14:textId="77777777" w:rsidTr="00CA7A6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6A1FEFD9" w14:textId="1D351140" w:rsidR="00FC79C0" w:rsidRPr="00592793" w:rsidRDefault="000C2510" w:rsidP="00CA7A6C">
            <w:pPr>
              <w:pStyle w:val="appl19a"/>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Rules must be made to ensure that shipowners pay seafarers on board an indemnity against unemployment resulting from their ship</w:t>
            </w:r>
            <w:r w:rsidR="004F7EB8" w:rsidRPr="00592793">
              <w:rPr>
                <w:lang w:val="en-US"/>
              </w:rPr>
              <w:t>’</w:t>
            </w:r>
            <w:r w:rsidR="00FC79C0" w:rsidRPr="00592793">
              <w:rPr>
                <w:lang w:val="en-US"/>
              </w:rPr>
              <w:t>s loss or foundering.</w:t>
            </w:r>
          </w:p>
        </w:tc>
      </w:tr>
      <w:tr w:rsidR="00FC79C0" w:rsidRPr="000657C7" w14:paraId="62CFDDC5" w14:textId="77777777" w:rsidTr="00CA7A6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0F723E52" w14:textId="26B8FB40" w:rsidR="00FC79C0" w:rsidRPr="00B33905" w:rsidRDefault="00FC79C0" w:rsidP="00370A32">
            <w:pPr>
              <w:pStyle w:val="appl19txtnospace"/>
              <w:jc w:val="left"/>
            </w:pPr>
            <w:r w:rsidRPr="00B33905">
              <w:t>Adequate information on all matters is to be found in the enclosed seafarers</w:t>
            </w:r>
            <w:r w:rsidR="004F7EB8">
              <w:t>’</w:t>
            </w:r>
            <w:r w:rsidR="00370A32">
              <w:t xml:space="preserve"> employment</w:t>
            </w:r>
            <w:r w:rsidR="00370A32">
              <w:br/>
            </w:r>
            <w:r w:rsidRPr="00B33905">
              <w:t>agreement </w:t>
            </w:r>
            <w:r w:rsidR="00370A32">
              <w:rPr>
                <w:rFonts w:ascii="MS Gothic" w:eastAsia="MS Gothic" w:hAnsi="MS Gothic"/>
              </w:rPr>
              <w:fldChar w:fldCharType="begin">
                <w:ffData>
                  <w:name w:val="CaseACocher17"/>
                  <w:enabled/>
                  <w:calcOnExit w:val="0"/>
                  <w:checkBox>
                    <w:sizeAuto/>
                    <w:default w:val="0"/>
                  </w:checkBox>
                </w:ffData>
              </w:fldChar>
            </w:r>
            <w:bookmarkStart w:id="35" w:name="CaseACocher17"/>
            <w:r w:rsidR="00370A32">
              <w:rPr>
                <w:rFonts w:ascii="MS Gothic" w:eastAsia="MS Gothic" w:hAnsi="MS Gothic"/>
              </w:rPr>
              <w:instrText xml:space="preserve"> </w:instrText>
            </w:r>
            <w:r w:rsidR="00370A32">
              <w:rPr>
                <w:rFonts w:ascii="MS Gothic" w:eastAsia="MS Gothic" w:hAnsi="MS Gothic" w:hint="eastAsia"/>
              </w:rPr>
              <w:instrText>FORMCHECKBOX</w:instrText>
            </w:r>
            <w:r w:rsidR="00370A32">
              <w:rPr>
                <w:rFonts w:ascii="MS Gothic" w:eastAsia="MS Gothic" w:hAnsi="MS Gothic"/>
              </w:rPr>
              <w:instrText xml:space="preserve"> </w:instrText>
            </w:r>
            <w:r w:rsidR="00C6776E">
              <w:rPr>
                <w:rFonts w:ascii="MS Gothic" w:eastAsia="MS Gothic" w:hAnsi="MS Gothic"/>
              </w:rPr>
            </w:r>
            <w:r w:rsidR="00C6776E">
              <w:rPr>
                <w:rFonts w:ascii="MS Gothic" w:eastAsia="MS Gothic" w:hAnsi="MS Gothic"/>
              </w:rPr>
              <w:fldChar w:fldCharType="separate"/>
            </w:r>
            <w:r w:rsidR="00370A32">
              <w:rPr>
                <w:rFonts w:ascii="MS Gothic" w:eastAsia="MS Gothic" w:hAnsi="MS Gothic"/>
              </w:rPr>
              <w:fldChar w:fldCharType="end"/>
            </w:r>
            <w:bookmarkEnd w:id="35"/>
            <w:r w:rsidRPr="00B33905">
              <w:t>/ collective agreement provisions </w:t>
            </w:r>
            <w:r w:rsidR="00370A32">
              <w:rPr>
                <w:rFonts w:ascii="MS Gothic" w:eastAsia="MS Gothic" w:hAnsi="MS Gothic"/>
              </w:rPr>
              <w:fldChar w:fldCharType="begin">
                <w:ffData>
                  <w:name w:val="CaseACocher18"/>
                  <w:enabled/>
                  <w:calcOnExit w:val="0"/>
                  <w:checkBox>
                    <w:sizeAuto/>
                    <w:default w:val="0"/>
                  </w:checkBox>
                </w:ffData>
              </w:fldChar>
            </w:r>
            <w:bookmarkStart w:id="36" w:name="CaseACocher18"/>
            <w:r w:rsidR="00370A32">
              <w:rPr>
                <w:rFonts w:ascii="MS Gothic" w:eastAsia="MS Gothic" w:hAnsi="MS Gothic"/>
              </w:rPr>
              <w:instrText xml:space="preserve"> </w:instrText>
            </w:r>
            <w:r w:rsidR="00370A32">
              <w:rPr>
                <w:rFonts w:ascii="MS Gothic" w:eastAsia="MS Gothic" w:hAnsi="MS Gothic" w:hint="eastAsia"/>
              </w:rPr>
              <w:instrText>FORMCHECKBOX</w:instrText>
            </w:r>
            <w:r w:rsidR="00370A32">
              <w:rPr>
                <w:rFonts w:ascii="MS Gothic" w:eastAsia="MS Gothic" w:hAnsi="MS Gothic"/>
              </w:rPr>
              <w:instrText xml:space="preserve"> </w:instrText>
            </w:r>
            <w:r w:rsidR="00C6776E">
              <w:rPr>
                <w:rFonts w:ascii="MS Gothic" w:eastAsia="MS Gothic" w:hAnsi="MS Gothic"/>
              </w:rPr>
            </w:r>
            <w:r w:rsidR="00C6776E">
              <w:rPr>
                <w:rFonts w:ascii="MS Gothic" w:eastAsia="MS Gothic" w:hAnsi="MS Gothic"/>
              </w:rPr>
              <w:fldChar w:fldCharType="separate"/>
            </w:r>
            <w:r w:rsidR="00370A32">
              <w:rPr>
                <w:rFonts w:ascii="MS Gothic" w:eastAsia="MS Gothic" w:hAnsi="MS Gothic"/>
              </w:rPr>
              <w:fldChar w:fldCharType="end"/>
            </w:r>
            <w:bookmarkEnd w:id="36"/>
          </w:p>
          <w:p w14:paraId="2CCD80B8" w14:textId="77777777" w:rsidR="00FC79C0" w:rsidRPr="00B33905" w:rsidRDefault="00FC79C0" w:rsidP="00370A32">
            <w:pPr>
              <w:pStyle w:val="appl19txtnoindent"/>
            </w:pPr>
            <w:r w:rsidRPr="00B33905">
              <w:rPr>
                <w:rStyle w:val="Timesbolditalic"/>
                <w:rFonts w:ascii="TimesNewRomanPS-BoldItalicMT" w:hAnsi="TimesNewRomanPS-BoldItalicMT" w:cs="TimesNewRomanPS-BoldItalicMT"/>
              </w:rPr>
              <w:t>Please check one or both boxes or provide the information below.</w:t>
            </w:r>
          </w:p>
        </w:tc>
      </w:tr>
      <w:tr w:rsidR="00FC79C0" w:rsidRPr="000657C7" w14:paraId="0038F69A" w14:textId="77777777" w:rsidTr="00CA7A6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35A74509" w14:textId="703DF2E7" w:rsidR="00FC79C0" w:rsidRPr="00B33905" w:rsidRDefault="00FC79C0" w:rsidP="00CA7A6C">
            <w:pPr>
              <w:pStyle w:val="appl19txtnospace"/>
            </w:pPr>
            <w:r w:rsidRPr="00B33905">
              <w:t>How is the indemnity to be provided by shipowners to seafarers against injury, loss or unemployment in the case of a ship</w:t>
            </w:r>
            <w:r w:rsidR="004F7EB8">
              <w:t>’</w:t>
            </w:r>
            <w:r w:rsidRPr="00B33905">
              <w:t xml:space="preserve">s loss or foundering calculated (including any limitations)? </w:t>
            </w:r>
          </w:p>
          <w:p w14:paraId="22A78824" w14:textId="6AF48DB8" w:rsidR="00FC79C0" w:rsidRPr="00B33905" w:rsidRDefault="00FC79C0" w:rsidP="00E44400">
            <w:pPr>
              <w:pStyle w:val="appl19txtnospace"/>
              <w:rPr>
                <w:rStyle w:val="Timesitalic"/>
                <w:rFonts w:ascii="TimesNewRomanPS-ItalicMT" w:hAnsi="TimesNewRomanPS-ItalicMT" w:cs="TimesNewRomanPS-ItalicMT"/>
                <w:i w:val="0"/>
              </w:rPr>
            </w:pPr>
            <w:r w:rsidRPr="00A518D8">
              <w:rPr>
                <w:rStyle w:val="Timesitalic"/>
                <w:rFonts w:ascii="TimesNewRomanPS-ItalicMT" w:hAnsi="TimesNewRomanPS-ItalicMT" w:cs="TimesNewRomanPS-ItalicMT"/>
                <w:i w:val="0"/>
              </w:rPr>
              <w:t>(</w:t>
            </w:r>
            <w:r w:rsidRPr="00B33905">
              <w:rPr>
                <w:rStyle w:val="Timesitalic"/>
                <w:rFonts w:ascii="TimesNewRomanPS-ItalicMT" w:hAnsi="TimesNewRomanPS-ItalicMT" w:cs="TimesNewRomanPS-ItalicMT"/>
              </w:rPr>
              <w:t>Standard A2.6, paragraph 1</w:t>
            </w:r>
            <w:r w:rsidRPr="00B33905">
              <w:rPr>
                <w:rStyle w:val="Timesplain"/>
                <w:rFonts w:ascii="TimesNewRomanPSMT" w:hAnsi="TimesNewRomanPSMT" w:cs="TimesNewRomanPSMT"/>
              </w:rPr>
              <w:t>;</w:t>
            </w:r>
            <w:r w:rsidRPr="00B33905">
              <w:t xml:space="preserve"> see guidance in</w:t>
            </w:r>
            <w:r w:rsidRPr="00B33905">
              <w:rPr>
                <w:rStyle w:val="Timesitalic"/>
                <w:rFonts w:ascii="TimesNewRomanPS-ItalicMT" w:hAnsi="TimesNewRomanPS-ItalicMT" w:cs="TimesNewRomanPS-ItalicMT"/>
              </w:rPr>
              <w:t xml:space="preserve"> Guideline B2.6, paragraph 1</w:t>
            </w:r>
            <w:r w:rsidRPr="00A518D8">
              <w:rPr>
                <w:rStyle w:val="Timesitalic"/>
                <w:rFonts w:ascii="TimesNewRomanPS-ItalicMT" w:hAnsi="TimesNewRomanPS-ItalicMT" w:cs="TimesNewRomanPS-ItalicMT"/>
                <w:i w:val="0"/>
              </w:rPr>
              <w:t>)</w:t>
            </w:r>
            <w:r w:rsidRPr="00B33905">
              <w:rPr>
                <w:rStyle w:val="Timesitalic"/>
                <w:rFonts w:ascii="TimesNewRomanPS-ItalicMT" w:hAnsi="TimesNewRomanPS-ItalicMT" w:cs="TimesNewRomanPS-ItalicMT"/>
              </w:rPr>
              <w:t xml:space="preserve"> </w:t>
            </w:r>
          </w:p>
          <w:p w14:paraId="101E94A3" w14:textId="77777777" w:rsidR="00FC79C0" w:rsidRPr="00B33905" w:rsidRDefault="00FC79C0" w:rsidP="00E44400">
            <w:pPr>
              <w:pStyle w:val="appl19txtnoindent"/>
            </w:pPr>
            <w:r>
              <w:t>Please indicate the applicable national provisions and, if possible, reproduce the relevant texts</w:t>
            </w:r>
            <w:r w:rsidRPr="00D1443E">
              <w:t>.</w:t>
            </w:r>
          </w:p>
        </w:tc>
      </w:tr>
      <w:tr w:rsidR="009D4312" w:rsidRPr="000657C7" w14:paraId="1A7BD381"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1E861FBA" w14:textId="77777777" w:rsidR="009D4312" w:rsidRPr="00B33905" w:rsidRDefault="009D4312" w:rsidP="00DC040C">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D4312" w:rsidRPr="000657C7" w14:paraId="5B22E04F"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1B6DB76F" w14:textId="77777777" w:rsidR="009D4312" w:rsidRPr="00B33905" w:rsidRDefault="009D4312" w:rsidP="00DC040C">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D4312" w:rsidRPr="000657C7" w14:paraId="0D347634"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64041F5F" w14:textId="77777777" w:rsidR="009D4312" w:rsidRPr="00B33905" w:rsidRDefault="009D4312" w:rsidP="00DC040C">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D4312" w:rsidRPr="000657C7" w14:paraId="1DF16672"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30A75194" w14:textId="77777777" w:rsidR="009D4312" w:rsidRDefault="009D4312" w:rsidP="00DC040C">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078F8A85" w14:textId="77777777" w:rsidTr="00CA7A6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6BBB328F" w14:textId="35D6CFD5" w:rsidR="00FC79C0" w:rsidRPr="00B33905" w:rsidRDefault="00FC79C0" w:rsidP="00E44400">
            <w:pPr>
              <w:pStyle w:val="appl19txtnospace"/>
            </w:pPr>
            <w:r w:rsidRPr="00B33905">
              <w:rPr>
                <w:rStyle w:val="Timesbolditalic"/>
                <w:rFonts w:ascii="TimesNewRomanPS-BoldItalicMT" w:hAnsi="TimesNewRomanPS-BoldItalicMT" w:cs="TimesNewRomanPS-BoldItalicMT"/>
              </w:rPr>
              <w:t xml:space="preserve">Additional information </w:t>
            </w:r>
            <w:r w:rsidRPr="00B33905">
              <w:t>concerning implementation of Regulation 2.6</w:t>
            </w:r>
            <w:r>
              <w:t>, including any cases of substantial equivalence.</w:t>
            </w:r>
          </w:p>
        </w:tc>
      </w:tr>
      <w:tr w:rsidR="009D4312" w:rsidRPr="000657C7" w14:paraId="10615756"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3C7FDD80" w14:textId="77777777" w:rsidR="009D4312" w:rsidRPr="00B33905" w:rsidRDefault="009D4312" w:rsidP="00DC040C">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D4312" w:rsidRPr="000657C7" w14:paraId="6434BC6F"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01603DEF" w14:textId="77777777" w:rsidR="009D4312" w:rsidRPr="00B33905" w:rsidRDefault="009D4312" w:rsidP="00DC040C">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D4312" w:rsidRPr="000657C7" w14:paraId="382510B6"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562DDA85" w14:textId="77777777" w:rsidR="009D4312" w:rsidRPr="00B33905" w:rsidRDefault="009D4312" w:rsidP="00DC040C">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D4312" w:rsidRPr="000657C7" w14:paraId="4C2EFF5F"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00FEDB48" w14:textId="77777777" w:rsidR="009D4312" w:rsidRDefault="009D4312" w:rsidP="00DC040C">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3077BBA8" w14:textId="007763C7" w:rsidR="00FC79C0" w:rsidRPr="00B33905" w:rsidRDefault="00FC79C0" w:rsidP="008823C2">
      <w:pPr>
        <w:pStyle w:val="appl19txtnoindent"/>
        <w:spacing w:before="180"/>
      </w:pPr>
    </w:p>
    <w:tbl>
      <w:tblPr>
        <w:tblW w:w="5000" w:type="pct"/>
        <w:tblCellMar>
          <w:left w:w="0" w:type="dxa"/>
          <w:right w:w="0" w:type="dxa"/>
        </w:tblCellMar>
        <w:tblLook w:val="0000" w:firstRow="0" w:lastRow="0" w:firstColumn="0" w:lastColumn="0" w:noHBand="0" w:noVBand="0"/>
      </w:tblPr>
      <w:tblGrid>
        <w:gridCol w:w="9628"/>
      </w:tblGrid>
      <w:tr w:rsidR="00FC79C0" w:rsidRPr="000657C7" w14:paraId="1EDDDD9A" w14:textId="77777777" w:rsidTr="00C35C80">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57" w:type="dxa"/>
              <w:left w:w="113" w:type="dxa"/>
              <w:bottom w:w="57" w:type="dxa"/>
              <w:right w:w="113" w:type="dxa"/>
            </w:tcMar>
          </w:tcPr>
          <w:p w14:paraId="15A8558A" w14:textId="77777777" w:rsidR="00FC79C0" w:rsidRPr="00C35C80" w:rsidRDefault="00FC79C0" w:rsidP="00C35C80">
            <w:pPr>
              <w:pStyle w:val="appl19txtnospace"/>
              <w:rPr>
                <w:b/>
              </w:rPr>
            </w:pPr>
            <w:r w:rsidRPr="00C35C80">
              <w:rPr>
                <w:b/>
              </w:rPr>
              <w:t xml:space="preserve">Regulation 2.7 – Manning levels </w:t>
            </w:r>
          </w:p>
          <w:p w14:paraId="75E64B26" w14:textId="77777777" w:rsidR="00FC79C0" w:rsidRPr="00B33905" w:rsidRDefault="00FC79C0" w:rsidP="00C35C80">
            <w:pPr>
              <w:pStyle w:val="appl19txtnospace"/>
            </w:pPr>
            <w:r w:rsidRPr="00C35C80">
              <w:rPr>
                <w:b/>
              </w:rPr>
              <w:t xml:space="preserve">Standard A2.7; see also Guideline B2.7 </w:t>
            </w:r>
          </w:p>
        </w:tc>
      </w:tr>
      <w:tr w:rsidR="00FC79C0" w:rsidRPr="000657C7" w14:paraId="3C03FAC3" w14:textId="77777777" w:rsidTr="00C35C80">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408B2CE5" w14:textId="0D666162" w:rsidR="00FC79C0" w:rsidRPr="00592793" w:rsidRDefault="000C2510" w:rsidP="00C35C80">
            <w:pPr>
              <w:pStyle w:val="appl19a"/>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Ships must have a sufficient number of seafarers employed on board to ensure that ships are operated safely, efficiently and with due regard to security under all conditions, taking into account concerns about fatigue and the particular nature and conditions of voyage.</w:t>
            </w:r>
          </w:p>
          <w:p w14:paraId="36461FC3" w14:textId="7E803343" w:rsidR="00FC79C0" w:rsidRPr="00592793" w:rsidRDefault="000C2510" w:rsidP="00C35C80">
            <w:pPr>
              <w:pStyle w:val="appl19a"/>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Ships must comply with the manning levels listed on the safe manning document (SMD) or equivalent issued by the competent authority.</w:t>
            </w:r>
          </w:p>
          <w:p w14:paraId="3B3D5C20" w14:textId="62D8586A" w:rsidR="00FC79C0" w:rsidRPr="00592793" w:rsidRDefault="000C2510" w:rsidP="00C35C80">
            <w:pPr>
              <w:pStyle w:val="appl19a"/>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Manning levels must take account of food and catering requirements.</w:t>
            </w:r>
          </w:p>
        </w:tc>
      </w:tr>
      <w:tr w:rsidR="00FC79C0" w:rsidRPr="000657C7" w14:paraId="41A89DA3" w14:textId="77777777" w:rsidTr="00C35C80">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7FB7DB16" w14:textId="6BB59A5B" w:rsidR="00FC79C0" w:rsidRPr="00B33905" w:rsidRDefault="00FC79C0" w:rsidP="00470C52">
            <w:pPr>
              <w:pStyle w:val="appl19txtnospace"/>
            </w:pPr>
            <w:r w:rsidRPr="00B33905">
              <w:t>Adequate information on all matters is to be found in the enclosed DMLC, Part I </w:t>
            </w:r>
            <w:r w:rsidR="00470C52">
              <w:rPr>
                <w:rFonts w:ascii="MS Gothic" w:eastAsia="MS Gothic" w:hAnsi="MS Gothic"/>
              </w:rPr>
              <w:fldChar w:fldCharType="begin">
                <w:ffData>
                  <w:name w:val="CaseACocher19"/>
                  <w:enabled/>
                  <w:calcOnExit w:val="0"/>
                  <w:checkBox>
                    <w:sizeAuto/>
                    <w:default w:val="0"/>
                  </w:checkBox>
                </w:ffData>
              </w:fldChar>
            </w:r>
            <w:bookmarkStart w:id="37" w:name="CaseACocher19"/>
            <w:r w:rsidR="00470C52">
              <w:rPr>
                <w:rFonts w:ascii="MS Gothic" w:eastAsia="MS Gothic" w:hAnsi="MS Gothic"/>
              </w:rPr>
              <w:instrText xml:space="preserve"> </w:instrText>
            </w:r>
            <w:r w:rsidR="00470C52">
              <w:rPr>
                <w:rFonts w:ascii="MS Gothic" w:eastAsia="MS Gothic" w:hAnsi="MS Gothic" w:hint="eastAsia"/>
              </w:rPr>
              <w:instrText>FORMCHECKBOX</w:instrText>
            </w:r>
            <w:r w:rsidR="00470C52">
              <w:rPr>
                <w:rFonts w:ascii="MS Gothic" w:eastAsia="MS Gothic" w:hAnsi="MS Gothic"/>
              </w:rPr>
              <w:instrText xml:space="preserve"> </w:instrText>
            </w:r>
            <w:r w:rsidR="00C6776E">
              <w:rPr>
                <w:rFonts w:ascii="MS Gothic" w:eastAsia="MS Gothic" w:hAnsi="MS Gothic"/>
              </w:rPr>
            </w:r>
            <w:r w:rsidR="00C6776E">
              <w:rPr>
                <w:rFonts w:ascii="MS Gothic" w:eastAsia="MS Gothic" w:hAnsi="MS Gothic"/>
              </w:rPr>
              <w:fldChar w:fldCharType="separate"/>
            </w:r>
            <w:r w:rsidR="00470C52">
              <w:rPr>
                <w:rFonts w:ascii="MS Gothic" w:eastAsia="MS Gothic" w:hAnsi="MS Gothic"/>
              </w:rPr>
              <w:fldChar w:fldCharType="end"/>
            </w:r>
            <w:bookmarkEnd w:id="37"/>
            <w:r w:rsidRPr="00B33905">
              <w:t>/ Part II </w:t>
            </w:r>
            <w:r w:rsidR="00470C52">
              <w:rPr>
                <w:rFonts w:ascii="MS Gothic" w:eastAsia="MS Gothic" w:hAnsi="MS Gothic"/>
              </w:rPr>
              <w:fldChar w:fldCharType="begin">
                <w:ffData>
                  <w:name w:val="CaseACocher20"/>
                  <w:enabled/>
                  <w:calcOnExit w:val="0"/>
                  <w:checkBox>
                    <w:sizeAuto/>
                    <w:default w:val="0"/>
                  </w:checkBox>
                </w:ffData>
              </w:fldChar>
            </w:r>
            <w:bookmarkStart w:id="38" w:name="CaseACocher20"/>
            <w:r w:rsidR="00470C52">
              <w:rPr>
                <w:rFonts w:ascii="MS Gothic" w:eastAsia="MS Gothic" w:hAnsi="MS Gothic"/>
              </w:rPr>
              <w:instrText xml:space="preserve"> </w:instrText>
            </w:r>
            <w:r w:rsidR="00470C52">
              <w:rPr>
                <w:rFonts w:ascii="MS Gothic" w:eastAsia="MS Gothic" w:hAnsi="MS Gothic" w:hint="eastAsia"/>
              </w:rPr>
              <w:instrText>FORMCHECKBOX</w:instrText>
            </w:r>
            <w:r w:rsidR="00470C52">
              <w:rPr>
                <w:rFonts w:ascii="MS Gothic" w:eastAsia="MS Gothic" w:hAnsi="MS Gothic"/>
              </w:rPr>
              <w:instrText xml:space="preserve"> </w:instrText>
            </w:r>
            <w:r w:rsidR="00C6776E">
              <w:rPr>
                <w:rFonts w:ascii="MS Gothic" w:eastAsia="MS Gothic" w:hAnsi="MS Gothic"/>
              </w:rPr>
            </w:r>
            <w:r w:rsidR="00C6776E">
              <w:rPr>
                <w:rFonts w:ascii="MS Gothic" w:eastAsia="MS Gothic" w:hAnsi="MS Gothic"/>
              </w:rPr>
              <w:fldChar w:fldCharType="separate"/>
            </w:r>
            <w:r w:rsidR="00470C52">
              <w:rPr>
                <w:rFonts w:ascii="MS Gothic" w:eastAsia="MS Gothic" w:hAnsi="MS Gothic"/>
              </w:rPr>
              <w:fldChar w:fldCharType="end"/>
            </w:r>
            <w:bookmarkEnd w:id="38"/>
          </w:p>
          <w:p w14:paraId="4B5CC970" w14:textId="77777777" w:rsidR="00FC79C0" w:rsidRPr="00B33905" w:rsidRDefault="00FC79C0" w:rsidP="00C35C80">
            <w:pPr>
              <w:pStyle w:val="appl19txtnoindent"/>
            </w:pPr>
            <w:r w:rsidRPr="00B33905">
              <w:rPr>
                <w:rStyle w:val="Timesbolditalic"/>
                <w:rFonts w:ascii="TimesNewRomanPS-BoldItalicMT" w:hAnsi="TimesNewRomanPS-BoldItalicMT" w:cs="TimesNewRomanPS-BoldItalicMT"/>
              </w:rPr>
              <w:t>Please check one or both boxes or provide the information below.</w:t>
            </w:r>
          </w:p>
        </w:tc>
      </w:tr>
      <w:tr w:rsidR="00FC79C0" w:rsidRPr="000657C7" w14:paraId="7D8441FF" w14:textId="77777777" w:rsidTr="00C35C80">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2B59274E" w14:textId="139C8247" w:rsidR="00FC79C0" w:rsidRPr="00B33905" w:rsidRDefault="00FC79C0" w:rsidP="00C35C80">
            <w:pPr>
              <w:pStyle w:val="appl19txtnospace"/>
            </w:pPr>
            <w:r w:rsidRPr="00B33905">
              <w:t xml:space="preserve">Do the safe manning levels which are determined or approved by the competent authority avoid or minimize excessive hours of work and ensure sufficient rest for seafarers to assure the safety and security of the ship and its personnel in all operating conditions and considering the particular nature and conditions of a voyage? </w:t>
            </w:r>
          </w:p>
          <w:p w14:paraId="07E03814" w14:textId="1E61EC7F" w:rsidR="00FC79C0" w:rsidRDefault="00FC79C0" w:rsidP="008248AB">
            <w:pPr>
              <w:pStyle w:val="appl19txtnospace"/>
            </w:pPr>
            <w:r w:rsidRPr="00A237A5">
              <w:rPr>
                <w:rStyle w:val="Timesitalic"/>
                <w:rFonts w:ascii="TimesNewRomanPS-ItalicMT" w:hAnsi="TimesNewRomanPS-ItalicMT" w:cs="TimesNewRomanPS-ItalicMT"/>
                <w:i w:val="0"/>
              </w:rPr>
              <w:t>(</w:t>
            </w:r>
            <w:r w:rsidRPr="00B33905">
              <w:rPr>
                <w:rStyle w:val="Timesitalic"/>
                <w:rFonts w:ascii="TimesNewRomanPS-ItalicMT" w:hAnsi="TimesNewRomanPS-ItalicMT" w:cs="TimesNewRomanPS-ItalicMT"/>
              </w:rPr>
              <w:t xml:space="preserve">Regulation 2.7; Standard A2.7, paragraphs 1 </w:t>
            </w:r>
            <w:r w:rsidRPr="00B33905">
              <w:t>and</w:t>
            </w:r>
            <w:r w:rsidRPr="00B33905">
              <w:rPr>
                <w:rStyle w:val="Timesitalic"/>
                <w:rFonts w:ascii="TimesNewRomanPS-ItalicMT" w:hAnsi="TimesNewRomanPS-ItalicMT" w:cs="TimesNewRomanPS-ItalicMT"/>
              </w:rPr>
              <w:t xml:space="preserve"> 2</w:t>
            </w:r>
            <w:r w:rsidRPr="00B33905">
              <w:t xml:space="preserve">; see guidance in </w:t>
            </w:r>
            <w:r w:rsidRPr="00B33905">
              <w:rPr>
                <w:rStyle w:val="Timesitalic"/>
                <w:rFonts w:ascii="TimesNewRomanPS-ItalicMT" w:hAnsi="TimesNewRomanPS-ItalicMT" w:cs="TimesNewRomanPS-ItalicMT"/>
              </w:rPr>
              <w:t>Guideline B2.7</w:t>
            </w:r>
            <w:r w:rsidRPr="00A237A5">
              <w:rPr>
                <w:rStyle w:val="Timesitalic"/>
                <w:rFonts w:ascii="TimesNewRomanPS-ItalicMT" w:hAnsi="TimesNewRomanPS-ItalicMT" w:cs="TimesNewRomanPS-ItalicMT"/>
                <w:i w:val="0"/>
              </w:rPr>
              <w:t>)</w:t>
            </w:r>
            <w:r w:rsidRPr="00B33905">
              <w:rPr>
                <w:rStyle w:val="Timesitalic"/>
                <w:rFonts w:ascii="TimesNewRomanPS-ItalicMT" w:hAnsi="TimesNewRomanPS-ItalicMT" w:cs="TimesNewRomanPS-ItalicMT"/>
              </w:rPr>
              <w:t xml:space="preserve"> </w:t>
            </w:r>
          </w:p>
          <w:p w14:paraId="4725503E" w14:textId="2DBA7B83" w:rsidR="00FC79C0" w:rsidRPr="00B33905" w:rsidRDefault="00FC79C0" w:rsidP="00D17B53">
            <w:pPr>
              <w:pStyle w:val="appl19txtnoindent"/>
            </w:pPr>
            <w:r>
              <w:t>Please indicate the applicable national provisions and, if possible, reproduce the relevant texts</w:t>
            </w:r>
            <w:r w:rsidRPr="00D1443E">
              <w:t>.</w:t>
            </w:r>
          </w:p>
        </w:tc>
      </w:tr>
      <w:tr w:rsidR="00DA1DEA" w:rsidRPr="000657C7" w14:paraId="5E4F684E"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78C2A561" w14:textId="77777777" w:rsidR="00DA1DEA" w:rsidRPr="00B33905" w:rsidRDefault="00DA1DEA" w:rsidP="00DC040C">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DA1DEA" w:rsidRPr="000657C7" w14:paraId="6062E2ED"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27617219" w14:textId="77777777" w:rsidR="00DA1DEA" w:rsidRPr="00B33905" w:rsidRDefault="00DA1DEA" w:rsidP="00DC040C">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DA1DEA" w:rsidRPr="000657C7" w14:paraId="775B74DB"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CA880A1" w14:textId="77777777" w:rsidR="00DA1DEA" w:rsidRPr="00B33905" w:rsidRDefault="00DA1DEA" w:rsidP="00DC040C">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DA1DEA" w:rsidRPr="000657C7" w14:paraId="0C8F6AE3"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0A9EE3A2" w14:textId="77777777" w:rsidR="00DA1DEA" w:rsidRDefault="00DA1DEA" w:rsidP="00DC040C">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531B36" w14:paraId="50DF65CD" w14:textId="77777777" w:rsidTr="00C35C80">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45BC9AFE" w14:textId="26BDE3C6" w:rsidR="00FC79C0" w:rsidRDefault="00FC79C0" w:rsidP="00C35C80">
            <w:pPr>
              <w:pStyle w:val="appl19txtnospace"/>
            </w:pPr>
            <w:r w:rsidRPr="00B33905">
              <w:t>How do the safe manning levels take into account the requirements under Regulation 3.2 and Sta</w:t>
            </w:r>
            <w:r>
              <w:t xml:space="preserve">ndard A3.2 concerning food and </w:t>
            </w:r>
            <w:r w:rsidR="00AD10BE">
              <w:t>catering?</w:t>
            </w:r>
          </w:p>
          <w:p w14:paraId="72CD96C7" w14:textId="3AB3EBB5" w:rsidR="00FC79C0" w:rsidRPr="00B33905" w:rsidRDefault="00FC79C0" w:rsidP="008248AB">
            <w:pPr>
              <w:pStyle w:val="appl19txtnospace"/>
              <w:rPr>
                <w:rStyle w:val="Timesitalic"/>
                <w:rFonts w:ascii="TimesNewRomanPS-ItalicMT" w:hAnsi="TimesNewRomanPS-ItalicMT" w:cs="TimesNewRomanPS-ItalicMT"/>
                <w:i w:val="0"/>
              </w:rPr>
            </w:pPr>
            <w:r w:rsidRPr="00B33905">
              <w:rPr>
                <w:rStyle w:val="Timesitalic"/>
                <w:rFonts w:ascii="TimesNewRomanPS-ItalicMT" w:hAnsi="TimesNewRomanPS-ItalicMT" w:cs="TimesNewRomanPS-ItalicMT"/>
              </w:rPr>
              <w:t>(Standard A2.7, paragraph 3)</w:t>
            </w:r>
          </w:p>
          <w:p w14:paraId="295C3163" w14:textId="1CFBE276" w:rsidR="00FC79C0" w:rsidRPr="00B33905" w:rsidRDefault="00FC79C0" w:rsidP="00D17B53">
            <w:pPr>
              <w:pStyle w:val="appl19txtnoindent"/>
            </w:pPr>
            <w:r>
              <w:t>Please indicate the applicable national provisions and, if possible, reproduce the relevant texts</w:t>
            </w:r>
            <w:r w:rsidRPr="00D1443E">
              <w:t>.</w:t>
            </w:r>
            <w:r w:rsidRPr="00B33905">
              <w:t> </w:t>
            </w:r>
          </w:p>
        </w:tc>
      </w:tr>
      <w:tr w:rsidR="00DA1DEA" w:rsidRPr="000657C7" w14:paraId="094BD664"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48769C02" w14:textId="77777777" w:rsidR="00DA1DEA" w:rsidRPr="00B33905" w:rsidRDefault="00DA1DEA" w:rsidP="00DC040C">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DA1DEA" w:rsidRPr="000657C7" w14:paraId="04080626"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3D6C6FC1" w14:textId="77777777" w:rsidR="00DA1DEA" w:rsidRPr="00B33905" w:rsidRDefault="00DA1DEA" w:rsidP="00DC040C">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DA1DEA" w:rsidRPr="000657C7" w14:paraId="3D9E75E5"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2E09AC6" w14:textId="77777777" w:rsidR="00DA1DEA" w:rsidRPr="00B33905" w:rsidRDefault="00DA1DEA" w:rsidP="00DC040C">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DA1DEA" w:rsidRPr="000657C7" w14:paraId="25C7B049"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031DB57A" w14:textId="77777777" w:rsidR="00DA1DEA" w:rsidRDefault="00DA1DEA" w:rsidP="00DC040C">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6FDDCE98" w14:textId="77777777" w:rsidTr="00C35C80">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29D4B8E4" w14:textId="5D83A07E" w:rsidR="00D635B2" w:rsidRDefault="00FC79C0" w:rsidP="00C35C80">
            <w:pPr>
              <w:pStyle w:val="appl19txtnospace"/>
              <w:rPr>
                <w:rStyle w:val="Timesitalic"/>
                <w:rFonts w:ascii="TimesNewRomanPS-ItalicMT" w:hAnsi="TimesNewRomanPS-ItalicMT" w:cs="TimesNewRomanPS-ItalicMT"/>
              </w:rPr>
            </w:pPr>
            <w:r>
              <w:t xml:space="preserve">How are </w:t>
            </w:r>
            <w:r w:rsidRPr="00B33905">
              <w:t>complaints or disputes about determinations on the safe manning levels on a ship</w:t>
            </w:r>
            <w:r>
              <w:t xml:space="preserve"> investigated and settled</w:t>
            </w:r>
            <w:r w:rsidRPr="00B33905">
              <w:t>?</w:t>
            </w:r>
            <w:r w:rsidRPr="00B33905">
              <w:rPr>
                <w:rStyle w:val="Timesitalic"/>
                <w:rFonts w:ascii="TimesNewRomanPS-ItalicMT" w:hAnsi="TimesNewRomanPS-ItalicMT" w:cs="TimesNewRomanPS-ItalicMT"/>
              </w:rPr>
              <w:t xml:space="preserve"> </w:t>
            </w:r>
          </w:p>
          <w:p w14:paraId="39B2A42F" w14:textId="7B34FBFC" w:rsidR="00FC79C0" w:rsidRPr="00B33905" w:rsidRDefault="00FC79C0" w:rsidP="008248AB">
            <w:pPr>
              <w:pStyle w:val="appl19txtnospace"/>
              <w:rPr>
                <w:rStyle w:val="Timesitalic"/>
                <w:rFonts w:ascii="TimesNewRomanPS-ItalicMT" w:hAnsi="TimesNewRomanPS-ItalicMT" w:cs="TimesNewRomanPS-ItalicMT"/>
                <w:i w:val="0"/>
              </w:rPr>
            </w:pPr>
            <w:r w:rsidRPr="00A237A5">
              <w:rPr>
                <w:rStyle w:val="Timesitalic"/>
                <w:rFonts w:ascii="TimesNewRomanPS-ItalicMT" w:hAnsi="TimesNewRomanPS-ItalicMT" w:cs="TimesNewRomanPS-ItalicMT"/>
                <w:i w:val="0"/>
              </w:rPr>
              <w:t>(</w:t>
            </w:r>
            <w:r w:rsidRPr="00B33905">
              <w:t xml:space="preserve">see guidance in </w:t>
            </w:r>
            <w:r w:rsidRPr="00B33905">
              <w:rPr>
                <w:rStyle w:val="Timesitalic"/>
                <w:rFonts w:ascii="TimesNewRomanPS-ItalicMT" w:hAnsi="TimesNewRomanPS-ItalicMT" w:cs="TimesNewRomanPS-ItalicMT"/>
              </w:rPr>
              <w:t>Guideline B2.7)</w:t>
            </w:r>
          </w:p>
          <w:p w14:paraId="15516D61" w14:textId="77777777" w:rsidR="00FC79C0" w:rsidRPr="00B33905" w:rsidRDefault="00FC79C0" w:rsidP="00D17B53">
            <w:pPr>
              <w:pStyle w:val="appl19txtnoindent"/>
            </w:pPr>
            <w:r>
              <w:t>Please indicate the applicable national provisions and, if possible, reproduce the relevant texts</w:t>
            </w:r>
            <w:r w:rsidRPr="00D1443E">
              <w:t>.</w:t>
            </w:r>
          </w:p>
        </w:tc>
      </w:tr>
      <w:tr w:rsidR="00DA1DEA" w:rsidRPr="000657C7" w14:paraId="4A04922A"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52E583F8" w14:textId="77777777" w:rsidR="00DA1DEA" w:rsidRPr="00B33905" w:rsidRDefault="00DA1DEA" w:rsidP="00DC040C">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DA1DEA" w:rsidRPr="000657C7" w14:paraId="36F74052"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2C6843A1" w14:textId="77777777" w:rsidR="00DA1DEA" w:rsidRPr="00B33905" w:rsidRDefault="00DA1DEA" w:rsidP="00DC040C">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DA1DEA" w:rsidRPr="000657C7" w14:paraId="1E4A86A6"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66B528B" w14:textId="77777777" w:rsidR="00DA1DEA" w:rsidRPr="00B33905" w:rsidRDefault="00DA1DEA" w:rsidP="00DC040C">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DA1DEA" w:rsidRPr="000657C7" w14:paraId="55D78783"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2C1C5437" w14:textId="77777777" w:rsidR="00DA1DEA" w:rsidRDefault="00DA1DEA" w:rsidP="00DC040C">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3568AF84" w14:textId="77777777" w:rsidTr="00C35C80">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6862E7EF" w14:textId="014F947E" w:rsidR="00FC79C0" w:rsidRPr="00B33905" w:rsidRDefault="00FC79C0" w:rsidP="00977628">
            <w:pPr>
              <w:pStyle w:val="appl19txtnospace"/>
              <w:jc w:val="left"/>
            </w:pPr>
            <w:r w:rsidRPr="00B33905">
              <w:rPr>
                <w:rStyle w:val="Timesbolditalic"/>
                <w:rFonts w:ascii="TimesNewRomanPS-BoldItalicMT" w:hAnsi="TimesNewRomanPS-BoldItalicMT" w:cs="TimesNewRomanPS-BoldItalicMT"/>
              </w:rPr>
              <w:t xml:space="preserve">Additional information </w:t>
            </w:r>
            <w:r w:rsidRPr="00B33905">
              <w:t>concerning implementation of Regulation 2.7</w:t>
            </w:r>
            <w:r>
              <w:t xml:space="preserve">, indicating any cases of substantial equivalence. </w:t>
            </w:r>
          </w:p>
        </w:tc>
      </w:tr>
      <w:tr w:rsidR="00AC1B79" w:rsidRPr="000657C7" w14:paraId="293EC0E1"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0363DDC0" w14:textId="77777777" w:rsidR="00AC1B79" w:rsidRPr="00B33905" w:rsidRDefault="00AC1B79" w:rsidP="00DC040C">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C1B79" w:rsidRPr="000657C7" w14:paraId="57D26C61"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677A3F11" w14:textId="77777777" w:rsidR="00AC1B79" w:rsidRPr="00B33905" w:rsidRDefault="00AC1B79" w:rsidP="00DC040C">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C1B79" w:rsidRPr="000657C7" w14:paraId="69A71168"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3E94B315" w14:textId="77777777" w:rsidR="00AC1B79" w:rsidRPr="00B33905" w:rsidRDefault="00AC1B79" w:rsidP="00DC040C">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C1B79" w:rsidRPr="000657C7" w14:paraId="296F9D22"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4953A862" w14:textId="77777777" w:rsidR="00AC1B79" w:rsidRDefault="00AC1B79" w:rsidP="00DC040C">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74ECBB22" w14:textId="77777777" w:rsidTr="00C35C80">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1273861D" w14:textId="77777777" w:rsidR="00FC79C0" w:rsidRPr="00B33905" w:rsidRDefault="00FC79C0" w:rsidP="00C35C80">
            <w:pPr>
              <w:pStyle w:val="appl19txtnospace"/>
            </w:pPr>
            <w:r w:rsidRPr="00B33905">
              <w:rPr>
                <w:rStyle w:val="Timesbolditalic"/>
                <w:rFonts w:ascii="TimesNewRomanPS-BoldItalicMT" w:hAnsi="TimesNewRomanPS-BoldItalicMT" w:cs="TimesNewRomanPS-BoldItalicMT"/>
              </w:rPr>
              <w:t>Documentation:</w:t>
            </w:r>
            <w:r w:rsidRPr="00B33905">
              <w:t xml:space="preserve"> For each type of ship (passenger, cargo, etc.) please provide, in English, a typical example of a safe manning document or equivalent issued by the competent authority </w:t>
            </w:r>
            <w:r w:rsidRPr="00B33905">
              <w:rPr>
                <w:rStyle w:val="Timesitalic"/>
                <w:rFonts w:ascii="TimesNewRomanPS-ItalicMT" w:hAnsi="TimesNewRomanPS-ItalicMT" w:cs="TimesNewRomanPS-ItalicMT"/>
              </w:rPr>
              <w:t xml:space="preserve">(Standard A2.7, paragraph 1), </w:t>
            </w:r>
            <w:r w:rsidRPr="00B33905">
              <w:t>together with information showing the type of ship concerned, its gross tonnage and the number of seafarers normally working on it</w:t>
            </w:r>
            <w:r w:rsidRPr="00B33905">
              <w:rPr>
                <w:rStyle w:val="Timesitalic"/>
                <w:rFonts w:ascii="TimesNewRomanPS-ItalicMT" w:hAnsi="TimesNewRomanPS-ItalicMT" w:cs="TimesNewRomanPS-ItalicMT"/>
              </w:rPr>
              <w:t>.</w:t>
            </w:r>
          </w:p>
        </w:tc>
      </w:tr>
      <w:tr w:rsidR="00EF3504" w:rsidRPr="000657C7" w14:paraId="05433F51" w14:textId="77777777" w:rsidTr="00F47BC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5FDB907F" w14:textId="77777777" w:rsidR="00EF3504" w:rsidRPr="00B33905" w:rsidRDefault="00EF3504" w:rsidP="00F47BC1">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F3504" w:rsidRPr="000657C7" w14:paraId="6BF7FCB3" w14:textId="77777777" w:rsidTr="00F47BC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7FE0BE78" w14:textId="77777777" w:rsidR="00EF3504" w:rsidRPr="00B33905" w:rsidRDefault="00EF3504" w:rsidP="00F47BC1">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F3504" w:rsidRPr="000657C7" w14:paraId="3D64516D" w14:textId="77777777" w:rsidTr="00F47BC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23A649A7" w14:textId="77777777" w:rsidR="00EF3504" w:rsidRPr="00B33905" w:rsidRDefault="00EF3504" w:rsidP="00F47BC1">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F3504" w:rsidRPr="000657C7" w14:paraId="7CE05F3E" w14:textId="77777777" w:rsidTr="00F47BC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4C94A08F" w14:textId="77777777" w:rsidR="00EF3504" w:rsidRDefault="00EF3504" w:rsidP="00F47BC1">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8E5688F" w14:textId="77777777" w:rsidR="008823C2" w:rsidRPr="00B33905" w:rsidRDefault="008823C2" w:rsidP="00A74084">
      <w:pPr>
        <w:pStyle w:val="appl19txtnoindent"/>
      </w:pPr>
    </w:p>
    <w:tbl>
      <w:tblPr>
        <w:tblW w:w="5000" w:type="pct"/>
        <w:tblCellMar>
          <w:left w:w="0" w:type="dxa"/>
          <w:right w:w="0" w:type="dxa"/>
        </w:tblCellMar>
        <w:tblLook w:val="0000" w:firstRow="0" w:lastRow="0" w:firstColumn="0" w:lastColumn="0" w:noHBand="0" w:noVBand="0"/>
      </w:tblPr>
      <w:tblGrid>
        <w:gridCol w:w="9628"/>
      </w:tblGrid>
      <w:tr w:rsidR="00FC79C0" w:rsidRPr="000657C7" w14:paraId="67729994" w14:textId="77777777" w:rsidTr="00A74084">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57" w:type="dxa"/>
              <w:left w:w="113" w:type="dxa"/>
              <w:bottom w:w="57" w:type="dxa"/>
              <w:right w:w="113" w:type="dxa"/>
            </w:tcMar>
          </w:tcPr>
          <w:p w14:paraId="3613C892" w14:textId="01A85DE4" w:rsidR="00FC79C0" w:rsidRPr="00A74084" w:rsidRDefault="00FC79C0" w:rsidP="00A74084">
            <w:pPr>
              <w:pStyle w:val="appl19txtnospace"/>
              <w:rPr>
                <w:b/>
              </w:rPr>
            </w:pPr>
            <w:r w:rsidRPr="00A74084">
              <w:rPr>
                <w:b/>
              </w:rPr>
              <w:t>Regulation 2.8 – Career and skill development and opportunities for seafarers</w:t>
            </w:r>
            <w:r w:rsidR="004F7EB8" w:rsidRPr="00A74084">
              <w:rPr>
                <w:b/>
              </w:rPr>
              <w:t>’</w:t>
            </w:r>
            <w:r w:rsidRPr="00A74084">
              <w:rPr>
                <w:b/>
              </w:rPr>
              <w:t xml:space="preserve"> employment </w:t>
            </w:r>
          </w:p>
          <w:p w14:paraId="30026893" w14:textId="77777777" w:rsidR="00FC79C0" w:rsidRPr="00B33905" w:rsidRDefault="00FC79C0" w:rsidP="00A74084">
            <w:pPr>
              <w:pStyle w:val="appl19txtnospace"/>
            </w:pPr>
            <w:r w:rsidRPr="00A74084">
              <w:rPr>
                <w:b/>
              </w:rPr>
              <w:t xml:space="preserve">Standard A2.8; see also Guideline B2.8 </w:t>
            </w:r>
          </w:p>
        </w:tc>
      </w:tr>
      <w:tr w:rsidR="00FC79C0" w:rsidRPr="000657C7" w14:paraId="246F7F6F" w14:textId="77777777" w:rsidTr="00A74084">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327ABC3A" w14:textId="37F68D19" w:rsidR="00FC79C0" w:rsidRPr="00592793" w:rsidRDefault="000C2510" w:rsidP="00A74084">
            <w:pPr>
              <w:pStyle w:val="appl19a"/>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Each Member must have national policies aimed at strengthening the competencies, qualifications and employment opportunities of seafarers domiciled in its territory.</w:t>
            </w:r>
          </w:p>
          <w:p w14:paraId="2993C168" w14:textId="0C8429CE" w:rsidR="00FC79C0" w:rsidRPr="00592793" w:rsidRDefault="000C2510" w:rsidP="00A74084">
            <w:pPr>
              <w:pStyle w:val="appl19a"/>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Clear objectives must be established for vocational guidance, education and training, including ongoing training of seafarers whose duties on board ship primarily relate to safe operation and navigation.</w:t>
            </w:r>
          </w:p>
        </w:tc>
      </w:tr>
      <w:tr w:rsidR="00FC79C0" w:rsidRPr="000657C7" w14:paraId="48CD0F05" w14:textId="77777777" w:rsidTr="00A74084">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64789831" w14:textId="3C99ECD0" w:rsidR="00FC79C0" w:rsidRPr="00B33905" w:rsidRDefault="00FC79C0" w:rsidP="00227A79">
            <w:pPr>
              <w:pStyle w:val="appl19txtnospace"/>
            </w:pPr>
            <w:r w:rsidRPr="00B33905">
              <w:t>According to our records, there are no seafarers domiciled in our territory </w:t>
            </w:r>
            <w:r w:rsidR="00227A79">
              <w:rPr>
                <w:rFonts w:ascii="MS Gothic" w:eastAsia="MS Gothic" w:hAnsi="MS Gothic"/>
              </w:rPr>
              <w:fldChar w:fldCharType="begin">
                <w:ffData>
                  <w:name w:val="CaseACocher22"/>
                  <w:enabled/>
                  <w:calcOnExit w:val="0"/>
                  <w:checkBox>
                    <w:sizeAuto/>
                    <w:default w:val="0"/>
                  </w:checkBox>
                </w:ffData>
              </w:fldChar>
            </w:r>
            <w:bookmarkStart w:id="39" w:name="CaseACocher22"/>
            <w:r w:rsidR="00227A79">
              <w:rPr>
                <w:rFonts w:ascii="MS Gothic" w:eastAsia="MS Gothic" w:hAnsi="MS Gothic"/>
              </w:rPr>
              <w:instrText xml:space="preserve"> </w:instrText>
            </w:r>
            <w:r w:rsidR="00227A79">
              <w:rPr>
                <w:rFonts w:ascii="MS Gothic" w:eastAsia="MS Gothic" w:hAnsi="MS Gothic" w:hint="eastAsia"/>
              </w:rPr>
              <w:instrText>FORMCHECKBOX</w:instrText>
            </w:r>
            <w:r w:rsidR="00227A79">
              <w:rPr>
                <w:rFonts w:ascii="MS Gothic" w:eastAsia="MS Gothic" w:hAnsi="MS Gothic"/>
              </w:rPr>
              <w:instrText xml:space="preserve"> </w:instrText>
            </w:r>
            <w:r w:rsidR="00C6776E">
              <w:rPr>
                <w:rFonts w:ascii="MS Gothic" w:eastAsia="MS Gothic" w:hAnsi="MS Gothic"/>
              </w:rPr>
            </w:r>
            <w:r w:rsidR="00C6776E">
              <w:rPr>
                <w:rFonts w:ascii="MS Gothic" w:eastAsia="MS Gothic" w:hAnsi="MS Gothic"/>
              </w:rPr>
              <w:fldChar w:fldCharType="separate"/>
            </w:r>
            <w:r w:rsidR="00227A79">
              <w:rPr>
                <w:rFonts w:ascii="MS Gothic" w:eastAsia="MS Gothic" w:hAnsi="MS Gothic"/>
              </w:rPr>
              <w:fldChar w:fldCharType="end"/>
            </w:r>
            <w:bookmarkEnd w:id="39"/>
          </w:p>
          <w:p w14:paraId="01738BF6" w14:textId="77777777" w:rsidR="00FC79C0" w:rsidRPr="00B33905" w:rsidRDefault="00FC79C0" w:rsidP="00A74084">
            <w:pPr>
              <w:pStyle w:val="appl19txtnoindent"/>
            </w:pPr>
            <w:r w:rsidRPr="00B33905">
              <w:rPr>
                <w:rStyle w:val="Timesbolditalic"/>
                <w:rFonts w:ascii="TimesNewRomanPS-BoldItalicMT" w:hAnsi="TimesNewRomanPS-BoldItalicMT" w:cs="TimesNewRomanPS-BoldItalicMT"/>
              </w:rPr>
              <w:t>Please check the box or provide the information below.</w:t>
            </w:r>
          </w:p>
        </w:tc>
      </w:tr>
      <w:tr w:rsidR="00FC79C0" w:rsidRPr="00B33905" w14:paraId="70B8329C" w14:textId="77777777" w:rsidTr="00A74084">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7DC60490" w14:textId="15271649" w:rsidR="00FC79C0" w:rsidRDefault="00FC79C0" w:rsidP="00A74084">
            <w:pPr>
              <w:pStyle w:val="appl19txtnospace"/>
            </w:pPr>
            <w:r w:rsidRPr="00B33905">
              <w:t>Does your country have national policies to encourage the career and skill development and employment opportunities for seafarers that are domiciled in your country?</w:t>
            </w:r>
          </w:p>
          <w:p w14:paraId="0307A4E1" w14:textId="1F817F58" w:rsidR="00FC79C0" w:rsidRPr="00B33905" w:rsidRDefault="00FC79C0" w:rsidP="00A74084">
            <w:pPr>
              <w:pStyle w:val="appl19txtnospace"/>
              <w:rPr>
                <w:rStyle w:val="Timesitalic"/>
                <w:rFonts w:ascii="TimesNewRomanPS-ItalicMT" w:hAnsi="TimesNewRomanPS-ItalicMT" w:cs="TimesNewRomanPS-ItalicMT"/>
                <w:i w:val="0"/>
              </w:rPr>
            </w:pPr>
            <w:r w:rsidRPr="00A237A5">
              <w:rPr>
                <w:rStyle w:val="Timesitalic"/>
                <w:rFonts w:ascii="TimesNewRomanPS-ItalicMT" w:hAnsi="TimesNewRomanPS-ItalicMT" w:cs="TimesNewRomanPS-ItalicMT"/>
                <w:i w:val="0"/>
              </w:rPr>
              <w:t>(</w:t>
            </w:r>
            <w:r w:rsidRPr="00B33905">
              <w:rPr>
                <w:rStyle w:val="Timesitalic"/>
                <w:rFonts w:ascii="TimesNewRomanPS-ItalicMT" w:hAnsi="TimesNewRomanPS-ItalicMT" w:cs="TimesNewRomanPS-ItalicMT"/>
              </w:rPr>
              <w:t xml:space="preserve">Regulation 2.8, paragraph 1; Standard A2.8, paragraphs 1 </w:t>
            </w:r>
            <w:r w:rsidRPr="00B33905">
              <w:t>and</w:t>
            </w:r>
            <w:r w:rsidRPr="00B33905">
              <w:rPr>
                <w:rStyle w:val="Timesitalic"/>
                <w:rFonts w:ascii="TimesNewRomanPS-ItalicMT" w:hAnsi="TimesNewRomanPS-ItalicMT" w:cs="TimesNewRomanPS-ItalicMT"/>
              </w:rPr>
              <w:t xml:space="preserve"> 3</w:t>
            </w:r>
            <w:r w:rsidRPr="00B33905">
              <w:t xml:space="preserve">; see guidance in </w:t>
            </w:r>
            <w:r w:rsidRPr="00B33905">
              <w:rPr>
                <w:rStyle w:val="Timesitalic"/>
                <w:rFonts w:ascii="TimesNewRomanPS-ItalicMT" w:hAnsi="TimesNewRomanPS-ItalicMT" w:cs="TimesNewRomanPS-ItalicMT"/>
              </w:rPr>
              <w:t>Guideline B2.8.1</w:t>
            </w:r>
            <w:r w:rsidRPr="00A237A5">
              <w:rPr>
                <w:rStyle w:val="Timesitalic"/>
                <w:rFonts w:ascii="TimesNewRomanPS-ItalicMT" w:hAnsi="TimesNewRomanPS-ItalicMT" w:cs="TimesNewRomanPS-ItalicMT"/>
                <w:i w:val="0"/>
              </w:rPr>
              <w:t>)</w:t>
            </w:r>
            <w:r w:rsidRPr="00B33905">
              <w:rPr>
                <w:rStyle w:val="Timesitalic"/>
                <w:rFonts w:ascii="TimesNewRomanPS-ItalicMT" w:hAnsi="TimesNewRomanPS-ItalicMT" w:cs="TimesNewRomanPS-ItalicMT"/>
              </w:rPr>
              <w:t xml:space="preserve"> </w:t>
            </w:r>
          </w:p>
          <w:p w14:paraId="342B0053" w14:textId="45FF1727" w:rsidR="00FC79C0" w:rsidRPr="00B33905" w:rsidRDefault="00FC79C0" w:rsidP="00EE38C1">
            <w:pPr>
              <w:pStyle w:val="appl19txtnoindent"/>
            </w:pPr>
            <w:r w:rsidRPr="00B33905">
              <w:rPr>
                <w:rStyle w:val="Timesitalic"/>
                <w:rFonts w:ascii="TimesNewRomanPS-ItalicMT" w:hAnsi="TimesNewRomanPS-ItalicMT" w:cs="TimesNewRomanPS-ItalicMT"/>
              </w:rPr>
              <w:t xml:space="preserve">Please provide relevant information: </w:t>
            </w:r>
          </w:p>
        </w:tc>
      </w:tr>
      <w:tr w:rsidR="00984DED" w:rsidRPr="000657C7" w14:paraId="05D4C582"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724CC2A9" w14:textId="77777777" w:rsidR="00984DED" w:rsidRPr="00B33905" w:rsidRDefault="00984DED" w:rsidP="00DC040C">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84DED" w:rsidRPr="000657C7" w14:paraId="622922AE"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4EA9C64C" w14:textId="77777777" w:rsidR="00984DED" w:rsidRPr="00B33905" w:rsidRDefault="00984DED" w:rsidP="00DC040C">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84DED" w:rsidRPr="000657C7" w14:paraId="10DA2BF6"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5F245B94" w14:textId="77777777" w:rsidR="00984DED" w:rsidRPr="00B33905" w:rsidRDefault="00984DED" w:rsidP="00DC040C">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84DED" w:rsidRPr="000657C7" w14:paraId="3CC99E6A"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1CD54520" w14:textId="77777777" w:rsidR="00984DED" w:rsidRDefault="00984DED" w:rsidP="00DC040C">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4EDE2099" w14:textId="77777777" w:rsidTr="00A74084">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657A8F4B" w14:textId="77777777" w:rsidR="00FC79C0" w:rsidRPr="00B33905" w:rsidRDefault="00FC79C0" w:rsidP="00A74084">
            <w:pPr>
              <w:pStyle w:val="appl19txtnospace"/>
            </w:pPr>
            <w:r w:rsidRPr="00B33905">
              <w:t>Does your country have a register or list of seafarers that govern their access to employment?</w:t>
            </w:r>
          </w:p>
          <w:p w14:paraId="23D441B9" w14:textId="2B370400" w:rsidR="00FC79C0" w:rsidRPr="00B33905" w:rsidRDefault="00FC79C0" w:rsidP="00A74084">
            <w:pPr>
              <w:pStyle w:val="appl19txtnospace"/>
            </w:pPr>
            <w:r w:rsidRPr="00B33905">
              <w:t xml:space="preserve">(see guidance in </w:t>
            </w:r>
            <w:r w:rsidRPr="00B33905">
              <w:rPr>
                <w:rStyle w:val="Timesitalic"/>
                <w:rFonts w:ascii="TimesNewRomanPS-ItalicMT" w:hAnsi="TimesNewRomanPS-ItalicMT" w:cs="TimesNewRomanPS-ItalicMT"/>
              </w:rPr>
              <w:t>Guideline B2.8.2</w:t>
            </w:r>
            <w:r w:rsidRPr="00B33905">
              <w:t>)</w:t>
            </w:r>
            <w:r w:rsidRPr="00B33905">
              <w:rPr>
                <w:rStyle w:val="Timesitalic"/>
                <w:rFonts w:ascii="TimesNewRomanPS-ItalicMT" w:hAnsi="TimesNewRomanPS-ItalicMT" w:cs="TimesNewRomanPS-ItalicMT"/>
              </w:rPr>
              <w:t xml:space="preserve"> </w:t>
            </w:r>
          </w:p>
          <w:p w14:paraId="20EA12C0" w14:textId="5DC69926" w:rsidR="00FC79C0" w:rsidRPr="00B33905" w:rsidRDefault="00FC79C0" w:rsidP="00227A79">
            <w:pPr>
              <w:pStyle w:val="appl19txtnoindent"/>
            </w:pPr>
            <w:r w:rsidRPr="00B33905">
              <w:t>There are no registers or lists governing seafarers</w:t>
            </w:r>
            <w:r w:rsidR="004F7EB8">
              <w:t>’</w:t>
            </w:r>
            <w:r w:rsidRPr="00B33905">
              <w:t xml:space="preserve"> employment </w:t>
            </w:r>
            <w:r w:rsidR="00227A79">
              <w:rPr>
                <w:rFonts w:ascii="MS Gothic" w:eastAsia="MS Gothic" w:hAnsi="MS Gothic"/>
              </w:rPr>
              <w:fldChar w:fldCharType="begin">
                <w:ffData>
                  <w:name w:val="CaseACocher21"/>
                  <w:enabled/>
                  <w:calcOnExit w:val="0"/>
                  <w:checkBox>
                    <w:sizeAuto/>
                    <w:default w:val="0"/>
                  </w:checkBox>
                </w:ffData>
              </w:fldChar>
            </w:r>
            <w:bookmarkStart w:id="40" w:name="CaseACocher21"/>
            <w:r w:rsidR="00227A79">
              <w:rPr>
                <w:rFonts w:ascii="MS Gothic" w:eastAsia="MS Gothic" w:hAnsi="MS Gothic"/>
              </w:rPr>
              <w:instrText xml:space="preserve"> </w:instrText>
            </w:r>
            <w:r w:rsidR="00227A79">
              <w:rPr>
                <w:rFonts w:ascii="MS Gothic" w:eastAsia="MS Gothic" w:hAnsi="MS Gothic" w:hint="eastAsia"/>
              </w:rPr>
              <w:instrText>FORMCHECKBOX</w:instrText>
            </w:r>
            <w:r w:rsidR="00227A79">
              <w:rPr>
                <w:rFonts w:ascii="MS Gothic" w:eastAsia="MS Gothic" w:hAnsi="MS Gothic"/>
              </w:rPr>
              <w:instrText xml:space="preserve"> </w:instrText>
            </w:r>
            <w:r w:rsidR="00C6776E">
              <w:rPr>
                <w:rFonts w:ascii="MS Gothic" w:eastAsia="MS Gothic" w:hAnsi="MS Gothic"/>
              </w:rPr>
            </w:r>
            <w:r w:rsidR="00C6776E">
              <w:rPr>
                <w:rFonts w:ascii="MS Gothic" w:eastAsia="MS Gothic" w:hAnsi="MS Gothic"/>
              </w:rPr>
              <w:fldChar w:fldCharType="separate"/>
            </w:r>
            <w:r w:rsidR="00227A79">
              <w:rPr>
                <w:rFonts w:ascii="MS Gothic" w:eastAsia="MS Gothic" w:hAnsi="MS Gothic"/>
              </w:rPr>
              <w:fldChar w:fldCharType="end"/>
            </w:r>
            <w:bookmarkEnd w:id="40"/>
          </w:p>
        </w:tc>
      </w:tr>
      <w:tr w:rsidR="00984DED" w:rsidRPr="000657C7" w14:paraId="4C1E1967"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720F32D5" w14:textId="77777777" w:rsidR="00984DED" w:rsidRPr="00B33905" w:rsidRDefault="00984DED" w:rsidP="00DC040C">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84DED" w:rsidRPr="000657C7" w14:paraId="4A9A5807"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39C1605B" w14:textId="77777777" w:rsidR="00984DED" w:rsidRPr="00B33905" w:rsidRDefault="00984DED" w:rsidP="00DC040C">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84DED" w:rsidRPr="000657C7" w14:paraId="2D566891"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1E2FDDA3" w14:textId="77777777" w:rsidR="00984DED" w:rsidRPr="00B33905" w:rsidRDefault="00984DED" w:rsidP="00DC040C">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84DED" w:rsidRPr="000657C7" w14:paraId="14A4017D"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66F65EE9" w14:textId="77777777" w:rsidR="00984DED" w:rsidRDefault="00984DED" w:rsidP="00DC040C">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3345FD07" w14:textId="77777777" w:rsidTr="00A74084">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716B0FB1" w14:textId="5E7C0B0D" w:rsidR="00FC79C0" w:rsidRPr="00B33905" w:rsidRDefault="00FC79C0" w:rsidP="00A74084">
            <w:pPr>
              <w:pStyle w:val="appl19txtnospace"/>
            </w:pPr>
            <w:r w:rsidRPr="00B33905">
              <w:rPr>
                <w:rStyle w:val="Timesbolditalic"/>
                <w:rFonts w:ascii="TimesNewRomanPS-BoldItalicMT" w:hAnsi="TimesNewRomanPS-BoldItalicMT" w:cs="TimesNewRomanPS-BoldItalicMT"/>
              </w:rPr>
              <w:t xml:space="preserve">Additional information </w:t>
            </w:r>
            <w:r w:rsidRPr="00B33905">
              <w:t>concerning implementation of Regulation 2.8</w:t>
            </w:r>
            <w:r>
              <w:t>, including any cases of substantial equivalence.</w:t>
            </w:r>
          </w:p>
        </w:tc>
      </w:tr>
      <w:tr w:rsidR="001A2E4D" w:rsidRPr="000657C7" w14:paraId="2936F9BD"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072ECB39" w14:textId="77777777" w:rsidR="001A2E4D" w:rsidRPr="00B33905" w:rsidRDefault="001A2E4D" w:rsidP="00DC040C">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A2E4D" w:rsidRPr="000657C7" w14:paraId="4B5702CE"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3D178BB2" w14:textId="77777777" w:rsidR="001A2E4D" w:rsidRPr="00B33905" w:rsidRDefault="001A2E4D" w:rsidP="00DC040C">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A2E4D" w:rsidRPr="000657C7" w14:paraId="5A903818"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64137C30" w14:textId="77777777" w:rsidR="001A2E4D" w:rsidRPr="00B33905" w:rsidRDefault="001A2E4D" w:rsidP="00DC040C">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A2E4D" w:rsidRPr="000657C7" w14:paraId="3F986ABB"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69C4D7D1" w14:textId="77777777" w:rsidR="001A2E4D" w:rsidRDefault="001A2E4D" w:rsidP="00DC040C">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7E31004" w14:textId="77777777" w:rsidR="00FC79C0" w:rsidRPr="00B33905" w:rsidRDefault="00FC79C0" w:rsidP="001A2E4D">
      <w:pPr>
        <w:pStyle w:val="V"/>
        <w:rPr>
          <w:lang w:val="en-GB"/>
        </w:rPr>
      </w:pPr>
      <w:r w:rsidRPr="00B33905">
        <w:rPr>
          <w:lang w:val="en-GB"/>
        </w:rPr>
        <w:t>Title 3.</w:t>
      </w:r>
      <w:r w:rsidRPr="00B33905">
        <w:rPr>
          <w:lang w:val="en-GB"/>
        </w:rPr>
        <w:t> </w:t>
      </w:r>
      <w:r w:rsidRPr="00B33905">
        <w:rPr>
          <w:lang w:val="en-GB"/>
        </w:rPr>
        <w:t>Accommodation, recreational facilities, food and catering</w:t>
      </w:r>
    </w:p>
    <w:tbl>
      <w:tblPr>
        <w:tblW w:w="5000" w:type="pct"/>
        <w:tblCellMar>
          <w:left w:w="0" w:type="dxa"/>
          <w:right w:w="0" w:type="dxa"/>
        </w:tblCellMar>
        <w:tblLook w:val="0000" w:firstRow="0" w:lastRow="0" w:firstColumn="0" w:lastColumn="0" w:noHBand="0" w:noVBand="0"/>
      </w:tblPr>
      <w:tblGrid>
        <w:gridCol w:w="9628"/>
      </w:tblGrid>
      <w:tr w:rsidR="00FC79C0" w:rsidRPr="000657C7" w14:paraId="15C69082" w14:textId="77777777" w:rsidTr="00DA7782">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57" w:type="dxa"/>
              <w:left w:w="113" w:type="dxa"/>
              <w:bottom w:w="57" w:type="dxa"/>
              <w:right w:w="113" w:type="dxa"/>
            </w:tcMar>
          </w:tcPr>
          <w:p w14:paraId="5CEA68FB" w14:textId="77777777" w:rsidR="00FC79C0" w:rsidRPr="00DA7782" w:rsidRDefault="00FC79C0" w:rsidP="00DA7782">
            <w:pPr>
              <w:pStyle w:val="appl19txtnospace"/>
              <w:rPr>
                <w:b/>
              </w:rPr>
            </w:pPr>
            <w:r w:rsidRPr="00DA7782">
              <w:rPr>
                <w:b/>
              </w:rPr>
              <w:t xml:space="preserve">Regulation 3.1 – Accommodation and recreational facilities </w:t>
            </w:r>
          </w:p>
          <w:p w14:paraId="27CA4505" w14:textId="77777777" w:rsidR="00FC79C0" w:rsidRPr="00B33905" w:rsidRDefault="00FC79C0" w:rsidP="00DA7782">
            <w:pPr>
              <w:pStyle w:val="appl19txtnospace"/>
            </w:pPr>
            <w:r w:rsidRPr="00DA7782">
              <w:rPr>
                <w:b/>
              </w:rPr>
              <w:t>Standard A3.1; see also Guideline B3.1</w:t>
            </w:r>
          </w:p>
        </w:tc>
      </w:tr>
      <w:tr w:rsidR="00FC79C0" w:rsidRPr="000657C7" w14:paraId="4876B891" w14:textId="77777777" w:rsidTr="00EE15D0">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7DA28DD6" w14:textId="6CDEBE09" w:rsidR="00FC79C0" w:rsidRPr="00592793" w:rsidRDefault="000C2510" w:rsidP="00DA7782">
            <w:pPr>
              <w:pStyle w:val="appl19a"/>
              <w:rPr>
                <w:lang w:val="en-US"/>
              </w:rPr>
            </w:pPr>
            <w:r w:rsidRPr="00D526F1">
              <w:rPr>
                <w:rStyle w:val="wingdings2"/>
                <w:rFonts w:ascii="Times New Roman" w:hAnsi="Times New Roman" w:cs="Times New Roman"/>
                <w:spacing w:val="-1"/>
                <w:lang w:val="en-GB"/>
              </w:rPr>
              <w:t>■</w:t>
            </w:r>
            <w:r w:rsidR="00FC79C0" w:rsidRPr="00592793">
              <w:rPr>
                <w:rStyle w:val="wingdings2"/>
                <w:spacing w:val="-1"/>
                <w:lang w:val="en-US"/>
              </w:rPr>
              <w:tab/>
            </w:r>
            <w:r w:rsidR="00FC79C0" w:rsidRPr="00592793">
              <w:rPr>
                <w:lang w:val="en-US"/>
              </w:rPr>
              <w:t>All ships must be in compliance with the minimum standards established by the MLC, 2006, providing and maintaining decent accommodation and recreational facilities for seafarers working or living on ships, or both, consistent with promoting seafarers</w:t>
            </w:r>
            <w:r w:rsidR="004F7EB8" w:rsidRPr="00592793">
              <w:rPr>
                <w:lang w:val="en-US"/>
              </w:rPr>
              <w:t>’</w:t>
            </w:r>
            <w:r w:rsidR="00FC79C0" w:rsidRPr="00592793">
              <w:rPr>
                <w:lang w:val="en-US"/>
              </w:rPr>
              <w:t xml:space="preserve"> health and well-being.</w:t>
            </w:r>
          </w:p>
          <w:p w14:paraId="602836F0" w14:textId="3EDCE054" w:rsidR="00FC79C0" w:rsidRPr="00592793" w:rsidRDefault="000C2510" w:rsidP="00DA7782">
            <w:pPr>
              <w:pStyle w:val="appl19a"/>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 xml:space="preserve">Seafarer accommodation must be safe and decent and must meet national requirements implementing the MLC, 2006 </w:t>
            </w:r>
            <w:r w:rsidR="00FC79C0" w:rsidRPr="00592793">
              <w:rPr>
                <w:rStyle w:val="Timesitalic"/>
                <w:rFonts w:ascii="TimesNewRomanPS-ItalicMT" w:hAnsi="TimesNewRomanPS-ItalicMT" w:cs="TimesNewRomanPS-ItalicMT"/>
                <w:lang w:val="en-US"/>
              </w:rPr>
              <w:t>(Standard A3.1, paragraph 1)</w:t>
            </w:r>
            <w:r w:rsidR="00FC79C0" w:rsidRPr="00592793">
              <w:rPr>
                <w:lang w:val="en-US"/>
              </w:rPr>
              <w:t>.</w:t>
            </w:r>
          </w:p>
          <w:p w14:paraId="01D07A1F" w14:textId="470621C1" w:rsidR="00FC79C0" w:rsidRPr="00592793" w:rsidRDefault="000C2510" w:rsidP="00DA7782">
            <w:pPr>
              <w:pStyle w:val="appl19a"/>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 xml:space="preserve">Frequent inspections of seafarer accommodation areas must be carried out by the master or a designate </w:t>
            </w:r>
            <w:r w:rsidR="00FC79C0" w:rsidRPr="00592793">
              <w:rPr>
                <w:rStyle w:val="Timesitalic"/>
                <w:rFonts w:ascii="TimesNewRomanPS-ItalicMT" w:hAnsi="TimesNewRomanPS-ItalicMT" w:cs="TimesNewRomanPS-ItalicMT"/>
                <w:lang w:val="en-US"/>
              </w:rPr>
              <w:t>(Standard A3.1, paragraph 18)</w:t>
            </w:r>
            <w:r w:rsidR="00FC79C0" w:rsidRPr="00592793">
              <w:rPr>
                <w:lang w:val="en-US"/>
              </w:rPr>
              <w:t xml:space="preserve"> and recorded; the records must be available for review.</w:t>
            </w:r>
          </w:p>
          <w:p w14:paraId="35E99E13" w14:textId="18C29A0B" w:rsidR="00FC79C0" w:rsidRPr="00592793" w:rsidRDefault="000C2510" w:rsidP="00DA7782">
            <w:pPr>
              <w:pStyle w:val="appl19a"/>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Particular attention must be paid to the requirements relating to:</w:t>
            </w:r>
          </w:p>
          <w:p w14:paraId="5E621C30" w14:textId="77777777" w:rsidR="00FC79C0" w:rsidRPr="00592793" w:rsidRDefault="00FC79C0" w:rsidP="00DA7782">
            <w:pPr>
              <w:pStyle w:val="appl19a"/>
              <w:ind w:left="680"/>
              <w:rPr>
                <w:lang w:val="en-US"/>
              </w:rPr>
            </w:pPr>
            <w:r w:rsidRPr="00592793">
              <w:rPr>
                <w:lang w:val="en-US"/>
              </w:rPr>
              <w:t>–</w:t>
            </w:r>
            <w:r w:rsidRPr="00592793">
              <w:rPr>
                <w:lang w:val="en-US"/>
              </w:rPr>
              <w:tab/>
              <w:t xml:space="preserve">the size of rooms and other accommodation spaces </w:t>
            </w:r>
            <w:r w:rsidRPr="00592793">
              <w:rPr>
                <w:rStyle w:val="Timesitalic"/>
                <w:rFonts w:ascii="TimesNewRomanPS-ItalicMT" w:hAnsi="TimesNewRomanPS-ItalicMT" w:cs="TimesNewRomanPS-ItalicMT"/>
                <w:i w:val="0"/>
                <w:lang w:val="en-US"/>
              </w:rPr>
              <w:t>(</w:t>
            </w:r>
            <w:r w:rsidRPr="00592793">
              <w:rPr>
                <w:rStyle w:val="Timesitalic"/>
                <w:rFonts w:ascii="TimesNewRomanPS-ItalicMT" w:hAnsi="TimesNewRomanPS-ItalicMT" w:cs="TimesNewRomanPS-ItalicMT"/>
                <w:lang w:val="en-US"/>
              </w:rPr>
              <w:t xml:space="preserve">Standard A3.1, paragraphs 9 </w:t>
            </w:r>
            <w:r w:rsidRPr="00592793">
              <w:rPr>
                <w:lang w:val="en-US"/>
              </w:rPr>
              <w:t>and</w:t>
            </w:r>
            <w:r w:rsidRPr="00592793">
              <w:rPr>
                <w:rStyle w:val="Timesitalic"/>
                <w:rFonts w:ascii="TimesNewRomanPS-ItalicMT" w:hAnsi="TimesNewRomanPS-ItalicMT" w:cs="TimesNewRomanPS-ItalicMT"/>
                <w:lang w:val="en-US"/>
              </w:rPr>
              <w:t xml:space="preserve"> 10</w:t>
            </w:r>
            <w:r w:rsidRPr="00592793">
              <w:rPr>
                <w:rStyle w:val="Timesitalic"/>
                <w:rFonts w:ascii="TimesNewRomanPS-ItalicMT" w:hAnsi="TimesNewRomanPS-ItalicMT" w:cs="TimesNewRomanPS-ItalicMT"/>
                <w:i w:val="0"/>
                <w:lang w:val="en-US"/>
              </w:rPr>
              <w:t>)</w:t>
            </w:r>
            <w:r w:rsidRPr="00592793">
              <w:rPr>
                <w:lang w:val="en-US"/>
              </w:rPr>
              <w:t>;</w:t>
            </w:r>
          </w:p>
          <w:p w14:paraId="74E053BF" w14:textId="77777777" w:rsidR="00FC79C0" w:rsidRPr="00592793" w:rsidRDefault="00FC79C0" w:rsidP="00DA7782">
            <w:pPr>
              <w:pStyle w:val="appl19a"/>
              <w:ind w:left="680"/>
              <w:rPr>
                <w:lang w:val="en-US"/>
              </w:rPr>
            </w:pPr>
            <w:r w:rsidRPr="00592793">
              <w:rPr>
                <w:lang w:val="en-US"/>
              </w:rPr>
              <w:t>–</w:t>
            </w:r>
            <w:r w:rsidRPr="00592793">
              <w:rPr>
                <w:lang w:val="en-US"/>
              </w:rPr>
              <w:tab/>
              <w:t xml:space="preserve">heating and ventilation </w:t>
            </w:r>
            <w:r w:rsidRPr="00592793">
              <w:rPr>
                <w:rStyle w:val="Timesitalic"/>
                <w:rFonts w:ascii="TimesNewRomanPS-ItalicMT" w:hAnsi="TimesNewRomanPS-ItalicMT" w:cs="TimesNewRomanPS-ItalicMT"/>
                <w:lang w:val="en-US"/>
              </w:rPr>
              <w:t>(Standard A3.1, paragraph 7)</w:t>
            </w:r>
            <w:r w:rsidRPr="00592793">
              <w:rPr>
                <w:lang w:val="en-US"/>
              </w:rPr>
              <w:t>;</w:t>
            </w:r>
          </w:p>
          <w:p w14:paraId="5CF9BF52" w14:textId="77777777" w:rsidR="00FC79C0" w:rsidRPr="00592793" w:rsidRDefault="00FC79C0" w:rsidP="00DA7782">
            <w:pPr>
              <w:pStyle w:val="appl19a"/>
              <w:ind w:left="680"/>
              <w:rPr>
                <w:lang w:val="en-US"/>
              </w:rPr>
            </w:pPr>
            <w:r w:rsidRPr="00592793">
              <w:rPr>
                <w:lang w:val="en-US"/>
              </w:rPr>
              <w:t>–</w:t>
            </w:r>
            <w:r w:rsidRPr="00592793">
              <w:rPr>
                <w:lang w:val="en-US"/>
              </w:rPr>
              <w:tab/>
              <w:t xml:space="preserve">noise and vibration and other ambient factors </w:t>
            </w:r>
            <w:r w:rsidRPr="00592793">
              <w:rPr>
                <w:rStyle w:val="Timesitalic"/>
                <w:rFonts w:ascii="TimesNewRomanPS-ItalicMT" w:hAnsi="TimesNewRomanPS-ItalicMT" w:cs="TimesNewRomanPS-ItalicMT"/>
                <w:lang w:val="en-US"/>
              </w:rPr>
              <w:t>(Standard A3.1, paragraph 6(h))</w:t>
            </w:r>
            <w:r w:rsidRPr="00592793">
              <w:rPr>
                <w:lang w:val="en-US"/>
              </w:rPr>
              <w:t>;</w:t>
            </w:r>
          </w:p>
          <w:p w14:paraId="742D8D38" w14:textId="77777777" w:rsidR="00FC79C0" w:rsidRPr="00592793" w:rsidRDefault="00FC79C0" w:rsidP="00DA7782">
            <w:pPr>
              <w:pStyle w:val="appl19a"/>
              <w:ind w:left="680"/>
              <w:rPr>
                <w:lang w:val="en-US"/>
              </w:rPr>
            </w:pPr>
            <w:r w:rsidRPr="00592793">
              <w:rPr>
                <w:lang w:val="en-US"/>
              </w:rPr>
              <w:t>–</w:t>
            </w:r>
            <w:r w:rsidRPr="00592793">
              <w:rPr>
                <w:lang w:val="en-US"/>
              </w:rPr>
              <w:tab/>
              <w:t xml:space="preserve">sanitary and related facilities </w:t>
            </w:r>
            <w:r w:rsidRPr="00592793">
              <w:rPr>
                <w:rStyle w:val="Timesitalic"/>
                <w:rFonts w:ascii="TimesNewRomanPS-ItalicMT" w:hAnsi="TimesNewRomanPS-ItalicMT" w:cs="TimesNewRomanPS-ItalicMT"/>
                <w:i w:val="0"/>
                <w:lang w:val="en-US"/>
              </w:rPr>
              <w:t>(</w:t>
            </w:r>
            <w:r w:rsidRPr="00592793">
              <w:rPr>
                <w:rStyle w:val="Timesitalic"/>
                <w:rFonts w:ascii="TimesNewRomanPS-ItalicMT" w:hAnsi="TimesNewRomanPS-ItalicMT" w:cs="TimesNewRomanPS-ItalicMT"/>
                <w:lang w:val="en-US"/>
              </w:rPr>
              <w:t xml:space="preserve">Standard A3.1, paragraphs 11 </w:t>
            </w:r>
            <w:r w:rsidRPr="00592793">
              <w:rPr>
                <w:lang w:val="en-US"/>
              </w:rPr>
              <w:t>and</w:t>
            </w:r>
            <w:r w:rsidRPr="00592793">
              <w:rPr>
                <w:rStyle w:val="Timesitalic"/>
                <w:rFonts w:ascii="TimesNewRomanPS-ItalicMT" w:hAnsi="TimesNewRomanPS-ItalicMT" w:cs="TimesNewRomanPS-ItalicMT"/>
                <w:lang w:val="en-US"/>
              </w:rPr>
              <w:t xml:space="preserve"> 13</w:t>
            </w:r>
            <w:r w:rsidRPr="00592793">
              <w:rPr>
                <w:rStyle w:val="Timesitalic"/>
                <w:rFonts w:ascii="TimesNewRomanPS-ItalicMT" w:hAnsi="TimesNewRomanPS-ItalicMT" w:cs="TimesNewRomanPS-ItalicMT"/>
                <w:i w:val="0"/>
                <w:lang w:val="en-US"/>
              </w:rPr>
              <w:t>)</w:t>
            </w:r>
            <w:r w:rsidRPr="00592793">
              <w:rPr>
                <w:lang w:val="en-US"/>
              </w:rPr>
              <w:t>;</w:t>
            </w:r>
          </w:p>
          <w:p w14:paraId="128F94C8" w14:textId="77777777" w:rsidR="00FC79C0" w:rsidRPr="00592793" w:rsidRDefault="00FC79C0" w:rsidP="00DA7782">
            <w:pPr>
              <w:pStyle w:val="appl19a"/>
              <w:ind w:left="680"/>
              <w:rPr>
                <w:rStyle w:val="Timesitalic"/>
                <w:rFonts w:ascii="TimesNewRomanPS-ItalicMT" w:hAnsi="TimesNewRomanPS-ItalicMT" w:cs="TimesNewRomanPS-ItalicMT"/>
                <w:lang w:val="en-US"/>
              </w:rPr>
            </w:pPr>
            <w:r w:rsidRPr="00592793">
              <w:rPr>
                <w:lang w:val="en-US"/>
              </w:rPr>
              <w:t>–</w:t>
            </w:r>
            <w:r w:rsidRPr="00592793">
              <w:rPr>
                <w:lang w:val="en-US"/>
              </w:rPr>
              <w:tab/>
              <w:t xml:space="preserve">lighting </w:t>
            </w:r>
            <w:r w:rsidRPr="00592793">
              <w:rPr>
                <w:rStyle w:val="Timesitalic"/>
                <w:rFonts w:ascii="TimesNewRomanPS-ItalicMT" w:hAnsi="TimesNewRomanPS-ItalicMT" w:cs="TimesNewRomanPS-ItalicMT"/>
                <w:lang w:val="en-US"/>
              </w:rPr>
              <w:t>(Standard A3.1, paragraph 8)</w:t>
            </w:r>
            <w:r w:rsidRPr="00592793">
              <w:rPr>
                <w:rStyle w:val="Timesplain"/>
                <w:rFonts w:ascii="TimesNewRomanPSMT" w:hAnsi="TimesNewRomanPSMT" w:cs="TimesNewRomanPSMT"/>
                <w:lang w:val="en-US"/>
              </w:rPr>
              <w:t>;</w:t>
            </w:r>
          </w:p>
          <w:p w14:paraId="294B84D0" w14:textId="77777777" w:rsidR="00FC79C0" w:rsidRPr="00592793" w:rsidRDefault="00FC79C0" w:rsidP="00DA7782">
            <w:pPr>
              <w:pStyle w:val="appl19a"/>
              <w:ind w:left="680"/>
              <w:rPr>
                <w:rStyle w:val="Timesitalic"/>
                <w:rFonts w:ascii="TimesNewRomanPS-ItalicMT" w:hAnsi="TimesNewRomanPS-ItalicMT" w:cs="TimesNewRomanPS-ItalicMT"/>
                <w:lang w:val="en-US"/>
              </w:rPr>
            </w:pPr>
            <w:r w:rsidRPr="00592793">
              <w:rPr>
                <w:lang w:val="en-US"/>
              </w:rPr>
              <w:t>–</w:t>
            </w:r>
            <w:r w:rsidRPr="00592793">
              <w:rPr>
                <w:lang w:val="en-US"/>
              </w:rPr>
              <w:tab/>
              <w:t xml:space="preserve">hospital accommodation </w:t>
            </w:r>
            <w:r w:rsidRPr="00592793">
              <w:rPr>
                <w:rStyle w:val="Timesitalic"/>
                <w:rFonts w:ascii="TimesNewRomanPS-ItalicMT" w:hAnsi="TimesNewRomanPS-ItalicMT" w:cs="TimesNewRomanPS-ItalicMT"/>
                <w:lang w:val="en-US"/>
              </w:rPr>
              <w:t>(Standard A3.1, paragraph 12).</w:t>
            </w:r>
          </w:p>
          <w:p w14:paraId="5132F654" w14:textId="1607B01A" w:rsidR="00FC79C0" w:rsidRPr="00592793" w:rsidRDefault="000C2510" w:rsidP="00DA7782">
            <w:pPr>
              <w:pStyle w:val="appl19a"/>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The requirements under Regulation 3.1 also cover:</w:t>
            </w:r>
          </w:p>
          <w:p w14:paraId="2B20DB65" w14:textId="77777777" w:rsidR="00FC79C0" w:rsidRPr="00592793" w:rsidRDefault="00FC79C0" w:rsidP="00DA7782">
            <w:pPr>
              <w:pStyle w:val="appl19a"/>
              <w:ind w:left="680"/>
              <w:rPr>
                <w:lang w:val="en-US"/>
              </w:rPr>
            </w:pPr>
            <w:r w:rsidRPr="00592793">
              <w:rPr>
                <w:lang w:val="en-US"/>
              </w:rPr>
              <w:t>–</w:t>
            </w:r>
            <w:r w:rsidRPr="00592793">
              <w:rPr>
                <w:lang w:val="en-US"/>
              </w:rPr>
              <w:tab/>
              <w:t xml:space="preserve">recreational facilities </w:t>
            </w:r>
            <w:r w:rsidRPr="00592793">
              <w:rPr>
                <w:rStyle w:val="Timesitalic"/>
                <w:rFonts w:ascii="TimesNewRomanPS-ItalicMT" w:hAnsi="TimesNewRomanPS-ItalicMT" w:cs="TimesNewRomanPS-ItalicMT"/>
                <w:i w:val="0"/>
                <w:lang w:val="en-US"/>
              </w:rPr>
              <w:t>(</w:t>
            </w:r>
            <w:r w:rsidRPr="00592793">
              <w:rPr>
                <w:rStyle w:val="Timesitalic"/>
                <w:rFonts w:ascii="TimesNewRomanPS-ItalicMT" w:hAnsi="TimesNewRomanPS-ItalicMT" w:cs="TimesNewRomanPS-ItalicMT"/>
                <w:lang w:val="en-US"/>
              </w:rPr>
              <w:t xml:space="preserve">Standard A3.1, paragraphs 14 </w:t>
            </w:r>
            <w:r w:rsidRPr="00592793">
              <w:rPr>
                <w:lang w:val="en-US"/>
              </w:rPr>
              <w:t>and</w:t>
            </w:r>
            <w:r w:rsidRPr="00592793">
              <w:rPr>
                <w:rStyle w:val="Timesitalic"/>
                <w:rFonts w:ascii="TimesNewRomanPS-ItalicMT" w:hAnsi="TimesNewRomanPS-ItalicMT" w:cs="TimesNewRomanPS-ItalicMT"/>
                <w:lang w:val="en-US"/>
              </w:rPr>
              <w:t xml:space="preserve"> 17</w:t>
            </w:r>
            <w:r w:rsidRPr="00592793">
              <w:rPr>
                <w:rStyle w:val="Timesitalic"/>
                <w:rFonts w:ascii="TimesNewRomanPS-ItalicMT" w:hAnsi="TimesNewRomanPS-ItalicMT" w:cs="TimesNewRomanPS-ItalicMT"/>
                <w:i w:val="0"/>
                <w:lang w:val="en-US"/>
              </w:rPr>
              <w:t>)</w:t>
            </w:r>
            <w:r w:rsidRPr="00592793">
              <w:rPr>
                <w:lang w:val="en-US"/>
              </w:rPr>
              <w:t>;</w:t>
            </w:r>
          </w:p>
          <w:p w14:paraId="268D743B" w14:textId="77777777" w:rsidR="00FC79C0" w:rsidRPr="00592793" w:rsidRDefault="00FC79C0" w:rsidP="00DA7782">
            <w:pPr>
              <w:pStyle w:val="appl19a"/>
              <w:ind w:left="680"/>
              <w:rPr>
                <w:lang w:val="en-US"/>
              </w:rPr>
            </w:pPr>
            <w:r w:rsidRPr="00592793">
              <w:rPr>
                <w:lang w:val="en-US"/>
              </w:rPr>
              <w:t>–</w:t>
            </w:r>
            <w:r w:rsidRPr="00592793">
              <w:rPr>
                <w:lang w:val="en-US"/>
              </w:rPr>
              <w:tab/>
              <w:t xml:space="preserve">occupational safety and health and accident prevention requirements on ships, in light of the specific needs of seafarers who both live and work on ships </w:t>
            </w:r>
            <w:r w:rsidRPr="00592793">
              <w:rPr>
                <w:rStyle w:val="Timesitalic"/>
                <w:rFonts w:ascii="TimesNewRomanPS-ItalicMT" w:hAnsi="TimesNewRomanPS-ItalicMT" w:cs="TimesNewRomanPS-ItalicMT"/>
                <w:i w:val="0"/>
                <w:lang w:val="en-US"/>
              </w:rPr>
              <w:t>(</w:t>
            </w:r>
            <w:r w:rsidRPr="00592793">
              <w:rPr>
                <w:rStyle w:val="Timesitalic"/>
                <w:rFonts w:ascii="TimesNewRomanPS-ItalicMT" w:hAnsi="TimesNewRomanPS-ItalicMT" w:cs="TimesNewRomanPS-ItalicMT"/>
                <w:lang w:val="en-US"/>
              </w:rPr>
              <w:t xml:space="preserve">Standard A3.1, paragraphs 2(a) </w:t>
            </w:r>
            <w:r w:rsidRPr="00592793">
              <w:rPr>
                <w:lang w:val="en-US"/>
              </w:rPr>
              <w:t>and</w:t>
            </w:r>
            <w:r w:rsidRPr="00592793">
              <w:rPr>
                <w:rStyle w:val="Timesitalic"/>
                <w:rFonts w:ascii="TimesNewRomanPS-ItalicMT" w:hAnsi="TimesNewRomanPS-ItalicMT" w:cs="TimesNewRomanPS-ItalicMT"/>
                <w:lang w:val="en-US"/>
              </w:rPr>
              <w:t xml:space="preserve"> 6(h)</w:t>
            </w:r>
            <w:r w:rsidRPr="00592793">
              <w:rPr>
                <w:rStyle w:val="Timesitalic"/>
                <w:rFonts w:ascii="TimesNewRomanPS-ItalicMT" w:hAnsi="TimesNewRomanPS-ItalicMT" w:cs="TimesNewRomanPS-ItalicMT"/>
                <w:i w:val="0"/>
                <w:lang w:val="en-US"/>
              </w:rPr>
              <w:t>)</w:t>
            </w:r>
            <w:r w:rsidRPr="00592793">
              <w:rPr>
                <w:lang w:val="en-US"/>
              </w:rPr>
              <w:t>.</w:t>
            </w:r>
          </w:p>
          <w:p w14:paraId="1BB0BA4D" w14:textId="3186C2F9" w:rsidR="00FC79C0" w:rsidRPr="00592793" w:rsidRDefault="000C2510" w:rsidP="00DA7782">
            <w:pPr>
              <w:pStyle w:val="appl19a"/>
              <w:rPr>
                <w:spacing w:val="-6"/>
                <w:lang w:val="en-US"/>
              </w:rPr>
            </w:pPr>
            <w:r w:rsidRPr="00D526F1">
              <w:rPr>
                <w:rStyle w:val="wingdings2"/>
                <w:rFonts w:ascii="Times New Roman" w:hAnsi="Times New Roman" w:cs="Times New Roman"/>
                <w:spacing w:val="-6"/>
                <w:lang w:val="en-GB"/>
              </w:rPr>
              <w:t>■</w:t>
            </w:r>
            <w:r w:rsidR="00FC79C0" w:rsidRPr="00592793">
              <w:rPr>
                <w:rStyle w:val="wingdings2"/>
                <w:spacing w:val="-6"/>
                <w:lang w:val="en-US"/>
              </w:rPr>
              <w:tab/>
            </w:r>
            <w:r w:rsidR="00FC79C0" w:rsidRPr="00592793">
              <w:rPr>
                <w:spacing w:val="-6"/>
                <w:lang w:val="en-US"/>
              </w:rPr>
              <w:t>Ships that were constructed</w:t>
            </w:r>
            <w:r w:rsidR="00D635B2" w:rsidRPr="00592793">
              <w:rPr>
                <w:spacing w:val="-6"/>
                <w:lang w:val="en-US"/>
              </w:rPr>
              <w:t> </w:t>
            </w:r>
            <w:r w:rsidR="00FC79C0" w:rsidRPr="00592793">
              <w:rPr>
                <w:spacing w:val="-6"/>
                <w:vertAlign w:val="superscript"/>
                <w:lang w:val="en-US"/>
              </w:rPr>
              <w:t>*</w:t>
            </w:r>
            <w:r w:rsidR="00FC79C0" w:rsidRPr="00592793">
              <w:rPr>
                <w:spacing w:val="-6"/>
                <w:lang w:val="en-US"/>
              </w:rPr>
              <w:t xml:space="preserve"> before the entry into force of the MLC, 2006, for your country must: </w:t>
            </w:r>
          </w:p>
          <w:p w14:paraId="65E7DEA8" w14:textId="494987DA" w:rsidR="00FC79C0" w:rsidRPr="00592793" w:rsidRDefault="00FC79C0" w:rsidP="00DA7782">
            <w:pPr>
              <w:pStyle w:val="appl19a"/>
              <w:ind w:left="680"/>
              <w:rPr>
                <w:lang w:val="en-US"/>
              </w:rPr>
            </w:pPr>
            <w:r w:rsidRPr="00592793">
              <w:rPr>
                <w:lang w:val="en-US"/>
              </w:rPr>
              <w:t>–</w:t>
            </w:r>
            <w:r w:rsidRPr="00592793">
              <w:rPr>
                <w:lang w:val="en-US"/>
              </w:rPr>
              <w:tab/>
              <w:t>provide and maintain decent accommodation and recreational facilities for seafarers working or living on board, or both, consistent with promoting the seafarers</w:t>
            </w:r>
            <w:r w:rsidR="004F7EB8" w:rsidRPr="00592793">
              <w:rPr>
                <w:lang w:val="en-US"/>
              </w:rPr>
              <w:t>’</w:t>
            </w:r>
            <w:r w:rsidRPr="00592793">
              <w:rPr>
                <w:lang w:val="en-US"/>
              </w:rPr>
              <w:t xml:space="preserve"> health and well-being in accordance with national legislation </w:t>
            </w:r>
            <w:r w:rsidRPr="00592793">
              <w:rPr>
                <w:rStyle w:val="Timesitalic"/>
                <w:rFonts w:ascii="TimesNewRomanPS-ItalicMT" w:hAnsi="TimesNewRomanPS-ItalicMT" w:cs="TimesNewRomanPS-ItalicMT"/>
                <w:lang w:val="en-US"/>
              </w:rPr>
              <w:t>(Regulation 3.1, paragraph 1)</w:t>
            </w:r>
            <w:r w:rsidRPr="00592793">
              <w:rPr>
                <w:lang w:val="en-US"/>
              </w:rPr>
              <w:t>; and</w:t>
            </w:r>
          </w:p>
          <w:p w14:paraId="0B55C633" w14:textId="4C5F65A6" w:rsidR="00FC79C0" w:rsidRPr="00592793" w:rsidRDefault="00FC79C0" w:rsidP="00DA7782">
            <w:pPr>
              <w:pStyle w:val="appl19a"/>
              <w:ind w:left="680"/>
              <w:rPr>
                <w:spacing w:val="-4"/>
                <w:lang w:val="en-US"/>
              </w:rPr>
            </w:pPr>
            <w:r w:rsidRPr="00592793">
              <w:rPr>
                <w:spacing w:val="-4"/>
                <w:lang w:val="en-US"/>
              </w:rPr>
              <w:t>–</w:t>
            </w:r>
            <w:r w:rsidRPr="00592793">
              <w:rPr>
                <w:spacing w:val="-4"/>
                <w:lang w:val="en-US"/>
              </w:rPr>
              <w:tab/>
              <w:t>meet the standards set out in Conventions Nos</w:t>
            </w:r>
            <w:r w:rsidR="00270A3D" w:rsidRPr="00592793">
              <w:rPr>
                <w:spacing w:val="-4"/>
                <w:lang w:val="en-US"/>
              </w:rPr>
              <w:t xml:space="preserve"> </w:t>
            </w:r>
            <w:r w:rsidRPr="00592793">
              <w:rPr>
                <w:spacing w:val="-4"/>
                <w:lang w:val="en-US"/>
              </w:rPr>
              <w:t xml:space="preserve">92 and/or 133, if applicable in your country (because of ratification, through substantial equivalence due to ratification of Convention No. 147, the Protocol of 1996 to Convention No. 147 or otherwise) </w:t>
            </w:r>
            <w:r w:rsidRPr="00592793">
              <w:rPr>
                <w:rStyle w:val="Timesitalic"/>
                <w:rFonts w:ascii="TimesNewRomanPS-ItalicMT" w:hAnsi="TimesNewRomanPS-ItalicMT" w:cs="TimesNewRomanPS-ItalicMT"/>
                <w:spacing w:val="-4"/>
                <w:lang w:val="en-US"/>
              </w:rPr>
              <w:t>(Regulation 3.1, paragraph 2)</w:t>
            </w:r>
            <w:r w:rsidRPr="00592793">
              <w:rPr>
                <w:spacing w:val="-4"/>
                <w:lang w:val="en-US"/>
              </w:rPr>
              <w:t>.</w:t>
            </w:r>
          </w:p>
          <w:p w14:paraId="74A14CF8" w14:textId="77777777" w:rsidR="00FC79C0" w:rsidRPr="00B33905" w:rsidRDefault="00FC79C0" w:rsidP="00DA7782">
            <w:pPr>
              <w:pStyle w:val="appl19txtnoindent"/>
            </w:pPr>
            <w:r w:rsidRPr="00B33905">
              <w:t>The requirements of the Code relating to ship construction and equipment do not apply to these ships, unless applied by national law. The other Code requirements do apply.</w:t>
            </w:r>
          </w:p>
          <w:p w14:paraId="6B12BA01" w14:textId="77777777" w:rsidR="00FC79C0" w:rsidRPr="00B33905" w:rsidRDefault="00FC79C0" w:rsidP="00DA7782">
            <w:pPr>
              <w:pStyle w:val="appl19notedefin"/>
            </w:pPr>
            <w:r w:rsidRPr="00B33905">
              <w:t>*</w:t>
            </w:r>
            <w:r w:rsidRPr="00B33905">
              <w:t> </w:t>
            </w:r>
            <w:r w:rsidRPr="00B33905">
              <w:t>A ship is deemed to be constructed on the date its keel is laid or when it is at a similar stage of construction.</w:t>
            </w:r>
          </w:p>
        </w:tc>
      </w:tr>
      <w:tr w:rsidR="00FC79C0" w:rsidRPr="000657C7" w14:paraId="5A798852" w14:textId="77777777" w:rsidTr="00DA7782">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0D93646D" w14:textId="0353B179" w:rsidR="00FC79C0" w:rsidRPr="00B33905" w:rsidRDefault="00FC79C0" w:rsidP="00C5382C">
            <w:pPr>
              <w:pStyle w:val="appl19txtnospace"/>
            </w:pPr>
            <w:r w:rsidRPr="00B33905">
              <w:t>Adequate information on all matters is to be found in the enclosed DMLC, Part I </w:t>
            </w:r>
            <w:r w:rsidR="00C5382C">
              <w:rPr>
                <w:rFonts w:ascii="MS Gothic" w:eastAsia="MS Gothic" w:hAnsi="MS Gothic"/>
              </w:rPr>
              <w:fldChar w:fldCharType="begin">
                <w:ffData>
                  <w:name w:val="CaseACocher23"/>
                  <w:enabled/>
                  <w:calcOnExit w:val="0"/>
                  <w:checkBox>
                    <w:sizeAuto/>
                    <w:default w:val="0"/>
                  </w:checkBox>
                </w:ffData>
              </w:fldChar>
            </w:r>
            <w:bookmarkStart w:id="41" w:name="CaseACocher23"/>
            <w:r w:rsidR="00C5382C">
              <w:rPr>
                <w:rFonts w:ascii="MS Gothic" w:eastAsia="MS Gothic" w:hAnsi="MS Gothic"/>
              </w:rPr>
              <w:instrText xml:space="preserve"> </w:instrText>
            </w:r>
            <w:r w:rsidR="00C5382C">
              <w:rPr>
                <w:rFonts w:ascii="MS Gothic" w:eastAsia="MS Gothic" w:hAnsi="MS Gothic" w:hint="eastAsia"/>
              </w:rPr>
              <w:instrText>FORMCHECKBOX</w:instrText>
            </w:r>
            <w:r w:rsidR="00C5382C">
              <w:rPr>
                <w:rFonts w:ascii="MS Gothic" w:eastAsia="MS Gothic" w:hAnsi="MS Gothic"/>
              </w:rPr>
              <w:instrText xml:space="preserve"> </w:instrText>
            </w:r>
            <w:r w:rsidR="00C6776E">
              <w:rPr>
                <w:rFonts w:ascii="MS Gothic" w:eastAsia="MS Gothic" w:hAnsi="MS Gothic"/>
              </w:rPr>
            </w:r>
            <w:r w:rsidR="00C6776E">
              <w:rPr>
                <w:rFonts w:ascii="MS Gothic" w:eastAsia="MS Gothic" w:hAnsi="MS Gothic"/>
              </w:rPr>
              <w:fldChar w:fldCharType="separate"/>
            </w:r>
            <w:r w:rsidR="00C5382C">
              <w:rPr>
                <w:rFonts w:ascii="MS Gothic" w:eastAsia="MS Gothic" w:hAnsi="MS Gothic"/>
              </w:rPr>
              <w:fldChar w:fldCharType="end"/>
            </w:r>
            <w:bookmarkEnd w:id="41"/>
            <w:r w:rsidRPr="00B33905">
              <w:t>/ Part II </w:t>
            </w:r>
            <w:r w:rsidR="00C5382C">
              <w:rPr>
                <w:rFonts w:ascii="MS Gothic" w:eastAsia="MS Gothic" w:hAnsi="MS Gothic"/>
              </w:rPr>
              <w:fldChar w:fldCharType="begin">
                <w:ffData>
                  <w:name w:val="CaseACocher24"/>
                  <w:enabled/>
                  <w:calcOnExit w:val="0"/>
                  <w:checkBox>
                    <w:sizeAuto/>
                    <w:default w:val="0"/>
                  </w:checkBox>
                </w:ffData>
              </w:fldChar>
            </w:r>
            <w:bookmarkStart w:id="42" w:name="CaseACocher24"/>
            <w:r w:rsidR="00C5382C">
              <w:rPr>
                <w:rFonts w:ascii="MS Gothic" w:eastAsia="MS Gothic" w:hAnsi="MS Gothic"/>
              </w:rPr>
              <w:instrText xml:space="preserve"> </w:instrText>
            </w:r>
            <w:r w:rsidR="00C5382C">
              <w:rPr>
                <w:rFonts w:ascii="MS Gothic" w:eastAsia="MS Gothic" w:hAnsi="MS Gothic" w:hint="eastAsia"/>
              </w:rPr>
              <w:instrText>FORMCHECKBOX</w:instrText>
            </w:r>
            <w:r w:rsidR="00C5382C">
              <w:rPr>
                <w:rFonts w:ascii="MS Gothic" w:eastAsia="MS Gothic" w:hAnsi="MS Gothic"/>
              </w:rPr>
              <w:instrText xml:space="preserve"> </w:instrText>
            </w:r>
            <w:r w:rsidR="00C6776E">
              <w:rPr>
                <w:rFonts w:ascii="MS Gothic" w:eastAsia="MS Gothic" w:hAnsi="MS Gothic"/>
              </w:rPr>
            </w:r>
            <w:r w:rsidR="00C6776E">
              <w:rPr>
                <w:rFonts w:ascii="MS Gothic" w:eastAsia="MS Gothic" w:hAnsi="MS Gothic"/>
              </w:rPr>
              <w:fldChar w:fldCharType="separate"/>
            </w:r>
            <w:r w:rsidR="00C5382C">
              <w:rPr>
                <w:rFonts w:ascii="MS Gothic" w:eastAsia="MS Gothic" w:hAnsi="MS Gothic"/>
              </w:rPr>
              <w:fldChar w:fldCharType="end"/>
            </w:r>
            <w:bookmarkEnd w:id="42"/>
          </w:p>
          <w:p w14:paraId="6A806397" w14:textId="77777777" w:rsidR="00FC79C0" w:rsidRPr="00B33905" w:rsidRDefault="00FC79C0" w:rsidP="00C5382C">
            <w:pPr>
              <w:pStyle w:val="appl19txtnoindent"/>
            </w:pPr>
            <w:r w:rsidRPr="00B33905">
              <w:rPr>
                <w:rStyle w:val="Timesbolditalic"/>
                <w:rFonts w:ascii="TimesNewRomanPS-BoldItalicMT" w:hAnsi="TimesNewRomanPS-BoldItalicMT" w:cs="TimesNewRomanPS-BoldItalicMT"/>
              </w:rPr>
              <w:t>Please check one or both boxes or provide the information below.</w:t>
            </w:r>
          </w:p>
        </w:tc>
      </w:tr>
      <w:tr w:rsidR="00FC79C0" w:rsidRPr="000657C7" w14:paraId="1DA6F526" w14:textId="77777777" w:rsidTr="00DA7782">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036FA449" w14:textId="2CFB6849" w:rsidR="00FC79C0" w:rsidRDefault="00FC79C0" w:rsidP="00DA7782">
            <w:pPr>
              <w:pStyle w:val="appl19txtnospace"/>
            </w:pPr>
            <w:r w:rsidRPr="00B33905">
              <w:t>Has your country adopted laws and regulations to ensure that all ships covered by the Convention which fly its flag (including those constructed prior to the Convention</w:t>
            </w:r>
            <w:r w:rsidR="004F7EB8">
              <w:t>’</w:t>
            </w:r>
            <w:r w:rsidRPr="00B33905">
              <w:t xml:space="preserve">s entry into force for your country) maintain decent accommodation and recreational facilities for seafarers on board? </w:t>
            </w:r>
            <w:r w:rsidR="00FC2317">
              <w:fldChar w:fldCharType="begin">
                <w:ffData>
                  <w:name w:val="Texte26"/>
                  <w:enabled/>
                  <w:calcOnExit w:val="0"/>
                  <w:textInput/>
                </w:ffData>
              </w:fldChar>
            </w:r>
            <w:bookmarkStart w:id="43" w:name="Texte26"/>
            <w:r w:rsidR="00FC2317">
              <w:instrText xml:space="preserve"> FORMTEXT </w:instrText>
            </w:r>
            <w:r w:rsidR="00FC2317">
              <w:fldChar w:fldCharType="separate"/>
            </w:r>
            <w:r w:rsidR="00FC2317">
              <w:rPr>
                <w:noProof/>
              </w:rPr>
              <w:t> </w:t>
            </w:r>
            <w:r w:rsidR="00FC2317">
              <w:rPr>
                <w:noProof/>
              </w:rPr>
              <w:t> </w:t>
            </w:r>
            <w:r w:rsidR="00FC2317">
              <w:rPr>
                <w:noProof/>
              </w:rPr>
              <w:t> </w:t>
            </w:r>
            <w:r w:rsidR="00FC2317">
              <w:rPr>
                <w:noProof/>
              </w:rPr>
              <w:t> </w:t>
            </w:r>
            <w:r w:rsidR="00FC2317">
              <w:rPr>
                <w:noProof/>
              </w:rPr>
              <w:t> </w:t>
            </w:r>
            <w:r w:rsidR="00FC2317">
              <w:fldChar w:fldCharType="end"/>
            </w:r>
            <w:bookmarkEnd w:id="43"/>
          </w:p>
          <w:p w14:paraId="6B36D09A" w14:textId="14595E5B" w:rsidR="00FC79C0" w:rsidRPr="00B33905" w:rsidRDefault="00FC79C0" w:rsidP="00BD2460">
            <w:pPr>
              <w:pStyle w:val="appl19txtnospace"/>
              <w:rPr>
                <w:rStyle w:val="Timesitalic"/>
                <w:rFonts w:ascii="TimesNewRomanPS-ItalicMT" w:hAnsi="TimesNewRomanPS-ItalicMT" w:cs="TimesNewRomanPS-ItalicMT"/>
              </w:rPr>
            </w:pPr>
            <w:r w:rsidRPr="00B33905">
              <w:rPr>
                <w:rStyle w:val="Timesitalic"/>
                <w:rFonts w:ascii="TimesNewRomanPS-ItalicMT" w:hAnsi="TimesNewRomanPS-ItalicMT" w:cs="TimesNewRomanPS-ItalicMT"/>
              </w:rPr>
              <w:t>(Regulation 3.1, paragraph 1; Standard A3.1, paragraph 1)</w:t>
            </w:r>
          </w:p>
          <w:p w14:paraId="1C5C57F4" w14:textId="4BF34C1E" w:rsidR="00FC79C0" w:rsidRPr="00B33905" w:rsidRDefault="00FC79C0" w:rsidP="00BD2460">
            <w:pPr>
              <w:pStyle w:val="appl19txtnoindent"/>
            </w:pPr>
            <w:r w:rsidRPr="00D0130B">
              <w:rPr>
                <w:rStyle w:val="Timesitalic"/>
                <w:rFonts w:ascii="TimesNewRomanPS-ItalicMT" w:hAnsi="TimesNewRomanPS-ItalicMT" w:cs="TimesNewRomanPS-ItalicMT"/>
                <w:i w:val="0"/>
              </w:rPr>
              <w:t xml:space="preserve">If yes, please summarize the content of the legislative provisions concerned: </w:t>
            </w:r>
          </w:p>
        </w:tc>
      </w:tr>
      <w:tr w:rsidR="00514A7F" w:rsidRPr="000657C7" w14:paraId="1BF446D9"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6E53B283" w14:textId="77777777" w:rsidR="00514A7F" w:rsidRPr="00B33905" w:rsidRDefault="00514A7F" w:rsidP="00DC040C">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14A7F" w:rsidRPr="000657C7" w14:paraId="39E98159"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054EC508" w14:textId="77777777" w:rsidR="00514A7F" w:rsidRPr="00B33905" w:rsidRDefault="00514A7F" w:rsidP="00DC040C">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14A7F" w:rsidRPr="000657C7" w14:paraId="71F9A646"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E140B13" w14:textId="77777777" w:rsidR="00514A7F" w:rsidRPr="00B33905" w:rsidRDefault="00514A7F" w:rsidP="00DC040C">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14A7F" w:rsidRPr="000657C7" w14:paraId="15C717DC"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116CCB7C" w14:textId="77777777" w:rsidR="00514A7F" w:rsidRDefault="00514A7F" w:rsidP="00DC040C">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02E07D1B" w14:textId="77777777" w:rsidTr="00DA7782">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29176D8D" w14:textId="29D43E35" w:rsidR="00FC79C0" w:rsidRDefault="00FC79C0" w:rsidP="00DA7782">
            <w:pPr>
              <w:pStyle w:val="appl19txtnospace"/>
            </w:pPr>
            <w:r w:rsidRPr="00D429AF">
              <w:t>For ships constructed prior to the Convention</w:t>
            </w:r>
            <w:r w:rsidR="004F7EB8">
              <w:t>’</w:t>
            </w:r>
            <w:r w:rsidRPr="00D429AF">
              <w:t>s entry into force for your country, are the relevant requireme</w:t>
            </w:r>
            <w:r w:rsidR="001A658E">
              <w:t>nts in Convention No. 92 or No. </w:t>
            </w:r>
            <w:r w:rsidRPr="00D429AF">
              <w:t>133 (or of Convention No. 147 or its Protocol) applicable with respect to matters relating to construction and equipment?</w:t>
            </w:r>
            <w:r w:rsidRPr="00B33905">
              <w:t xml:space="preserve"> </w:t>
            </w:r>
            <w:r w:rsidR="001A658E">
              <w:fldChar w:fldCharType="begin">
                <w:ffData>
                  <w:name w:val="Texte27"/>
                  <w:enabled/>
                  <w:calcOnExit w:val="0"/>
                  <w:textInput/>
                </w:ffData>
              </w:fldChar>
            </w:r>
            <w:bookmarkStart w:id="44" w:name="Texte27"/>
            <w:r w:rsidR="001A658E">
              <w:instrText xml:space="preserve"> FORMTEXT </w:instrText>
            </w:r>
            <w:r w:rsidR="001A658E">
              <w:fldChar w:fldCharType="separate"/>
            </w:r>
            <w:r w:rsidR="001A658E">
              <w:rPr>
                <w:noProof/>
              </w:rPr>
              <w:t> </w:t>
            </w:r>
            <w:r w:rsidR="001A658E">
              <w:rPr>
                <w:noProof/>
              </w:rPr>
              <w:t> </w:t>
            </w:r>
            <w:r w:rsidR="001A658E">
              <w:rPr>
                <w:noProof/>
              </w:rPr>
              <w:t> </w:t>
            </w:r>
            <w:r w:rsidR="001A658E">
              <w:rPr>
                <w:noProof/>
              </w:rPr>
              <w:t> </w:t>
            </w:r>
            <w:r w:rsidR="001A658E">
              <w:rPr>
                <w:noProof/>
              </w:rPr>
              <w:t> </w:t>
            </w:r>
            <w:r w:rsidR="001A658E">
              <w:fldChar w:fldCharType="end"/>
            </w:r>
            <w:bookmarkEnd w:id="44"/>
          </w:p>
          <w:p w14:paraId="58CCDEAD" w14:textId="7913238B" w:rsidR="00FC79C0" w:rsidRPr="00B33905" w:rsidRDefault="00FC79C0" w:rsidP="00BD2460">
            <w:pPr>
              <w:pStyle w:val="appl19txtnospace"/>
              <w:rPr>
                <w:rStyle w:val="Timesitalic"/>
                <w:rFonts w:ascii="TimesNewRomanPS-ItalicMT" w:hAnsi="TimesNewRomanPS-ItalicMT" w:cs="TimesNewRomanPS-ItalicMT"/>
              </w:rPr>
            </w:pPr>
            <w:r w:rsidRPr="00B33905">
              <w:rPr>
                <w:rStyle w:val="Timesitalic"/>
                <w:rFonts w:ascii="TimesNewRomanPS-ItalicMT" w:hAnsi="TimesNewRomanPS-ItalicMT" w:cs="TimesNewRomanPS-ItalicMT"/>
              </w:rPr>
              <w:t xml:space="preserve">(Regulation 3.1, paragraph 2) </w:t>
            </w:r>
          </w:p>
          <w:p w14:paraId="16EC50B2" w14:textId="49DB42F2" w:rsidR="00FC79C0" w:rsidRPr="00B33905" w:rsidRDefault="00FC79C0" w:rsidP="00BD2460">
            <w:pPr>
              <w:pStyle w:val="appl19txtnoindent"/>
            </w:pPr>
            <w:r w:rsidRPr="00D0130B">
              <w:rPr>
                <w:rStyle w:val="Timesitalic"/>
                <w:rFonts w:ascii="TimesNewRomanPS-ItalicMT" w:hAnsi="TimesNewRomanPS-ItalicMT" w:cs="TimesNewRomanPS-ItalicMT"/>
                <w:i w:val="0"/>
              </w:rPr>
              <w:t xml:space="preserve">If no, please indicate the kinds of requirements that are considered to relate to construction and equipment and are thus not applicable to those ships: </w:t>
            </w:r>
          </w:p>
        </w:tc>
      </w:tr>
      <w:tr w:rsidR="00987F33" w:rsidRPr="000657C7" w14:paraId="3F1809BD"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768A9F8E" w14:textId="77777777" w:rsidR="00987F33" w:rsidRPr="00B33905" w:rsidRDefault="00987F33" w:rsidP="00DC040C">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87F33" w:rsidRPr="000657C7" w14:paraId="168B3CE1"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183A7AF1" w14:textId="77777777" w:rsidR="00987F33" w:rsidRPr="00B33905" w:rsidRDefault="00987F33" w:rsidP="00DC040C">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87F33" w:rsidRPr="000657C7" w14:paraId="240CECA7"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76AB4898" w14:textId="77777777" w:rsidR="00987F33" w:rsidRPr="00B33905" w:rsidRDefault="00987F33" w:rsidP="00DC040C">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87F33" w:rsidRPr="000657C7" w14:paraId="7E2BB674"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1EDF78D8" w14:textId="77777777" w:rsidR="00987F33" w:rsidRDefault="00987F33" w:rsidP="00DC040C">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1956D413" w14:textId="77777777" w:rsidTr="00DA7782">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2F48BC3A" w14:textId="3DBC8451" w:rsidR="00FC79C0" w:rsidRDefault="00FC79C0" w:rsidP="00DA7782">
            <w:pPr>
              <w:pStyle w:val="appl19txtnospace"/>
            </w:pPr>
            <w:r w:rsidRPr="00B33905">
              <w:t>Do the laws and regulations establishing the minimum standards for seafarers</w:t>
            </w:r>
            <w:r w:rsidR="004F7EB8">
              <w:t>’</w:t>
            </w:r>
            <w:r w:rsidRPr="00B33905">
              <w:t xml:space="preserve"> on-board accommodation and recreational facilities take account of the requirements in Regulation 4.3 and the Code regarding occupational safety and health and accident prevention? </w:t>
            </w:r>
            <w:r w:rsidR="005F1113">
              <w:fldChar w:fldCharType="begin">
                <w:ffData>
                  <w:name w:val="Texte28"/>
                  <w:enabled/>
                  <w:calcOnExit w:val="0"/>
                  <w:textInput/>
                </w:ffData>
              </w:fldChar>
            </w:r>
            <w:bookmarkStart w:id="45" w:name="Texte28"/>
            <w:r w:rsidR="005F1113">
              <w:instrText xml:space="preserve"> FORMTEXT </w:instrText>
            </w:r>
            <w:r w:rsidR="005F1113">
              <w:fldChar w:fldCharType="separate"/>
            </w:r>
            <w:r w:rsidR="005F1113">
              <w:rPr>
                <w:noProof/>
              </w:rPr>
              <w:t> </w:t>
            </w:r>
            <w:r w:rsidR="005F1113">
              <w:rPr>
                <w:noProof/>
              </w:rPr>
              <w:t> </w:t>
            </w:r>
            <w:r w:rsidR="005F1113">
              <w:rPr>
                <w:noProof/>
              </w:rPr>
              <w:t> </w:t>
            </w:r>
            <w:r w:rsidR="005F1113">
              <w:rPr>
                <w:noProof/>
              </w:rPr>
              <w:t> </w:t>
            </w:r>
            <w:r w:rsidR="005F1113">
              <w:rPr>
                <w:noProof/>
              </w:rPr>
              <w:t> </w:t>
            </w:r>
            <w:r w:rsidR="005F1113">
              <w:fldChar w:fldCharType="end"/>
            </w:r>
            <w:bookmarkEnd w:id="45"/>
          </w:p>
          <w:p w14:paraId="3B553B18" w14:textId="7BA40877" w:rsidR="00FC79C0" w:rsidRPr="00B33905" w:rsidRDefault="00FC79C0" w:rsidP="00BD2460">
            <w:pPr>
              <w:pStyle w:val="appl19txtnospace"/>
              <w:rPr>
                <w:rStyle w:val="Timesitalic"/>
                <w:rFonts w:ascii="TimesNewRomanPS-ItalicMT" w:hAnsi="TimesNewRomanPS-ItalicMT" w:cs="TimesNewRomanPS-ItalicMT"/>
                <w:i w:val="0"/>
              </w:rPr>
            </w:pPr>
            <w:r w:rsidRPr="00B33905">
              <w:rPr>
                <w:rStyle w:val="Timesitalic"/>
                <w:rFonts w:ascii="TimesNewRomanPS-ItalicMT" w:hAnsi="TimesNewRomanPS-ItalicMT" w:cs="TimesNewRomanPS-ItalicMT"/>
              </w:rPr>
              <w:t xml:space="preserve">(Standard A3.1, paragraph 2(a)) </w:t>
            </w:r>
          </w:p>
          <w:p w14:paraId="666594EF" w14:textId="5100FE3F" w:rsidR="00FC79C0" w:rsidRPr="00B33905" w:rsidRDefault="00FC79C0" w:rsidP="00BD2460">
            <w:pPr>
              <w:pStyle w:val="appl19txtnoindent"/>
              <w:rPr>
                <w:rStyle w:val="Timesitalic"/>
                <w:rFonts w:ascii="TimesNewRomanPS-ItalicMT" w:hAnsi="TimesNewRomanPS-ItalicMT" w:cs="TimesNewRomanPS-ItalicMT"/>
              </w:rPr>
            </w:pPr>
            <w:r>
              <w:t>Please indicate the applicable national provisions and, if possible, reproduce the relevant texts</w:t>
            </w:r>
            <w:r w:rsidRPr="00D1443E">
              <w:t>.</w:t>
            </w:r>
          </w:p>
          <w:p w14:paraId="06237547" w14:textId="2E269932" w:rsidR="00FC79C0" w:rsidRPr="00B33905" w:rsidRDefault="00FC79C0" w:rsidP="00BD2460">
            <w:pPr>
              <w:pStyle w:val="appl19txtnoindent"/>
            </w:pPr>
            <w:r w:rsidRPr="00D0130B">
              <w:rPr>
                <w:rStyle w:val="Timesitalic"/>
                <w:rFonts w:ascii="TimesNewRomanPS-ItalicMT" w:hAnsi="TimesNewRomanPS-ItalicMT" w:cs="TimesNewRomanPS-ItalicMT"/>
                <w:i w:val="0"/>
              </w:rPr>
              <w:t xml:space="preserve">If no, please explain how these concerns are taken into account: </w:t>
            </w:r>
          </w:p>
        </w:tc>
      </w:tr>
      <w:tr w:rsidR="00987F33" w:rsidRPr="000657C7" w14:paraId="711F6C8E"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5A1EF810" w14:textId="77777777" w:rsidR="00987F33" w:rsidRPr="00B33905" w:rsidRDefault="00987F33" w:rsidP="00DC040C">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87F33" w:rsidRPr="000657C7" w14:paraId="227D1191"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5D946F42" w14:textId="77777777" w:rsidR="00987F33" w:rsidRPr="00B33905" w:rsidRDefault="00987F33" w:rsidP="00DC040C">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87F33" w:rsidRPr="000657C7" w14:paraId="2F2030E1"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3317B24E" w14:textId="77777777" w:rsidR="00987F33" w:rsidRPr="00B33905" w:rsidRDefault="00987F33" w:rsidP="00DC040C">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87F33" w:rsidRPr="000657C7" w14:paraId="771B8A03"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00FFF9B7" w14:textId="77777777" w:rsidR="00987F33" w:rsidRDefault="00987F33" w:rsidP="00DC040C">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F2241C" w14:paraId="2B7E5364" w14:textId="77777777" w:rsidTr="00DA7782">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6DC3222C" w14:textId="174024D7" w:rsidR="00FC79C0" w:rsidRDefault="00FC79C0" w:rsidP="00DA7782">
            <w:pPr>
              <w:pStyle w:val="appl19txtnospace"/>
            </w:pPr>
            <w:r w:rsidRPr="00B33905">
              <w:t xml:space="preserve">Are the inspections required under Regulation 5.1.4 carried out when a ship is registered or re-registered and/or when seafarer accommodation is substantially altered? </w:t>
            </w:r>
            <w:r w:rsidR="005F1113">
              <w:fldChar w:fldCharType="begin">
                <w:ffData>
                  <w:name w:val="Texte29"/>
                  <w:enabled/>
                  <w:calcOnExit w:val="0"/>
                  <w:textInput/>
                </w:ffData>
              </w:fldChar>
            </w:r>
            <w:bookmarkStart w:id="46" w:name="Texte29"/>
            <w:r w:rsidR="005F1113">
              <w:instrText xml:space="preserve"> FORMTEXT </w:instrText>
            </w:r>
            <w:r w:rsidR="005F1113">
              <w:fldChar w:fldCharType="separate"/>
            </w:r>
            <w:r w:rsidR="005F1113">
              <w:rPr>
                <w:noProof/>
              </w:rPr>
              <w:t> </w:t>
            </w:r>
            <w:r w:rsidR="005F1113">
              <w:rPr>
                <w:noProof/>
              </w:rPr>
              <w:t> </w:t>
            </w:r>
            <w:r w:rsidR="005F1113">
              <w:rPr>
                <w:noProof/>
              </w:rPr>
              <w:t> </w:t>
            </w:r>
            <w:r w:rsidR="005F1113">
              <w:rPr>
                <w:noProof/>
              </w:rPr>
              <w:t> </w:t>
            </w:r>
            <w:r w:rsidR="005F1113">
              <w:rPr>
                <w:noProof/>
              </w:rPr>
              <w:t> </w:t>
            </w:r>
            <w:r w:rsidR="005F1113">
              <w:fldChar w:fldCharType="end"/>
            </w:r>
            <w:bookmarkEnd w:id="46"/>
          </w:p>
          <w:p w14:paraId="712F855D" w14:textId="19CFD2A2" w:rsidR="00FC79C0" w:rsidRPr="00B33905" w:rsidRDefault="00FC79C0" w:rsidP="00BD2460">
            <w:pPr>
              <w:pStyle w:val="appl19txtnospace"/>
              <w:rPr>
                <w:rStyle w:val="Timesitalic"/>
                <w:rFonts w:ascii="TimesNewRomanPS-ItalicMT" w:hAnsi="TimesNewRomanPS-ItalicMT" w:cs="TimesNewRomanPS-ItalicMT"/>
                <w:i w:val="0"/>
              </w:rPr>
            </w:pPr>
            <w:r w:rsidRPr="00B33905">
              <w:rPr>
                <w:rStyle w:val="Timesitalic"/>
                <w:rFonts w:ascii="TimesNewRomanPS-ItalicMT" w:hAnsi="TimesNewRomanPS-ItalicMT" w:cs="TimesNewRomanPS-ItalicMT"/>
              </w:rPr>
              <w:t xml:space="preserve">(Standard A3.1, paragraph 3) </w:t>
            </w:r>
          </w:p>
          <w:p w14:paraId="20580E48" w14:textId="54D03E8F" w:rsidR="00FC79C0" w:rsidRPr="00B33905" w:rsidRDefault="00FC79C0" w:rsidP="00BD2460">
            <w:pPr>
              <w:pStyle w:val="appl19txtnoindent"/>
              <w:rPr>
                <w:rStyle w:val="Timesitalic"/>
                <w:rFonts w:ascii="TimesNewRomanPS-ItalicMT" w:hAnsi="TimesNewRomanPS-ItalicMT" w:cs="TimesNewRomanPS-ItalicMT"/>
              </w:rPr>
            </w:pPr>
            <w:r>
              <w:t>Please indicate the applicable national provisions and, if possible, reproduce the relevant texts</w:t>
            </w:r>
            <w:r w:rsidRPr="00D1443E">
              <w:t>.</w:t>
            </w:r>
          </w:p>
          <w:p w14:paraId="4C60753C" w14:textId="53FCC625" w:rsidR="00FC79C0" w:rsidRPr="00B33905" w:rsidRDefault="00FC79C0" w:rsidP="00BD2460">
            <w:pPr>
              <w:pStyle w:val="appl19txtnoindent"/>
            </w:pPr>
            <w:r w:rsidRPr="00D0130B">
              <w:rPr>
                <w:rStyle w:val="Timesitalic"/>
                <w:rFonts w:ascii="TimesNewRomanPS-ItalicMT" w:hAnsi="TimesNewRomanPS-ItalicMT" w:cs="TimesNewRomanPS-ItalicMT"/>
                <w:i w:val="0"/>
              </w:rPr>
              <w:t xml:space="preserve">If no, please explain: </w:t>
            </w:r>
          </w:p>
        </w:tc>
      </w:tr>
      <w:tr w:rsidR="00987F33" w:rsidRPr="000657C7" w14:paraId="27727740"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6B3D3DA3" w14:textId="77777777" w:rsidR="00987F33" w:rsidRPr="00B33905" w:rsidRDefault="00987F33" w:rsidP="00DC040C">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87F33" w:rsidRPr="000657C7" w14:paraId="0645733F"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6D558E6A" w14:textId="77777777" w:rsidR="00987F33" w:rsidRPr="00B33905" w:rsidRDefault="00987F33" w:rsidP="00DC040C">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87F33" w:rsidRPr="000657C7" w14:paraId="383A3F7F"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3162D962" w14:textId="77777777" w:rsidR="00987F33" w:rsidRPr="00B33905" w:rsidRDefault="00987F33" w:rsidP="00DC040C">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87F33" w:rsidRPr="000657C7" w14:paraId="57184BC0"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2DA2BC23" w14:textId="77777777" w:rsidR="00987F33" w:rsidRDefault="00987F33" w:rsidP="00DC040C">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38BD6922" w14:textId="77777777" w:rsidTr="00DA7782">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6CD48781" w14:textId="234A5D3F" w:rsidR="00FC79C0" w:rsidRDefault="00FC79C0" w:rsidP="00BD2460">
            <w:pPr>
              <w:pStyle w:val="appl19txtnospace"/>
            </w:pPr>
            <w:r w:rsidRPr="00B33905">
              <w:t>Please summarize the content of your country</w:t>
            </w:r>
            <w:r w:rsidR="004F7EB8">
              <w:t>’</w:t>
            </w:r>
            <w:r w:rsidRPr="00B33905">
              <w:t xml:space="preserve">s general requirements for accommodation </w:t>
            </w:r>
            <w:r w:rsidRPr="00B33905">
              <w:rPr>
                <w:spacing w:val="5"/>
              </w:rPr>
              <w:t xml:space="preserve">implementing </w:t>
            </w:r>
            <w:r w:rsidRPr="00B33905">
              <w:rPr>
                <w:rStyle w:val="Timesitalic"/>
                <w:rFonts w:ascii="TimesNewRomanPS-ItalicMT" w:hAnsi="TimesNewRomanPS-ItalicMT" w:cs="TimesNewRomanPS-ItalicMT"/>
                <w:spacing w:val="5"/>
              </w:rPr>
              <w:t>paragraph 6(a)–(f) of Stand</w:t>
            </w:r>
            <w:r w:rsidRPr="00B33905">
              <w:rPr>
                <w:rStyle w:val="Timesitalic"/>
                <w:rFonts w:ascii="TimesNewRomanPS-ItalicMT" w:hAnsi="TimesNewRomanPS-ItalicMT" w:cs="TimesNewRomanPS-ItalicMT"/>
              </w:rPr>
              <w:t>ard A3.1</w:t>
            </w:r>
            <w:r w:rsidRPr="00B33905">
              <w:t>.</w:t>
            </w:r>
          </w:p>
          <w:p w14:paraId="40452C33" w14:textId="3FF91BDD" w:rsidR="00FC79C0" w:rsidRPr="00B33905" w:rsidRDefault="00FC79C0" w:rsidP="00BD2460">
            <w:pPr>
              <w:pStyle w:val="appl19txtnoindent"/>
            </w:pPr>
            <w:r>
              <w:t>Please indicate the applicable national provisions and, if possible, reproduce the relevant texts</w:t>
            </w:r>
            <w:r w:rsidRPr="00D1443E">
              <w:t>.</w:t>
            </w:r>
            <w:r w:rsidRPr="00B33905">
              <w:rPr>
                <w:rStyle w:val="Timesitalic"/>
                <w:rFonts w:ascii="TimesNewRomanPS-ItalicMT" w:hAnsi="TimesNewRomanPS-ItalicMT" w:cs="TimesNewRomanPS-ItalicMT"/>
              </w:rPr>
              <w:t xml:space="preserve"> </w:t>
            </w:r>
          </w:p>
        </w:tc>
      </w:tr>
      <w:tr w:rsidR="00987F33" w:rsidRPr="000657C7" w14:paraId="495FCC00"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7ED841C3" w14:textId="77777777" w:rsidR="00987F33" w:rsidRPr="00B33905" w:rsidRDefault="00987F33" w:rsidP="00DC040C">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87F33" w:rsidRPr="000657C7" w14:paraId="63762D08"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7B220712" w14:textId="77777777" w:rsidR="00987F33" w:rsidRPr="00B33905" w:rsidRDefault="00987F33" w:rsidP="00DC040C">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87F33" w:rsidRPr="000657C7" w14:paraId="70AC0F6F"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7AA7089" w14:textId="77777777" w:rsidR="00987F33" w:rsidRPr="00B33905" w:rsidRDefault="00987F33" w:rsidP="00DC040C">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87F33" w:rsidRPr="000657C7" w14:paraId="07588D9C"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13D90319" w14:textId="77777777" w:rsidR="00987F33" w:rsidRDefault="00987F33" w:rsidP="00DC040C">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4728DCCE" w14:textId="77777777" w:rsidTr="00DA7782">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55771790" w14:textId="4AF17170" w:rsidR="00FC79C0" w:rsidRDefault="00FC79C0" w:rsidP="00DA7782">
            <w:pPr>
              <w:pStyle w:val="appl19txtnospace"/>
            </w:pPr>
            <w:r w:rsidRPr="00B33905">
              <w:t xml:space="preserve">Have any exceptions (other than for passenger ships and special purpose ships) been made with respect to the location of sleeping rooms? </w:t>
            </w:r>
            <w:r w:rsidR="005F1113">
              <w:fldChar w:fldCharType="begin">
                <w:ffData>
                  <w:name w:val="Texte30"/>
                  <w:enabled/>
                  <w:calcOnExit w:val="0"/>
                  <w:textInput/>
                </w:ffData>
              </w:fldChar>
            </w:r>
            <w:bookmarkStart w:id="47" w:name="Texte30"/>
            <w:r w:rsidR="005F1113">
              <w:instrText xml:space="preserve"> FORMTEXT </w:instrText>
            </w:r>
            <w:r w:rsidR="005F1113">
              <w:fldChar w:fldCharType="separate"/>
            </w:r>
            <w:r w:rsidR="005F1113">
              <w:rPr>
                <w:noProof/>
              </w:rPr>
              <w:t> </w:t>
            </w:r>
            <w:r w:rsidR="005F1113">
              <w:rPr>
                <w:noProof/>
              </w:rPr>
              <w:t> </w:t>
            </w:r>
            <w:r w:rsidR="005F1113">
              <w:rPr>
                <w:noProof/>
              </w:rPr>
              <w:t> </w:t>
            </w:r>
            <w:r w:rsidR="005F1113">
              <w:rPr>
                <w:noProof/>
              </w:rPr>
              <w:t> </w:t>
            </w:r>
            <w:r w:rsidR="005F1113">
              <w:rPr>
                <w:noProof/>
              </w:rPr>
              <w:t> </w:t>
            </w:r>
            <w:r w:rsidR="005F1113">
              <w:fldChar w:fldCharType="end"/>
            </w:r>
            <w:bookmarkEnd w:id="47"/>
          </w:p>
          <w:p w14:paraId="466400CD" w14:textId="52AEC720" w:rsidR="00FC79C0" w:rsidRPr="00B33905" w:rsidRDefault="00FC79C0" w:rsidP="00BD2460">
            <w:pPr>
              <w:pStyle w:val="appl19txtnospace"/>
              <w:rPr>
                <w:rStyle w:val="Timesitalic"/>
                <w:rFonts w:ascii="TimesNewRomanPS-ItalicMT" w:hAnsi="TimesNewRomanPS-ItalicMT" w:cs="TimesNewRomanPS-ItalicMT"/>
                <w:i w:val="0"/>
              </w:rPr>
            </w:pPr>
            <w:r w:rsidRPr="002E7916">
              <w:rPr>
                <w:rStyle w:val="Timesitalic"/>
                <w:rFonts w:ascii="TimesNewRomanPS-ItalicMT" w:hAnsi="TimesNewRomanPS-ItalicMT" w:cs="TimesNewRomanPS-ItalicMT"/>
                <w:i w:val="0"/>
              </w:rPr>
              <w:t>(</w:t>
            </w:r>
            <w:r w:rsidRPr="00B33905">
              <w:rPr>
                <w:rStyle w:val="Timesitalic"/>
                <w:rFonts w:ascii="TimesNewRomanPS-ItalicMT" w:hAnsi="TimesNewRomanPS-ItalicMT" w:cs="TimesNewRomanPS-ItalicMT"/>
              </w:rPr>
              <w:t xml:space="preserve">Standard A3.1, paragraph 6(c) </w:t>
            </w:r>
            <w:r w:rsidRPr="00B33905">
              <w:t>and</w:t>
            </w:r>
            <w:r w:rsidRPr="00B33905">
              <w:rPr>
                <w:rStyle w:val="Timesitalic"/>
                <w:rFonts w:ascii="TimesNewRomanPS-ItalicMT" w:hAnsi="TimesNewRomanPS-ItalicMT" w:cs="TimesNewRomanPS-ItalicMT"/>
              </w:rPr>
              <w:t xml:space="preserve"> (d)</w:t>
            </w:r>
            <w:r w:rsidRPr="002E7916">
              <w:rPr>
                <w:rStyle w:val="Timesitalic"/>
                <w:rFonts w:ascii="TimesNewRomanPS-ItalicMT" w:hAnsi="TimesNewRomanPS-ItalicMT" w:cs="TimesNewRomanPS-ItalicMT"/>
                <w:i w:val="0"/>
              </w:rPr>
              <w:t>)</w:t>
            </w:r>
            <w:r w:rsidRPr="00B33905">
              <w:rPr>
                <w:rStyle w:val="Timesitalic"/>
                <w:rFonts w:ascii="TimesNewRomanPS-ItalicMT" w:hAnsi="TimesNewRomanPS-ItalicMT" w:cs="TimesNewRomanPS-ItalicMT"/>
              </w:rPr>
              <w:t xml:space="preserve"> </w:t>
            </w:r>
          </w:p>
          <w:p w14:paraId="0FF1B7E7" w14:textId="3B25CDA1" w:rsidR="00FC79C0" w:rsidRPr="00F67AF0" w:rsidRDefault="00FC79C0" w:rsidP="00BD2460">
            <w:pPr>
              <w:pStyle w:val="appl19txtnoindent"/>
            </w:pPr>
            <w:r w:rsidRPr="00D0130B">
              <w:rPr>
                <w:rStyle w:val="Timesitalic"/>
                <w:rFonts w:ascii="TimesNewRomanPS-ItalicMT" w:hAnsi="TimesNewRomanPS-ItalicMT" w:cs="TimesNewRomanPS-ItalicMT"/>
                <w:i w:val="0"/>
              </w:rPr>
              <w:t>If yes, please indicate the kinds of exceptions made and reproduce the releva</w:t>
            </w:r>
            <w:r w:rsidR="00BD2460">
              <w:rPr>
                <w:rStyle w:val="Timesitalic"/>
                <w:rFonts w:ascii="TimesNewRomanPS-ItalicMT" w:hAnsi="TimesNewRomanPS-ItalicMT" w:cs="TimesNewRomanPS-ItalicMT"/>
                <w:i w:val="0"/>
              </w:rPr>
              <w:t>nt texts.</w:t>
            </w:r>
          </w:p>
        </w:tc>
      </w:tr>
      <w:tr w:rsidR="00987F33" w:rsidRPr="000657C7" w14:paraId="13E6972B"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2914895E" w14:textId="77777777" w:rsidR="00987F33" w:rsidRPr="00B33905" w:rsidRDefault="00987F33" w:rsidP="00DC040C">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87F33" w:rsidRPr="000657C7" w14:paraId="51E1D009"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1042130F" w14:textId="77777777" w:rsidR="00987F33" w:rsidRPr="00B33905" w:rsidRDefault="00987F33" w:rsidP="00DC040C">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87F33" w:rsidRPr="000657C7" w14:paraId="3A910764"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5EF6BBD7" w14:textId="77777777" w:rsidR="00987F33" w:rsidRPr="00B33905" w:rsidRDefault="00987F33" w:rsidP="00DC040C">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87F33" w:rsidRPr="000657C7" w14:paraId="5996877A"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68D54A76" w14:textId="77777777" w:rsidR="00987F33" w:rsidRDefault="00987F33" w:rsidP="00DC040C">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3C1A6FEF" w14:textId="77777777" w:rsidTr="00DA7782">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05AB940B" w14:textId="44E71C87" w:rsidR="00FC79C0" w:rsidRDefault="00FC79C0" w:rsidP="00DA7782">
            <w:pPr>
              <w:pStyle w:val="appl19txtnospace"/>
            </w:pPr>
            <w:r w:rsidRPr="00B33905">
              <w:t>Please summarize the content of your country</w:t>
            </w:r>
            <w:r w:rsidR="004F7EB8">
              <w:t>’</w:t>
            </w:r>
            <w:r w:rsidRPr="00B33905">
              <w:t>s measures to prevent exposure to hazardous levels of noise and vibration and other ambient factors</w:t>
            </w:r>
            <w:r>
              <w:t>.</w:t>
            </w:r>
          </w:p>
          <w:p w14:paraId="1F2FBDFB" w14:textId="344E7A5F" w:rsidR="00FC79C0" w:rsidRPr="00B33905" w:rsidRDefault="00FC79C0" w:rsidP="00BD2460">
            <w:pPr>
              <w:pStyle w:val="appl19txtnospace"/>
              <w:rPr>
                <w:rStyle w:val="Timesitalic"/>
                <w:rFonts w:ascii="TimesNewRomanPS-ItalicMT" w:hAnsi="TimesNewRomanPS-ItalicMT" w:cs="TimesNewRomanPS-ItalicMT"/>
                <w:i w:val="0"/>
              </w:rPr>
            </w:pPr>
            <w:r w:rsidRPr="00B33905">
              <w:rPr>
                <w:rStyle w:val="Timesitalic"/>
                <w:rFonts w:ascii="TimesNewRomanPS-ItalicMT" w:hAnsi="TimesNewRomanPS-ItalicMT" w:cs="TimesNewRomanPS-ItalicMT"/>
              </w:rPr>
              <w:t xml:space="preserve">(Standard A3.1, paragraph 6(h)) </w:t>
            </w:r>
          </w:p>
          <w:p w14:paraId="355C9705" w14:textId="41B96308" w:rsidR="00FC79C0" w:rsidRPr="00B33905" w:rsidRDefault="00FC79C0" w:rsidP="00BD2460">
            <w:pPr>
              <w:pStyle w:val="appl19txtnoindent"/>
            </w:pPr>
            <w:r>
              <w:t>Please indicate the applicable national provisions and, if possible, reproduce the relevant texts</w:t>
            </w:r>
            <w:r w:rsidRPr="00D1443E">
              <w:t>.</w:t>
            </w:r>
          </w:p>
        </w:tc>
      </w:tr>
      <w:tr w:rsidR="00987F33" w:rsidRPr="000657C7" w14:paraId="3013289D"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5A5CAAD9" w14:textId="77777777" w:rsidR="00987F33" w:rsidRPr="00B33905" w:rsidRDefault="00987F33" w:rsidP="00DC040C">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87F33" w:rsidRPr="000657C7" w14:paraId="19740855"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6A09EA72" w14:textId="77777777" w:rsidR="00987F33" w:rsidRPr="00B33905" w:rsidRDefault="00987F33" w:rsidP="00DC040C">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87F33" w:rsidRPr="000657C7" w14:paraId="5C305C3B"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13707475" w14:textId="77777777" w:rsidR="00987F33" w:rsidRPr="00B33905" w:rsidRDefault="00987F33" w:rsidP="00DC040C">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87F33" w:rsidRPr="000657C7" w14:paraId="6830896A"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464F3852" w14:textId="77777777" w:rsidR="00987F33" w:rsidRDefault="00987F33" w:rsidP="00DC040C">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108ADD6F" w14:textId="77777777" w:rsidTr="00DA7782">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3CBE1DAB" w14:textId="5A108F4D" w:rsidR="00FC79C0" w:rsidRPr="00B33905" w:rsidRDefault="00FC79C0" w:rsidP="00BD2460">
            <w:pPr>
              <w:pStyle w:val="appl19txtnospace"/>
              <w:rPr>
                <w:rStyle w:val="Timesitalic"/>
                <w:rFonts w:ascii="TimesNewRomanPS-ItalicMT" w:hAnsi="TimesNewRomanPS-ItalicMT" w:cs="TimesNewRomanPS-ItalicMT"/>
                <w:i w:val="0"/>
              </w:rPr>
            </w:pPr>
            <w:r w:rsidRPr="00B33905">
              <w:t>Please summarize the content of your country</w:t>
            </w:r>
            <w:r w:rsidR="004F7EB8">
              <w:t>’</w:t>
            </w:r>
            <w:r w:rsidRPr="00B33905">
              <w:t xml:space="preserve">s requirements for heating and ventilation implementing </w:t>
            </w:r>
            <w:r w:rsidRPr="00B33905">
              <w:rPr>
                <w:rStyle w:val="Timesitalic"/>
                <w:rFonts w:ascii="TimesNewRomanPS-ItalicMT" w:hAnsi="TimesNewRomanPS-ItalicMT" w:cs="TimesNewRomanPS-ItalicMT"/>
              </w:rPr>
              <w:t>paragraph 7 of Standard A3.1.</w:t>
            </w:r>
          </w:p>
          <w:p w14:paraId="5E48239B" w14:textId="485656F6" w:rsidR="00FC79C0" w:rsidRPr="00B33905" w:rsidRDefault="00FC79C0" w:rsidP="00BD2460">
            <w:pPr>
              <w:pStyle w:val="appl19txtnoindent"/>
            </w:pPr>
            <w:r>
              <w:t>Please indicate the applicable national provisions and, if possible, reproduce the relevant texts</w:t>
            </w:r>
            <w:r w:rsidRPr="00D1443E">
              <w:t>.</w:t>
            </w:r>
          </w:p>
        </w:tc>
      </w:tr>
      <w:tr w:rsidR="00987F33" w:rsidRPr="000657C7" w14:paraId="0255543F"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2B6CA727" w14:textId="77777777" w:rsidR="00987F33" w:rsidRPr="00B33905" w:rsidRDefault="00987F33" w:rsidP="00DC040C">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87F33" w:rsidRPr="000657C7" w14:paraId="38D4A83D"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1E8D9688" w14:textId="77777777" w:rsidR="00987F33" w:rsidRPr="00B33905" w:rsidRDefault="00987F33" w:rsidP="00DC040C">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87F33" w:rsidRPr="000657C7" w14:paraId="2DA11575"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51470BEB" w14:textId="77777777" w:rsidR="00987F33" w:rsidRPr="00B33905" w:rsidRDefault="00987F33" w:rsidP="00DC040C">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87F33" w:rsidRPr="000657C7" w14:paraId="5FCD199E"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17C0F03D" w14:textId="77777777" w:rsidR="00987F33" w:rsidRDefault="00987F33" w:rsidP="00DC040C">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5655B46E" w14:textId="77777777" w:rsidTr="00DA7782">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35400908" w14:textId="137E426F" w:rsidR="00FC79C0" w:rsidRPr="00B33905" w:rsidRDefault="00FC79C0" w:rsidP="00BD2460">
            <w:pPr>
              <w:pStyle w:val="appl19txtnospace"/>
              <w:rPr>
                <w:rStyle w:val="Timesitalic"/>
                <w:rFonts w:ascii="TimesNewRomanPS-ItalicMT" w:hAnsi="TimesNewRomanPS-ItalicMT" w:cs="TimesNewRomanPS-ItalicMT"/>
                <w:i w:val="0"/>
              </w:rPr>
            </w:pPr>
            <w:r w:rsidRPr="00B33905">
              <w:t>Please summarize the content of your country</w:t>
            </w:r>
            <w:r w:rsidR="004F7EB8">
              <w:t>’</w:t>
            </w:r>
            <w:r w:rsidRPr="00B33905">
              <w:t xml:space="preserve">s requirements for lighting implementing </w:t>
            </w:r>
            <w:r w:rsidRPr="00B33905">
              <w:rPr>
                <w:rStyle w:val="Timesitalic"/>
                <w:rFonts w:ascii="TimesNewRomanPS-ItalicMT" w:hAnsi="TimesNewRomanPS-ItalicMT" w:cs="TimesNewRomanPS-ItalicMT"/>
              </w:rPr>
              <w:t>paragraph 8 of Standard A3.1</w:t>
            </w:r>
            <w:r w:rsidRPr="00B33905">
              <w:t>.</w:t>
            </w:r>
          </w:p>
          <w:p w14:paraId="526DB8C1" w14:textId="6DC7562B" w:rsidR="00FC79C0" w:rsidRPr="00B33905" w:rsidRDefault="00FC79C0" w:rsidP="00BD2460">
            <w:pPr>
              <w:pStyle w:val="appl19txtnoindent"/>
            </w:pPr>
            <w:r>
              <w:t>Please indicate the applicable national provisions and, if possible, reproduce the relevant texts</w:t>
            </w:r>
            <w:r w:rsidRPr="00D1443E">
              <w:t>.</w:t>
            </w:r>
          </w:p>
        </w:tc>
      </w:tr>
      <w:tr w:rsidR="00987F33" w:rsidRPr="000657C7" w14:paraId="5E5A6ABC"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405A2C18" w14:textId="77777777" w:rsidR="00987F33" w:rsidRPr="00B33905" w:rsidRDefault="00987F33" w:rsidP="00DC040C">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87F33" w:rsidRPr="000657C7" w14:paraId="7E1ED5B9"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4DBD9C37" w14:textId="77777777" w:rsidR="00987F33" w:rsidRPr="00B33905" w:rsidRDefault="00987F33" w:rsidP="00DC040C">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87F33" w:rsidRPr="000657C7" w14:paraId="39F932B3"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7FFA220C" w14:textId="77777777" w:rsidR="00987F33" w:rsidRPr="00B33905" w:rsidRDefault="00987F33" w:rsidP="00DC040C">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87F33" w:rsidRPr="000657C7" w14:paraId="29EE0619"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281ADF1C" w14:textId="77777777" w:rsidR="00987F33" w:rsidRDefault="00987F33" w:rsidP="00DC040C">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669AE38F" w14:textId="77777777" w:rsidTr="00DA7782">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2C3ACCA7" w14:textId="13419228" w:rsidR="00FC79C0" w:rsidRDefault="00FC79C0" w:rsidP="00BD2460">
            <w:pPr>
              <w:pStyle w:val="appl19txtnospace"/>
            </w:pPr>
            <w:r w:rsidRPr="00B33905">
              <w:t>Please summarize the content of your country</w:t>
            </w:r>
            <w:r w:rsidR="004F7EB8">
              <w:t>’</w:t>
            </w:r>
            <w:r w:rsidRPr="00B33905">
              <w:t xml:space="preserve">s requirements for sleeping rooms implementing </w:t>
            </w:r>
            <w:r w:rsidRPr="00B33905">
              <w:rPr>
                <w:rStyle w:val="Timesitalic"/>
                <w:rFonts w:ascii="TimesNewRomanPS-ItalicMT" w:hAnsi="TimesNewRomanPS-ItalicMT" w:cs="TimesNewRomanPS-ItalicMT"/>
              </w:rPr>
              <w:t>paragraph 9 of Standard A3.1</w:t>
            </w:r>
            <w:r w:rsidRPr="00B33905">
              <w:t>.</w:t>
            </w:r>
          </w:p>
          <w:p w14:paraId="524CC7D4" w14:textId="2BBA73B6" w:rsidR="00FC79C0" w:rsidRPr="00B33905" w:rsidRDefault="00FC79C0" w:rsidP="00BD2460">
            <w:pPr>
              <w:pStyle w:val="appl19txtnoindent"/>
            </w:pPr>
            <w:r>
              <w:t>Please indicate the applicable national provisions and, if possible, reproduce the relevant texts</w:t>
            </w:r>
            <w:r w:rsidRPr="00D1443E">
              <w:t>.</w:t>
            </w:r>
          </w:p>
        </w:tc>
      </w:tr>
      <w:tr w:rsidR="00987F33" w:rsidRPr="000657C7" w14:paraId="1B9E52F4"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7221F419" w14:textId="77777777" w:rsidR="00987F33" w:rsidRPr="00B33905" w:rsidRDefault="00987F33" w:rsidP="00DC040C">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87F33" w:rsidRPr="000657C7" w14:paraId="0D0119E6"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23E11576" w14:textId="77777777" w:rsidR="00987F33" w:rsidRPr="00B33905" w:rsidRDefault="00987F33" w:rsidP="00DC040C">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87F33" w:rsidRPr="000657C7" w14:paraId="2A8AA60F"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7E4B51B6" w14:textId="77777777" w:rsidR="00987F33" w:rsidRPr="00B33905" w:rsidRDefault="00987F33" w:rsidP="00DC040C">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87F33" w:rsidRPr="000657C7" w14:paraId="48A36B5A"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24115981" w14:textId="77777777" w:rsidR="00987F33" w:rsidRDefault="00987F33" w:rsidP="00DC040C">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6ACF549B" w14:textId="77777777" w:rsidTr="00DA7782">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56671A02" w14:textId="3511E90A" w:rsidR="00FC79C0" w:rsidRPr="00B33905" w:rsidRDefault="00FC79C0" w:rsidP="00BD2460">
            <w:pPr>
              <w:pStyle w:val="appl19txtnospace"/>
              <w:rPr>
                <w:rStyle w:val="Timesitalic"/>
                <w:rFonts w:ascii="TimesNewRomanPS-ItalicMT" w:hAnsi="TimesNewRomanPS-ItalicMT" w:cs="TimesNewRomanPS-ItalicMT"/>
                <w:i w:val="0"/>
              </w:rPr>
            </w:pPr>
            <w:r w:rsidRPr="00B33905">
              <w:t>Please summarize the content of your country</w:t>
            </w:r>
            <w:r w:rsidR="004F7EB8">
              <w:t>’</w:t>
            </w:r>
            <w:r w:rsidRPr="00B33905">
              <w:t xml:space="preserve">s requirements for mess rooms implementing </w:t>
            </w:r>
            <w:r w:rsidRPr="00B33905">
              <w:rPr>
                <w:rStyle w:val="Timesitalic"/>
                <w:rFonts w:ascii="TimesNewRomanPS-ItalicMT" w:hAnsi="TimesNewRomanPS-ItalicMT" w:cs="TimesNewRomanPS-ItalicMT"/>
              </w:rPr>
              <w:t>paragraph 10 of Standard A3.1</w:t>
            </w:r>
            <w:r w:rsidRPr="00B33905">
              <w:t>.</w:t>
            </w:r>
          </w:p>
          <w:p w14:paraId="3CFDAC7F" w14:textId="0B2607C4" w:rsidR="00FC79C0" w:rsidRPr="00B33905" w:rsidRDefault="00FC79C0" w:rsidP="00BD2460">
            <w:pPr>
              <w:pStyle w:val="appl19txtnoindent"/>
            </w:pPr>
            <w:r>
              <w:t>Please indicate the applicable national provisions and, if possible, reproduce the relevant texts</w:t>
            </w:r>
            <w:r w:rsidRPr="00D1443E">
              <w:t>.</w:t>
            </w:r>
          </w:p>
        </w:tc>
      </w:tr>
      <w:tr w:rsidR="00987F33" w:rsidRPr="000657C7" w14:paraId="76A42C8C"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4B78DC31" w14:textId="77777777" w:rsidR="00987F33" w:rsidRPr="00B33905" w:rsidRDefault="00987F33" w:rsidP="00DC040C">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87F33" w:rsidRPr="000657C7" w14:paraId="30AA36F5"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134DF484" w14:textId="77777777" w:rsidR="00987F33" w:rsidRPr="00B33905" w:rsidRDefault="00987F33" w:rsidP="00DC040C">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87F33" w:rsidRPr="000657C7" w14:paraId="000B51EA"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0D0B2807" w14:textId="77777777" w:rsidR="00987F33" w:rsidRPr="00B33905" w:rsidRDefault="00987F33" w:rsidP="00DC040C">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87F33" w:rsidRPr="000657C7" w14:paraId="63E5635E"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4D52286B" w14:textId="77777777" w:rsidR="00987F33" w:rsidRDefault="00987F33" w:rsidP="00DC040C">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0BA3326D" w14:textId="77777777" w:rsidTr="00DA7782">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722B33E7" w14:textId="46EAF952" w:rsidR="00FC79C0" w:rsidRDefault="00FC79C0" w:rsidP="00BD2460">
            <w:pPr>
              <w:pStyle w:val="appl19txtnospace"/>
              <w:rPr>
                <w:rStyle w:val="Timesitalic"/>
                <w:rFonts w:ascii="TimesNewRomanPS-ItalicMT" w:hAnsi="TimesNewRomanPS-ItalicMT" w:cs="TimesNewRomanPS-ItalicMT"/>
                <w:i w:val="0"/>
              </w:rPr>
            </w:pPr>
            <w:r w:rsidRPr="00B33905">
              <w:t>Please summarize the content of your country</w:t>
            </w:r>
            <w:r w:rsidR="004F7EB8">
              <w:t>’</w:t>
            </w:r>
            <w:r w:rsidRPr="00B33905">
              <w:t xml:space="preserve">s requirements for sanitary and laundry facilities implementing </w:t>
            </w:r>
            <w:r w:rsidRPr="00B33905">
              <w:rPr>
                <w:rStyle w:val="Timesitalic"/>
                <w:rFonts w:ascii="TimesNewRomanPS-ItalicMT" w:hAnsi="TimesNewRomanPS-ItalicMT" w:cs="TimesNewRomanPS-ItalicMT"/>
              </w:rPr>
              <w:t xml:space="preserve">paragraphs 11 </w:t>
            </w:r>
            <w:r w:rsidRPr="00B33905">
              <w:t>and</w:t>
            </w:r>
            <w:r w:rsidRPr="00B33905">
              <w:rPr>
                <w:rStyle w:val="Timesitalic"/>
                <w:rFonts w:ascii="TimesNewRomanPS-ItalicMT" w:hAnsi="TimesNewRomanPS-ItalicMT" w:cs="TimesNewRomanPS-ItalicMT"/>
              </w:rPr>
              <w:t xml:space="preserve"> 13 of Standard A3.1</w:t>
            </w:r>
            <w:r w:rsidRPr="00B33905">
              <w:t>.</w:t>
            </w:r>
          </w:p>
          <w:p w14:paraId="206CDE91" w14:textId="3F6B951B" w:rsidR="00FC79C0" w:rsidRPr="00B33905" w:rsidRDefault="00FC79C0" w:rsidP="00BD2460">
            <w:pPr>
              <w:pStyle w:val="appl19txtnoindent"/>
            </w:pPr>
            <w:r>
              <w:t>Please indicate the applicable national provisions and, if possible, reproduce the relevant texts</w:t>
            </w:r>
            <w:r w:rsidRPr="00D1443E">
              <w:t>.</w:t>
            </w:r>
          </w:p>
        </w:tc>
      </w:tr>
      <w:tr w:rsidR="009E4027" w:rsidRPr="000657C7" w14:paraId="6499BB3D"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6578C13A" w14:textId="77777777" w:rsidR="009E4027" w:rsidRPr="00B33905" w:rsidRDefault="009E4027" w:rsidP="00DC040C">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E4027" w:rsidRPr="000657C7" w14:paraId="3A3E1F9B"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78B105F2" w14:textId="77777777" w:rsidR="009E4027" w:rsidRPr="00B33905" w:rsidRDefault="009E4027" w:rsidP="00DC040C">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E4027" w:rsidRPr="000657C7" w14:paraId="0C110FFF"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7C4F5F89" w14:textId="77777777" w:rsidR="009E4027" w:rsidRPr="00B33905" w:rsidRDefault="009E4027" w:rsidP="00DC040C">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E4027" w:rsidRPr="000657C7" w14:paraId="4D8A75CB"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059F5B9E" w14:textId="77777777" w:rsidR="009E4027" w:rsidRDefault="009E4027" w:rsidP="00DC040C">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4105D750" w14:textId="77777777" w:rsidTr="00DA7782">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31F84653" w14:textId="572FCF6C" w:rsidR="00FC79C0" w:rsidRPr="00B33905" w:rsidRDefault="00FC79C0" w:rsidP="00BD2460">
            <w:pPr>
              <w:pStyle w:val="appl19txtnospace"/>
              <w:rPr>
                <w:rStyle w:val="Timesitalic"/>
                <w:rFonts w:ascii="TimesNewRomanPS-ItalicMT" w:hAnsi="TimesNewRomanPS-ItalicMT" w:cs="TimesNewRomanPS-ItalicMT"/>
                <w:i w:val="0"/>
              </w:rPr>
            </w:pPr>
            <w:r w:rsidRPr="00B33905">
              <w:t>Please summarize the content of your country</w:t>
            </w:r>
            <w:r w:rsidR="004F7EB8">
              <w:t>’</w:t>
            </w:r>
            <w:r w:rsidRPr="00B33905">
              <w:t xml:space="preserve">s requirements for hospital accommodation implementing </w:t>
            </w:r>
            <w:r w:rsidRPr="00B33905">
              <w:rPr>
                <w:rStyle w:val="Timesitalic"/>
                <w:rFonts w:ascii="TimesNewRomanPS-ItalicMT" w:hAnsi="TimesNewRomanPS-ItalicMT" w:cs="TimesNewRomanPS-ItalicMT"/>
              </w:rPr>
              <w:t>paragraph 12 of Standard A3.1.</w:t>
            </w:r>
          </w:p>
          <w:p w14:paraId="73C7549C" w14:textId="60354537" w:rsidR="00FC79C0" w:rsidRPr="00B33905" w:rsidRDefault="00FC79C0" w:rsidP="00BD2460">
            <w:pPr>
              <w:pStyle w:val="appl19txtnoindent"/>
            </w:pPr>
            <w:r>
              <w:t>Please indicate the applicable national provisions and, if possible, reproduce the relevant texts</w:t>
            </w:r>
            <w:r w:rsidRPr="00D1443E">
              <w:t>.</w:t>
            </w:r>
          </w:p>
        </w:tc>
      </w:tr>
      <w:tr w:rsidR="009E4027" w:rsidRPr="000657C7" w14:paraId="5B96053D"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05EC76CB" w14:textId="77777777" w:rsidR="009E4027" w:rsidRPr="00B33905" w:rsidRDefault="009E4027" w:rsidP="00DC040C">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E4027" w:rsidRPr="000657C7" w14:paraId="1C80B5EE"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2553D78B" w14:textId="77777777" w:rsidR="009E4027" w:rsidRPr="00B33905" w:rsidRDefault="009E4027" w:rsidP="00DC040C">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E4027" w:rsidRPr="000657C7" w14:paraId="1F83FDB8"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10D03B6A" w14:textId="77777777" w:rsidR="009E4027" w:rsidRPr="00B33905" w:rsidRDefault="009E4027" w:rsidP="00DC040C">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E4027" w:rsidRPr="000657C7" w14:paraId="67806356"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25A935C4" w14:textId="77777777" w:rsidR="009E4027" w:rsidRDefault="009E4027" w:rsidP="00DC040C">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42DD0C0D" w14:textId="77777777" w:rsidTr="00DA7782">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68CB8247" w14:textId="150F264D" w:rsidR="00FC79C0" w:rsidRDefault="00FC79C0" w:rsidP="00D14F51">
            <w:pPr>
              <w:pStyle w:val="appl19txtnospace"/>
            </w:pPr>
            <w:r w:rsidRPr="00B33905">
              <w:t>Please summarize the content of your country</w:t>
            </w:r>
            <w:r w:rsidR="004F7EB8">
              <w:t>’</w:t>
            </w:r>
            <w:r w:rsidRPr="00B33905">
              <w:t xml:space="preserve">s requirements for recreational facilities, amenities and services implementing </w:t>
            </w:r>
            <w:r w:rsidRPr="00B33905">
              <w:rPr>
                <w:rStyle w:val="Timesitalic"/>
                <w:rFonts w:ascii="TimesNewRomanPS-ItalicMT" w:hAnsi="TimesNewRomanPS-ItalicMT" w:cs="TimesNewRomanPS-ItalicMT"/>
              </w:rPr>
              <w:t xml:space="preserve">paragraphs 14, 15 </w:t>
            </w:r>
            <w:r w:rsidRPr="00B33905">
              <w:t>and</w:t>
            </w:r>
            <w:r w:rsidRPr="00B33905">
              <w:rPr>
                <w:rStyle w:val="Timesitalic"/>
                <w:rFonts w:ascii="TimesNewRomanPS-ItalicMT" w:hAnsi="TimesNewRomanPS-ItalicMT" w:cs="TimesNewRomanPS-ItalicMT"/>
              </w:rPr>
              <w:t xml:space="preserve"> 17 of Standard A3.1</w:t>
            </w:r>
            <w:r w:rsidRPr="00B33905">
              <w:t>.</w:t>
            </w:r>
          </w:p>
          <w:p w14:paraId="3119B90E" w14:textId="2184E311" w:rsidR="00FC79C0" w:rsidRPr="00B33905" w:rsidRDefault="00FC79C0" w:rsidP="00D14F51">
            <w:pPr>
              <w:pStyle w:val="appl19txtnoindent"/>
            </w:pPr>
            <w:r>
              <w:t>Please indicate the applicable national provisions and, if possible, reproduce the relevant texts</w:t>
            </w:r>
            <w:r w:rsidRPr="00D1443E">
              <w:t>.</w:t>
            </w:r>
          </w:p>
        </w:tc>
      </w:tr>
      <w:tr w:rsidR="009E4027" w:rsidRPr="000657C7" w14:paraId="33AC29A4"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436FD0DB" w14:textId="77777777" w:rsidR="009E4027" w:rsidRPr="00B33905" w:rsidRDefault="009E4027" w:rsidP="00DC040C">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E4027" w:rsidRPr="000657C7" w14:paraId="47D375DF"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6EC64860" w14:textId="77777777" w:rsidR="009E4027" w:rsidRPr="00B33905" w:rsidRDefault="009E4027" w:rsidP="00DC040C">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E4027" w:rsidRPr="000657C7" w14:paraId="28AF7485"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165DD48A" w14:textId="77777777" w:rsidR="009E4027" w:rsidRPr="00B33905" w:rsidRDefault="009E4027" w:rsidP="00DC040C">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E4027" w:rsidRPr="000657C7" w14:paraId="59AFD099"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6E15E99B" w14:textId="77777777" w:rsidR="009E4027" w:rsidRDefault="009E4027" w:rsidP="00DC040C">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4237EBAF" w14:textId="77777777" w:rsidTr="00DA7782">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352430E1" w14:textId="74C0D4AC" w:rsidR="00FC79C0" w:rsidRPr="00B33905" w:rsidRDefault="00FC79C0" w:rsidP="00DA7782">
            <w:pPr>
              <w:pStyle w:val="appl19txtnospace"/>
              <w:rPr>
                <w:spacing w:val="-2"/>
              </w:rPr>
            </w:pPr>
            <w:r w:rsidRPr="00B33905">
              <w:rPr>
                <w:spacing w:val="-2"/>
              </w:rPr>
              <w:t xml:space="preserve">Have any exemptions for ships less than 200 GT been given? </w:t>
            </w:r>
            <w:r w:rsidR="006A2024">
              <w:rPr>
                <w:spacing w:val="-2"/>
              </w:rPr>
              <w:fldChar w:fldCharType="begin">
                <w:ffData>
                  <w:name w:val="Texte31"/>
                  <w:enabled/>
                  <w:calcOnExit w:val="0"/>
                  <w:textInput/>
                </w:ffData>
              </w:fldChar>
            </w:r>
            <w:bookmarkStart w:id="48" w:name="Texte31"/>
            <w:r w:rsidR="006A2024">
              <w:rPr>
                <w:spacing w:val="-2"/>
              </w:rPr>
              <w:instrText xml:space="preserve"> FORMTEXT </w:instrText>
            </w:r>
            <w:r w:rsidR="006A2024">
              <w:rPr>
                <w:spacing w:val="-2"/>
              </w:rPr>
            </w:r>
            <w:r w:rsidR="006A2024">
              <w:rPr>
                <w:spacing w:val="-2"/>
              </w:rPr>
              <w:fldChar w:fldCharType="separate"/>
            </w:r>
            <w:r w:rsidR="006A2024">
              <w:rPr>
                <w:noProof/>
                <w:spacing w:val="-2"/>
              </w:rPr>
              <w:t> </w:t>
            </w:r>
            <w:r w:rsidR="006A2024">
              <w:rPr>
                <w:noProof/>
                <w:spacing w:val="-2"/>
              </w:rPr>
              <w:t> </w:t>
            </w:r>
            <w:r w:rsidR="006A2024">
              <w:rPr>
                <w:noProof/>
                <w:spacing w:val="-2"/>
              </w:rPr>
              <w:t> </w:t>
            </w:r>
            <w:r w:rsidR="006A2024">
              <w:rPr>
                <w:noProof/>
                <w:spacing w:val="-2"/>
              </w:rPr>
              <w:t> </w:t>
            </w:r>
            <w:r w:rsidR="006A2024">
              <w:rPr>
                <w:noProof/>
                <w:spacing w:val="-2"/>
              </w:rPr>
              <w:t> </w:t>
            </w:r>
            <w:r w:rsidR="006A2024">
              <w:rPr>
                <w:spacing w:val="-2"/>
              </w:rPr>
              <w:fldChar w:fldCharType="end"/>
            </w:r>
            <w:bookmarkEnd w:id="48"/>
          </w:p>
          <w:p w14:paraId="25229FCD" w14:textId="0207CE2F" w:rsidR="00FC79C0" w:rsidRPr="00B33905" w:rsidRDefault="00FC79C0" w:rsidP="00D14F51">
            <w:pPr>
              <w:pStyle w:val="appl19txtnospace"/>
              <w:rPr>
                <w:rStyle w:val="Timesitalic"/>
                <w:rFonts w:ascii="TimesNewRomanPS-ItalicMT" w:hAnsi="TimesNewRomanPS-ItalicMT" w:cs="TimesNewRomanPS-ItalicMT"/>
                <w:spacing w:val="-2"/>
              </w:rPr>
            </w:pPr>
            <w:r w:rsidRPr="005B0CCF">
              <w:rPr>
                <w:rStyle w:val="Timesitalic"/>
                <w:rFonts w:ascii="TimesNewRomanPS-ItalicMT" w:hAnsi="TimesNewRomanPS-ItalicMT" w:cs="TimesNewRomanPS-ItalicMT"/>
                <w:i w:val="0"/>
                <w:spacing w:val="-2"/>
              </w:rPr>
              <w:t>(</w:t>
            </w:r>
            <w:r w:rsidRPr="00B33905">
              <w:rPr>
                <w:rStyle w:val="Timesitalic"/>
                <w:rFonts w:ascii="TimesNewRomanPS-ItalicMT" w:hAnsi="TimesNewRomanPS-ItalicMT" w:cs="TimesNewRomanPS-ItalicMT"/>
                <w:spacing w:val="-2"/>
              </w:rPr>
              <w:t xml:space="preserve">Standard A3.1, paragraphs 20 </w:t>
            </w:r>
            <w:r w:rsidRPr="00B33905">
              <w:rPr>
                <w:spacing w:val="-2"/>
              </w:rPr>
              <w:t>and</w:t>
            </w:r>
            <w:r w:rsidRPr="00B33905">
              <w:rPr>
                <w:rStyle w:val="Timesitalic"/>
                <w:rFonts w:ascii="TimesNewRomanPS-ItalicMT" w:hAnsi="TimesNewRomanPS-ItalicMT" w:cs="TimesNewRomanPS-ItalicMT"/>
                <w:spacing w:val="-2"/>
              </w:rPr>
              <w:t xml:space="preserve"> 21</w:t>
            </w:r>
            <w:r w:rsidRPr="005B0CCF">
              <w:rPr>
                <w:rStyle w:val="Timesitalic"/>
                <w:rFonts w:ascii="TimesNewRomanPS-ItalicMT" w:hAnsi="TimesNewRomanPS-ItalicMT" w:cs="TimesNewRomanPS-ItalicMT"/>
                <w:i w:val="0"/>
                <w:spacing w:val="-2"/>
              </w:rPr>
              <w:t>)</w:t>
            </w:r>
          </w:p>
          <w:p w14:paraId="48E8BE38" w14:textId="007D993D" w:rsidR="00FC79C0" w:rsidRPr="00D0130B" w:rsidRDefault="00FC79C0" w:rsidP="00D14F51">
            <w:pPr>
              <w:pStyle w:val="appl19txtnoindent"/>
              <w:rPr>
                <w:rStyle w:val="Timesitalic"/>
                <w:rFonts w:ascii="TimesNewRomanPS-ItalicMT" w:hAnsi="TimesNewRomanPS-ItalicMT" w:cs="TimesNewRomanPS-ItalicMT"/>
                <w:i w:val="0"/>
              </w:rPr>
            </w:pPr>
            <w:r w:rsidRPr="00D0130B">
              <w:rPr>
                <w:rStyle w:val="Timesitalic"/>
                <w:rFonts w:ascii="TimesNewRomanPS-ItalicMT" w:hAnsi="TimesNewRomanPS-ItalicMT" w:cs="TimesNewRomanPS-ItalicMT"/>
                <w:i w:val="0"/>
              </w:rPr>
              <w:t xml:space="preserve">If yes, please indicate the kinds of exemptions given: </w:t>
            </w:r>
          </w:p>
          <w:p w14:paraId="6E1F4F73" w14:textId="6D6C5ED0" w:rsidR="00FC79C0" w:rsidRPr="00B33905" w:rsidRDefault="00FC79C0" w:rsidP="00D14F51">
            <w:pPr>
              <w:pStyle w:val="appl19txtnoindent"/>
            </w:pPr>
            <w:r>
              <w:rPr>
                <w:rFonts w:ascii="TimesNewRomanPSMT" w:hAnsi="TimesNewRomanPSMT" w:cs="TimesNewRomanPSMT"/>
              </w:rPr>
              <w:t>Please indicate the applicable national provisions and, if possible, reproduce the relevant texts</w:t>
            </w:r>
            <w:r w:rsidRPr="00D1443E">
              <w:rPr>
                <w:rFonts w:ascii="TimesNewRomanPSMT" w:hAnsi="TimesNewRomanPSMT" w:cs="TimesNewRomanPSMT"/>
              </w:rPr>
              <w:t>.</w:t>
            </w:r>
            <w:r w:rsidRPr="00B33905">
              <w:rPr>
                <w:rStyle w:val="Timesitalic"/>
                <w:rFonts w:ascii="TimesNewRomanPS-ItalicMT" w:hAnsi="TimesNewRomanPS-ItalicMT" w:cs="TimesNewRomanPS-ItalicMT"/>
              </w:rPr>
              <w:t xml:space="preserve"> </w:t>
            </w:r>
          </w:p>
        </w:tc>
      </w:tr>
      <w:tr w:rsidR="009E4027" w:rsidRPr="000657C7" w14:paraId="31EF717D"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48E26FFF" w14:textId="77777777" w:rsidR="009E4027" w:rsidRPr="00B33905" w:rsidRDefault="009E4027" w:rsidP="00DC040C">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E4027" w:rsidRPr="000657C7" w14:paraId="6EB01337"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49E198CF" w14:textId="77777777" w:rsidR="009E4027" w:rsidRPr="00B33905" w:rsidRDefault="009E4027" w:rsidP="00DC040C">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E4027" w:rsidRPr="000657C7" w14:paraId="2987ED61"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73DE12E6" w14:textId="77777777" w:rsidR="009E4027" w:rsidRPr="00B33905" w:rsidRDefault="009E4027" w:rsidP="00DC040C">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E4027" w:rsidRPr="000657C7" w14:paraId="49DA85CE"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5EAA6466" w14:textId="77777777" w:rsidR="009E4027" w:rsidRDefault="009E4027" w:rsidP="00DC040C">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12A94D5E" w14:textId="77777777" w:rsidTr="00DA7782">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76596A9E" w14:textId="1779C2A3" w:rsidR="00FC79C0" w:rsidRPr="00B33905" w:rsidRDefault="00FC79C0" w:rsidP="00DA7782">
            <w:pPr>
              <w:pStyle w:val="appl19txtnospace"/>
            </w:pPr>
            <w:r w:rsidRPr="00B33905">
              <w:t>Have any variations to take account of the interest of seafarers having differing and distinctive religious and s</w:t>
            </w:r>
            <w:r w:rsidR="00D14F51">
              <w:t>ocial practices been permitted?</w:t>
            </w:r>
            <w:r w:rsidR="006A2024">
              <w:t xml:space="preserve"> </w:t>
            </w:r>
            <w:r w:rsidR="006A2024">
              <w:fldChar w:fldCharType="begin">
                <w:ffData>
                  <w:name w:val="Texte32"/>
                  <w:enabled/>
                  <w:calcOnExit w:val="0"/>
                  <w:textInput/>
                </w:ffData>
              </w:fldChar>
            </w:r>
            <w:bookmarkStart w:id="49" w:name="Texte32"/>
            <w:r w:rsidR="006A2024">
              <w:instrText xml:space="preserve"> FORMTEXT </w:instrText>
            </w:r>
            <w:r w:rsidR="006A2024">
              <w:fldChar w:fldCharType="separate"/>
            </w:r>
            <w:r w:rsidR="006A2024">
              <w:rPr>
                <w:noProof/>
              </w:rPr>
              <w:t> </w:t>
            </w:r>
            <w:r w:rsidR="006A2024">
              <w:rPr>
                <w:noProof/>
              </w:rPr>
              <w:t> </w:t>
            </w:r>
            <w:r w:rsidR="006A2024">
              <w:rPr>
                <w:noProof/>
              </w:rPr>
              <w:t> </w:t>
            </w:r>
            <w:r w:rsidR="006A2024">
              <w:rPr>
                <w:noProof/>
              </w:rPr>
              <w:t> </w:t>
            </w:r>
            <w:r w:rsidR="006A2024">
              <w:rPr>
                <w:noProof/>
              </w:rPr>
              <w:t> </w:t>
            </w:r>
            <w:r w:rsidR="006A2024">
              <w:fldChar w:fldCharType="end"/>
            </w:r>
            <w:bookmarkEnd w:id="49"/>
          </w:p>
          <w:p w14:paraId="6E029F9E" w14:textId="127A1DE5" w:rsidR="00FC79C0" w:rsidRPr="00B33905" w:rsidRDefault="00FC79C0" w:rsidP="00D14F51">
            <w:pPr>
              <w:pStyle w:val="appl19txtnospace"/>
              <w:rPr>
                <w:rStyle w:val="Timesitalic"/>
                <w:rFonts w:ascii="TimesNewRomanPS-ItalicMT" w:hAnsi="TimesNewRomanPS-ItalicMT" w:cs="TimesNewRomanPS-ItalicMT"/>
                <w:i w:val="0"/>
              </w:rPr>
            </w:pPr>
            <w:r w:rsidRPr="00B33905">
              <w:rPr>
                <w:rStyle w:val="Timesitalic"/>
                <w:rFonts w:ascii="TimesNewRomanPS-ItalicMT" w:hAnsi="TimesNewRomanPS-ItalicMT" w:cs="TimesNewRomanPS-ItalicMT"/>
              </w:rPr>
              <w:t>(Standard A3.1, paragraph 19)</w:t>
            </w:r>
          </w:p>
          <w:p w14:paraId="694FEB16" w14:textId="17C5906C" w:rsidR="00FC79C0" w:rsidRDefault="00FC79C0" w:rsidP="00D14F51">
            <w:pPr>
              <w:pStyle w:val="appl19txtnoindent"/>
              <w:rPr>
                <w:rFonts w:ascii="TimesNewRomanPSMT" w:hAnsi="TimesNewRomanPSMT" w:cs="TimesNewRomanPSMT"/>
                <w:spacing w:val="-1"/>
              </w:rPr>
            </w:pPr>
            <w:r w:rsidRPr="00AF260E">
              <w:rPr>
                <w:rStyle w:val="Timesitalic"/>
                <w:rFonts w:ascii="TimesNewRomanPS-ItalicMT" w:hAnsi="TimesNewRomanPS-ItalicMT" w:cs="TimesNewRomanPS-ItalicMT"/>
                <w:i w:val="0"/>
              </w:rPr>
              <w:t>If yes, please indicate the kinds of variations permitted</w:t>
            </w:r>
            <w:r w:rsidRPr="006344FD">
              <w:rPr>
                <w:rFonts w:ascii="TimesNewRomanPSMT" w:hAnsi="TimesNewRomanPSMT" w:cs="TimesNewRomanPSMT"/>
                <w:spacing w:val="-1"/>
              </w:rPr>
              <w:t>:</w:t>
            </w:r>
          </w:p>
          <w:p w14:paraId="5FE29635" w14:textId="11424BD0" w:rsidR="00FC79C0" w:rsidRPr="00B33905" w:rsidRDefault="00FC79C0" w:rsidP="00D14F51">
            <w:pPr>
              <w:pStyle w:val="appl19txtnoindent"/>
            </w:pPr>
            <w:r>
              <w:rPr>
                <w:rFonts w:ascii="TimesNewRomanPSMT" w:hAnsi="TimesNewRomanPSMT" w:cs="TimesNewRomanPSMT"/>
              </w:rPr>
              <w:t>Please indicate the applicable national provisions and, if possible, reproduce the relevant texts</w:t>
            </w:r>
            <w:r w:rsidRPr="00D1443E">
              <w:rPr>
                <w:rFonts w:ascii="TimesNewRomanPSMT" w:hAnsi="TimesNewRomanPSMT" w:cs="TimesNewRomanPSMT"/>
              </w:rPr>
              <w:t>.</w:t>
            </w:r>
          </w:p>
        </w:tc>
      </w:tr>
      <w:tr w:rsidR="009E4027" w:rsidRPr="000657C7" w14:paraId="02BA47EC"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5F4C0720" w14:textId="77777777" w:rsidR="009E4027" w:rsidRPr="00B33905" w:rsidRDefault="009E4027" w:rsidP="00DC040C">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E4027" w:rsidRPr="000657C7" w14:paraId="3FACED16"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3F65CE6C" w14:textId="77777777" w:rsidR="009E4027" w:rsidRPr="00B33905" w:rsidRDefault="009E4027" w:rsidP="00DC040C">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E4027" w:rsidRPr="000657C7" w14:paraId="544F8BA4"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68104C64" w14:textId="77777777" w:rsidR="009E4027" w:rsidRPr="00B33905" w:rsidRDefault="009E4027" w:rsidP="00DC040C">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E4027" w:rsidRPr="000657C7" w14:paraId="2A189276"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0AAD0153" w14:textId="77777777" w:rsidR="009E4027" w:rsidRDefault="009E4027" w:rsidP="00DC040C">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5AD725E4" w14:textId="77777777" w:rsidTr="00DA7782">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6D5F28E4" w14:textId="77777777" w:rsidR="00921B27" w:rsidRDefault="00FC79C0" w:rsidP="00DA7782">
            <w:pPr>
              <w:pStyle w:val="appl19txtnospace"/>
            </w:pPr>
            <w:r w:rsidRPr="00B33905">
              <w:t>What is the required frequency for on-board inspections of seafarers</w:t>
            </w:r>
            <w:r w:rsidR="004F7EB8">
              <w:t>’</w:t>
            </w:r>
            <w:r w:rsidRPr="00B33905">
              <w:t xml:space="preserve"> accommodation that are to be carried out by or under the authority of the master and what are the requirements for recording a</w:t>
            </w:r>
            <w:r w:rsidR="00921B27">
              <w:t>nd review of those inspections?</w:t>
            </w:r>
          </w:p>
          <w:p w14:paraId="064B3C7D" w14:textId="742D4D24" w:rsidR="00FC79C0" w:rsidRPr="00B33905" w:rsidRDefault="00FC79C0" w:rsidP="00D14F51">
            <w:pPr>
              <w:pStyle w:val="appl19txtnospace"/>
              <w:rPr>
                <w:rStyle w:val="Timesitalic"/>
                <w:rFonts w:ascii="TimesNewRomanPS-ItalicMT" w:hAnsi="TimesNewRomanPS-ItalicMT" w:cs="TimesNewRomanPS-ItalicMT"/>
                <w:i w:val="0"/>
              </w:rPr>
            </w:pPr>
            <w:r w:rsidRPr="00B33905">
              <w:rPr>
                <w:rStyle w:val="Timesitalic"/>
                <w:rFonts w:ascii="TimesNewRomanPS-ItalicMT" w:hAnsi="TimesNewRomanPS-ItalicMT" w:cs="TimesNewRomanPS-ItalicMT"/>
              </w:rPr>
              <w:t>(Standard A3.1, paragraph 18)</w:t>
            </w:r>
          </w:p>
          <w:p w14:paraId="61C19753" w14:textId="08F55D16" w:rsidR="00FC79C0" w:rsidRPr="00B33905" w:rsidRDefault="00FC79C0" w:rsidP="00D14F51">
            <w:pPr>
              <w:pStyle w:val="appl19txtnoindent"/>
            </w:pPr>
            <w:r>
              <w:t>Please indicate the applicable national provisions and, if possible, reproduce the relevant texts</w:t>
            </w:r>
            <w:r w:rsidRPr="00D1443E">
              <w:t>.</w:t>
            </w:r>
          </w:p>
        </w:tc>
      </w:tr>
      <w:tr w:rsidR="00DC040C" w:rsidRPr="000657C7" w14:paraId="17FF2FC6"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006AB06F" w14:textId="77777777" w:rsidR="00DC040C" w:rsidRPr="00B33905" w:rsidRDefault="00DC040C" w:rsidP="00DC040C">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DC040C" w:rsidRPr="000657C7" w14:paraId="13E0237B"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33D8812B" w14:textId="77777777" w:rsidR="00DC040C" w:rsidRPr="00B33905" w:rsidRDefault="00DC040C" w:rsidP="00DC040C">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DC040C" w:rsidRPr="000657C7" w14:paraId="4772EDCB"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18BDE124" w14:textId="77777777" w:rsidR="00DC040C" w:rsidRPr="00B33905" w:rsidRDefault="00DC040C" w:rsidP="00DC040C">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DC040C" w:rsidRPr="000657C7" w14:paraId="2B94DEF6"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1F19606C" w14:textId="77777777" w:rsidR="00DC040C" w:rsidRDefault="00DC040C" w:rsidP="00DC040C">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7D22DF07" w14:textId="77777777" w:rsidTr="00DA7782">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1825CC7F" w14:textId="606AFD06" w:rsidR="00FC79C0" w:rsidRPr="00B33905" w:rsidRDefault="00FC79C0" w:rsidP="00D14F51">
            <w:pPr>
              <w:pStyle w:val="appl19txtnospace"/>
            </w:pPr>
            <w:r w:rsidRPr="00B33905">
              <w:rPr>
                <w:rStyle w:val="Timesbolditalic"/>
                <w:rFonts w:ascii="TimesNewRomanPS-BoldItalicMT" w:hAnsi="TimesNewRomanPS-BoldItalicMT" w:cs="TimesNewRomanPS-BoldItalicMT"/>
              </w:rPr>
              <w:t>Additional information</w:t>
            </w:r>
            <w:r w:rsidRPr="00B33905">
              <w:t xml:space="preserve"> concerning implementation of Regulation 3.1</w:t>
            </w:r>
            <w:r>
              <w:t>, indicating any cases of substantial equivalence.</w:t>
            </w:r>
          </w:p>
        </w:tc>
      </w:tr>
      <w:tr w:rsidR="009E4027" w:rsidRPr="000657C7" w14:paraId="1C9DDA44"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0BB79362" w14:textId="77777777" w:rsidR="009E4027" w:rsidRPr="00B33905" w:rsidRDefault="009E4027" w:rsidP="00DC040C">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E4027" w:rsidRPr="000657C7" w14:paraId="003E52F7"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6ECB1700" w14:textId="77777777" w:rsidR="009E4027" w:rsidRPr="00B33905" w:rsidRDefault="009E4027" w:rsidP="00DC040C">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E4027" w:rsidRPr="000657C7" w14:paraId="3DACEC9A"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720179DC" w14:textId="77777777" w:rsidR="009E4027" w:rsidRPr="00B33905" w:rsidRDefault="009E4027" w:rsidP="00DC040C">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E4027" w:rsidRPr="000657C7" w14:paraId="76C65CEE" w14:textId="77777777" w:rsidTr="00DC040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2DFDA597" w14:textId="77777777" w:rsidR="009E4027" w:rsidRDefault="009E4027" w:rsidP="00DC040C">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653EE9B9" w14:textId="77777777" w:rsidR="00F47BC1" w:rsidRPr="00B33905" w:rsidRDefault="00F47BC1" w:rsidP="003F557D">
      <w:pPr>
        <w:pStyle w:val="appl19txtnoindent"/>
      </w:pPr>
    </w:p>
    <w:tbl>
      <w:tblPr>
        <w:tblW w:w="5000" w:type="pct"/>
        <w:tblCellMar>
          <w:left w:w="0" w:type="dxa"/>
          <w:right w:w="0" w:type="dxa"/>
        </w:tblCellMar>
        <w:tblLook w:val="0000" w:firstRow="0" w:lastRow="0" w:firstColumn="0" w:lastColumn="0" w:noHBand="0" w:noVBand="0"/>
      </w:tblPr>
      <w:tblGrid>
        <w:gridCol w:w="9628"/>
      </w:tblGrid>
      <w:tr w:rsidR="00FC79C0" w:rsidRPr="000657C7" w14:paraId="0FB59454" w14:textId="77777777" w:rsidTr="003F557D">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57" w:type="dxa"/>
              <w:left w:w="113" w:type="dxa"/>
              <w:bottom w:w="57" w:type="dxa"/>
              <w:right w:w="113" w:type="dxa"/>
            </w:tcMar>
          </w:tcPr>
          <w:p w14:paraId="214B7295" w14:textId="77777777" w:rsidR="00FC79C0" w:rsidRPr="003F557D" w:rsidRDefault="00FC79C0" w:rsidP="00984ABE">
            <w:pPr>
              <w:pStyle w:val="appl19txtnospace"/>
              <w:keepNext/>
              <w:rPr>
                <w:b/>
              </w:rPr>
            </w:pPr>
            <w:r w:rsidRPr="003F557D">
              <w:rPr>
                <w:b/>
              </w:rPr>
              <w:t>Regulation 3.2 – Food and catering</w:t>
            </w:r>
          </w:p>
          <w:p w14:paraId="6677744D" w14:textId="77777777" w:rsidR="00FC79C0" w:rsidRPr="00B33905" w:rsidRDefault="00FC79C0" w:rsidP="00984ABE">
            <w:pPr>
              <w:pStyle w:val="appl19txtnospace"/>
              <w:keepNext/>
            </w:pPr>
            <w:r w:rsidRPr="003F557D">
              <w:rPr>
                <w:b/>
              </w:rPr>
              <w:t>Standard A3.2; see also Guideline B3.2</w:t>
            </w:r>
          </w:p>
        </w:tc>
      </w:tr>
      <w:tr w:rsidR="00FC79C0" w:rsidRPr="000657C7" w14:paraId="57F74FA0" w14:textId="77777777" w:rsidTr="003F557D">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440812A3" w14:textId="0CACC840" w:rsidR="00FC79C0" w:rsidRPr="00592793" w:rsidRDefault="000C2510" w:rsidP="00984ABE">
            <w:pPr>
              <w:pStyle w:val="appl19a"/>
              <w:keepNext/>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Food and drinking water must be of appropriate quality, nutritional value and quantity, taking into account the requirements of the ship and the differing cultural and religious backgrounds of seafarers on the ship.</w:t>
            </w:r>
          </w:p>
          <w:p w14:paraId="04BFD2EE" w14:textId="7D4C52B4" w:rsidR="00FC79C0" w:rsidRPr="00592793" w:rsidRDefault="000C2510" w:rsidP="00984ABE">
            <w:pPr>
              <w:pStyle w:val="appl19a"/>
              <w:keepNext/>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Food is to be provided free of charge to seafarers during the period of engagement.</w:t>
            </w:r>
          </w:p>
          <w:p w14:paraId="4E0BB486" w14:textId="4E7FF6B1" w:rsidR="00FC79C0" w:rsidRPr="00592793" w:rsidRDefault="000C2510" w:rsidP="00984ABE">
            <w:pPr>
              <w:pStyle w:val="appl19a"/>
              <w:keepNext/>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Seafarers employed as ships</w:t>
            </w:r>
            <w:r w:rsidR="004F7EB8" w:rsidRPr="00592793">
              <w:rPr>
                <w:lang w:val="en-US"/>
              </w:rPr>
              <w:t>’</w:t>
            </w:r>
            <w:r w:rsidR="00FC79C0" w:rsidRPr="00592793">
              <w:rPr>
                <w:lang w:val="en-US"/>
              </w:rPr>
              <w:t xml:space="preserve"> cooks</w:t>
            </w:r>
            <w:r w:rsidR="00604F71" w:rsidRPr="00592793">
              <w:rPr>
                <w:lang w:val="en-US"/>
              </w:rPr>
              <w:t> </w:t>
            </w:r>
            <w:r w:rsidR="00FC79C0" w:rsidRPr="00592793">
              <w:rPr>
                <w:vertAlign w:val="superscript"/>
                <w:lang w:val="en-US"/>
              </w:rPr>
              <w:t>*</w:t>
            </w:r>
            <w:r w:rsidR="00FC79C0" w:rsidRPr="00592793">
              <w:rPr>
                <w:lang w:val="en-US"/>
              </w:rPr>
              <w:t xml:space="preserve"> with responsibility for preparing food must be trained and qualified for their positions.</w:t>
            </w:r>
          </w:p>
          <w:p w14:paraId="32195E22" w14:textId="7451CCC9" w:rsidR="00FC79C0" w:rsidRPr="00592793" w:rsidRDefault="000C2510" w:rsidP="00984ABE">
            <w:pPr>
              <w:pStyle w:val="appl19a"/>
              <w:keepNext/>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Seafarers working as ships</w:t>
            </w:r>
            <w:r w:rsidR="004F7EB8" w:rsidRPr="00592793">
              <w:rPr>
                <w:lang w:val="en-US"/>
              </w:rPr>
              <w:t>’</w:t>
            </w:r>
            <w:r w:rsidR="00FC79C0" w:rsidRPr="00592793">
              <w:rPr>
                <w:lang w:val="en-US"/>
              </w:rPr>
              <w:t xml:space="preserve"> cooks must not be less than 18 years old. </w:t>
            </w:r>
          </w:p>
          <w:p w14:paraId="123D15F2" w14:textId="4835393C" w:rsidR="00FC79C0" w:rsidRPr="00592793" w:rsidRDefault="000C2510" w:rsidP="00984ABE">
            <w:pPr>
              <w:pStyle w:val="appl19a"/>
              <w:keepNext/>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Frequent and documented inspections of food, water and catering facilities must be carried out by the master or a designate.</w:t>
            </w:r>
          </w:p>
          <w:p w14:paraId="4C7FA55A" w14:textId="1942EE3F" w:rsidR="00FC79C0" w:rsidRPr="00B33905" w:rsidRDefault="00FC79C0" w:rsidP="00984ABE">
            <w:pPr>
              <w:pStyle w:val="appl19notedefin"/>
              <w:keepNext/>
            </w:pPr>
            <w:r w:rsidRPr="00B33905">
              <w:t>*</w:t>
            </w:r>
            <w:r w:rsidR="00604F71">
              <w:t> “</w:t>
            </w:r>
            <w:r w:rsidRPr="00B33905">
              <w:t>Ship</w:t>
            </w:r>
            <w:r w:rsidR="004F7EB8">
              <w:t>’</w:t>
            </w:r>
            <w:r w:rsidRPr="00B33905">
              <w:t>s cook</w:t>
            </w:r>
            <w:r w:rsidR="00003E89">
              <w:t>”</w:t>
            </w:r>
            <w:r w:rsidRPr="00B33905">
              <w:t xml:space="preserve"> means a seafarer with responsibility for food preparation </w:t>
            </w:r>
            <w:r w:rsidRPr="00604F71">
              <w:rPr>
                <w:rStyle w:val="Timesitalic"/>
                <w:rFonts w:ascii="TimesNewRomanPS-ItalicMT" w:hAnsi="TimesNewRomanPS-ItalicMT" w:cs="TimesNewRomanPS-ItalicMT"/>
                <w:i w:val="0"/>
              </w:rPr>
              <w:t>(</w:t>
            </w:r>
            <w:r w:rsidRPr="00B33905">
              <w:rPr>
                <w:rStyle w:val="Timesitalic"/>
                <w:rFonts w:ascii="TimesNewRomanPS-ItalicMT" w:hAnsi="TimesNewRomanPS-ItalicMT" w:cs="TimesNewRomanPS-ItalicMT"/>
              </w:rPr>
              <w:t xml:space="preserve">Regulation 3.2, paragraph 3; Standard A3.2, paragraphs 3 </w:t>
            </w:r>
            <w:r w:rsidRPr="00B33905">
              <w:t>and</w:t>
            </w:r>
            <w:r w:rsidRPr="00B33905">
              <w:rPr>
                <w:rStyle w:val="Timesitalic"/>
                <w:rFonts w:ascii="TimesNewRomanPS-ItalicMT" w:hAnsi="TimesNewRomanPS-ItalicMT" w:cs="TimesNewRomanPS-ItalicMT"/>
              </w:rPr>
              <w:t xml:space="preserve"> 4</w:t>
            </w:r>
            <w:r w:rsidRPr="00604F71">
              <w:rPr>
                <w:rStyle w:val="Timesitalic"/>
                <w:rFonts w:ascii="TimesNewRomanPS-ItalicMT" w:hAnsi="TimesNewRomanPS-ItalicMT" w:cs="TimesNewRomanPS-ItalicMT"/>
                <w:i w:val="0"/>
              </w:rPr>
              <w:t>)</w:t>
            </w:r>
            <w:r w:rsidRPr="00B33905">
              <w:t>.</w:t>
            </w:r>
          </w:p>
        </w:tc>
      </w:tr>
      <w:tr w:rsidR="00FC79C0" w:rsidRPr="000657C7" w14:paraId="04017F2E" w14:textId="77777777" w:rsidTr="003F557D">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45B69679" w14:textId="414214B1" w:rsidR="00FC79C0" w:rsidRPr="00B33905" w:rsidRDefault="00FC79C0" w:rsidP="006F719E">
            <w:pPr>
              <w:pStyle w:val="appl19txtnospace"/>
            </w:pPr>
            <w:r w:rsidRPr="00B33905">
              <w:t>Adequate information on all matters is to be found in the enclosed DMLC, Part I </w:t>
            </w:r>
            <w:r w:rsidR="006F719E">
              <w:rPr>
                <w:rFonts w:ascii="MS Gothic" w:eastAsia="MS Gothic" w:hAnsi="MS Gothic"/>
              </w:rPr>
              <w:fldChar w:fldCharType="begin">
                <w:ffData>
                  <w:name w:val="CaseACocher25"/>
                  <w:enabled/>
                  <w:calcOnExit w:val="0"/>
                  <w:checkBox>
                    <w:sizeAuto/>
                    <w:default w:val="0"/>
                  </w:checkBox>
                </w:ffData>
              </w:fldChar>
            </w:r>
            <w:bookmarkStart w:id="50" w:name="CaseACocher25"/>
            <w:r w:rsidR="006F719E">
              <w:rPr>
                <w:rFonts w:ascii="MS Gothic" w:eastAsia="MS Gothic" w:hAnsi="MS Gothic"/>
              </w:rPr>
              <w:instrText xml:space="preserve"> </w:instrText>
            </w:r>
            <w:r w:rsidR="006F719E">
              <w:rPr>
                <w:rFonts w:ascii="MS Gothic" w:eastAsia="MS Gothic" w:hAnsi="MS Gothic" w:hint="eastAsia"/>
              </w:rPr>
              <w:instrText>FORMCHECKBOX</w:instrText>
            </w:r>
            <w:r w:rsidR="006F719E">
              <w:rPr>
                <w:rFonts w:ascii="MS Gothic" w:eastAsia="MS Gothic" w:hAnsi="MS Gothic"/>
              </w:rPr>
              <w:instrText xml:space="preserve"> </w:instrText>
            </w:r>
            <w:r w:rsidR="00C6776E">
              <w:rPr>
                <w:rFonts w:ascii="MS Gothic" w:eastAsia="MS Gothic" w:hAnsi="MS Gothic"/>
              </w:rPr>
            </w:r>
            <w:r w:rsidR="00C6776E">
              <w:rPr>
                <w:rFonts w:ascii="MS Gothic" w:eastAsia="MS Gothic" w:hAnsi="MS Gothic"/>
              </w:rPr>
              <w:fldChar w:fldCharType="separate"/>
            </w:r>
            <w:r w:rsidR="006F719E">
              <w:rPr>
                <w:rFonts w:ascii="MS Gothic" w:eastAsia="MS Gothic" w:hAnsi="MS Gothic"/>
              </w:rPr>
              <w:fldChar w:fldCharType="end"/>
            </w:r>
            <w:bookmarkEnd w:id="50"/>
            <w:r w:rsidRPr="00B33905">
              <w:t>/Part II </w:t>
            </w:r>
            <w:r w:rsidR="006F719E">
              <w:rPr>
                <w:rFonts w:ascii="MS Gothic" w:eastAsia="MS Gothic" w:hAnsi="MS Gothic"/>
              </w:rPr>
              <w:fldChar w:fldCharType="begin">
                <w:ffData>
                  <w:name w:val="CaseACocher26"/>
                  <w:enabled/>
                  <w:calcOnExit w:val="0"/>
                  <w:checkBox>
                    <w:sizeAuto/>
                    <w:default w:val="0"/>
                  </w:checkBox>
                </w:ffData>
              </w:fldChar>
            </w:r>
            <w:bookmarkStart w:id="51" w:name="CaseACocher26"/>
            <w:r w:rsidR="006F719E">
              <w:rPr>
                <w:rFonts w:ascii="MS Gothic" w:eastAsia="MS Gothic" w:hAnsi="MS Gothic"/>
              </w:rPr>
              <w:instrText xml:space="preserve"> </w:instrText>
            </w:r>
            <w:r w:rsidR="006F719E">
              <w:rPr>
                <w:rFonts w:ascii="MS Gothic" w:eastAsia="MS Gothic" w:hAnsi="MS Gothic" w:hint="eastAsia"/>
              </w:rPr>
              <w:instrText>FORMCHECKBOX</w:instrText>
            </w:r>
            <w:r w:rsidR="006F719E">
              <w:rPr>
                <w:rFonts w:ascii="MS Gothic" w:eastAsia="MS Gothic" w:hAnsi="MS Gothic"/>
              </w:rPr>
              <w:instrText xml:space="preserve"> </w:instrText>
            </w:r>
            <w:r w:rsidR="00C6776E">
              <w:rPr>
                <w:rFonts w:ascii="MS Gothic" w:eastAsia="MS Gothic" w:hAnsi="MS Gothic"/>
              </w:rPr>
            </w:r>
            <w:r w:rsidR="00C6776E">
              <w:rPr>
                <w:rFonts w:ascii="MS Gothic" w:eastAsia="MS Gothic" w:hAnsi="MS Gothic"/>
              </w:rPr>
              <w:fldChar w:fldCharType="separate"/>
            </w:r>
            <w:r w:rsidR="006F719E">
              <w:rPr>
                <w:rFonts w:ascii="MS Gothic" w:eastAsia="MS Gothic" w:hAnsi="MS Gothic"/>
              </w:rPr>
              <w:fldChar w:fldCharType="end"/>
            </w:r>
            <w:bookmarkEnd w:id="51"/>
          </w:p>
          <w:p w14:paraId="08B788A3" w14:textId="77777777" w:rsidR="00FC79C0" w:rsidRPr="00B33905" w:rsidRDefault="00FC79C0" w:rsidP="003F557D">
            <w:pPr>
              <w:pStyle w:val="appl19txtnoindent"/>
            </w:pPr>
            <w:r w:rsidRPr="00B33905">
              <w:rPr>
                <w:rStyle w:val="Timesbolditalic"/>
                <w:rFonts w:ascii="TimesNewRomanPS-BoldItalicMT" w:hAnsi="TimesNewRomanPS-BoldItalicMT" w:cs="TimesNewRomanPS-BoldItalicMT"/>
              </w:rPr>
              <w:t>Please check one or both boxes or provide the information below.</w:t>
            </w:r>
          </w:p>
        </w:tc>
      </w:tr>
      <w:tr w:rsidR="00FC79C0" w:rsidRPr="000657C7" w14:paraId="1CCA136B" w14:textId="77777777" w:rsidTr="003F557D">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40694657" w14:textId="6EFCECEF" w:rsidR="00FC79C0" w:rsidRPr="00B33905" w:rsidRDefault="00FC79C0" w:rsidP="003F557D">
            <w:pPr>
              <w:pStyle w:val="appl19txtnospace"/>
              <w:rPr>
                <w:rStyle w:val="Timesitalic"/>
                <w:rFonts w:ascii="TimesNewRomanPS-ItalicMT" w:hAnsi="TimesNewRomanPS-ItalicMT" w:cs="TimesNewRomanPS-ItalicMT"/>
                <w:i w:val="0"/>
              </w:rPr>
            </w:pPr>
            <w:r w:rsidRPr="00B33905">
              <w:rPr>
                <w:spacing w:val="-2"/>
              </w:rPr>
              <w:t xml:space="preserve">Are shipowners required to provide seafarers, free of charge, during their period of engagement, food and drinking water on board ship that is of appropriate quality, nutritional value and quantity taking into account the differing cultural and religious backgrounds of seafarers? </w:t>
            </w:r>
            <w:r w:rsidRPr="00E960DD">
              <w:rPr>
                <w:rStyle w:val="Timesitalic"/>
                <w:rFonts w:ascii="TimesNewRomanPS-ItalicMT" w:hAnsi="TimesNewRomanPS-ItalicMT" w:cs="TimesNewRomanPS-ItalicMT"/>
              </w:rPr>
              <w:t xml:space="preserve">(Regulation 3.2, paragraphs 1 </w:t>
            </w:r>
            <w:r w:rsidRPr="00E960DD">
              <w:t>and</w:t>
            </w:r>
            <w:r w:rsidRPr="00E960DD">
              <w:rPr>
                <w:rStyle w:val="Timesitalic"/>
                <w:rFonts w:ascii="TimesNewRomanPS-ItalicMT" w:hAnsi="TimesNewRomanPS-ItalicMT" w:cs="TimesNewRomanPS-ItalicMT"/>
              </w:rPr>
              <w:t xml:space="preserve"> 2; Standard A3.2, paragraph</w:t>
            </w:r>
            <w:r w:rsidRPr="00E960DD">
              <w:t> </w:t>
            </w:r>
            <w:r w:rsidRPr="00E960DD">
              <w:rPr>
                <w:rStyle w:val="Timesitalic"/>
                <w:rFonts w:ascii="TimesNewRomanPS-ItalicMT" w:hAnsi="TimesNewRomanPS-ItalicMT" w:cs="TimesNewRomanPS-ItalicMT"/>
              </w:rPr>
              <w:t xml:space="preserve">2(a)) </w:t>
            </w:r>
          </w:p>
          <w:p w14:paraId="1BF839B2" w14:textId="781A6E9A" w:rsidR="00FC79C0" w:rsidRPr="00B33905" w:rsidRDefault="00FC79C0" w:rsidP="003F557D">
            <w:pPr>
              <w:pStyle w:val="appl19txtnoindent"/>
            </w:pPr>
            <w:r>
              <w:t>Please indicate the applicable national provisions and, if possible, reproduce the relevant texts</w:t>
            </w:r>
            <w:r w:rsidRPr="00D1443E">
              <w:t>.</w:t>
            </w:r>
          </w:p>
        </w:tc>
      </w:tr>
      <w:tr w:rsidR="00A97532" w:rsidRPr="000657C7" w14:paraId="1CE48B5E"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7FA2A017" w14:textId="77777777" w:rsidR="00A97532" w:rsidRPr="00B33905" w:rsidRDefault="00A97532" w:rsidP="00B3699F">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97532" w:rsidRPr="000657C7" w14:paraId="0ECB5C86"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06C3561D" w14:textId="77777777" w:rsidR="00A97532" w:rsidRPr="00B33905" w:rsidRDefault="00A97532" w:rsidP="00B3699F">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97532" w:rsidRPr="000657C7" w14:paraId="36430B39"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2AA926D2" w14:textId="77777777" w:rsidR="00A97532" w:rsidRPr="00B33905" w:rsidRDefault="00A97532" w:rsidP="00B3699F">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97532" w:rsidRPr="000657C7" w14:paraId="6E22BC49"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451267BE" w14:textId="77777777" w:rsidR="00A97532" w:rsidRDefault="00A97532" w:rsidP="00B3699F">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39B7626A" w14:textId="77777777" w:rsidTr="003F557D">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0F57BABA" w14:textId="4D4E3457" w:rsidR="00FC79C0" w:rsidRDefault="00FC79C0" w:rsidP="003F557D">
            <w:pPr>
              <w:pStyle w:val="appl19txtnospace"/>
            </w:pPr>
            <w:r w:rsidRPr="00047AC8">
              <w:t xml:space="preserve">Are </w:t>
            </w:r>
            <w:r w:rsidR="00BA6941" w:rsidRPr="00047AC8">
              <w:t xml:space="preserve">measures in place </w:t>
            </w:r>
            <w:r w:rsidRPr="00047AC8">
              <w:t>to ensure</w:t>
            </w:r>
            <w:r>
              <w:t xml:space="preserve"> that the organization and equipment of the catering department are such as to permit the provision to the seafarer</w:t>
            </w:r>
            <w:r w:rsidR="00BA6941">
              <w:t>s</w:t>
            </w:r>
            <w:r>
              <w:t xml:space="preserve"> of adequate, varied and nutritious meals prepared and served in hygienic conditions?</w:t>
            </w:r>
            <w:r w:rsidR="006B0237">
              <w:t xml:space="preserve"> </w:t>
            </w:r>
            <w:r w:rsidR="006B0237">
              <w:fldChar w:fldCharType="begin">
                <w:ffData>
                  <w:name w:val="Texte33"/>
                  <w:enabled/>
                  <w:calcOnExit w:val="0"/>
                  <w:textInput/>
                </w:ffData>
              </w:fldChar>
            </w:r>
            <w:bookmarkStart w:id="52" w:name="Texte33"/>
            <w:r w:rsidR="006B0237">
              <w:instrText xml:space="preserve"> FORMTEXT </w:instrText>
            </w:r>
            <w:r w:rsidR="006B0237">
              <w:fldChar w:fldCharType="separate"/>
            </w:r>
            <w:r w:rsidR="006B0237">
              <w:rPr>
                <w:noProof/>
              </w:rPr>
              <w:t> </w:t>
            </w:r>
            <w:r w:rsidR="006B0237">
              <w:rPr>
                <w:noProof/>
              </w:rPr>
              <w:t> </w:t>
            </w:r>
            <w:r w:rsidR="006B0237">
              <w:rPr>
                <w:noProof/>
              </w:rPr>
              <w:t> </w:t>
            </w:r>
            <w:r w:rsidR="006B0237">
              <w:rPr>
                <w:noProof/>
              </w:rPr>
              <w:t> </w:t>
            </w:r>
            <w:r w:rsidR="006B0237">
              <w:rPr>
                <w:noProof/>
              </w:rPr>
              <w:t> </w:t>
            </w:r>
            <w:r w:rsidR="006B0237">
              <w:fldChar w:fldCharType="end"/>
            </w:r>
            <w:bookmarkEnd w:id="52"/>
          </w:p>
          <w:p w14:paraId="177490A4" w14:textId="29120BCC" w:rsidR="00FC79C0" w:rsidRPr="00B33905" w:rsidRDefault="00BA6941" w:rsidP="003F557D">
            <w:pPr>
              <w:pStyle w:val="appl19txtnospace"/>
              <w:rPr>
                <w:rStyle w:val="Timesitalic"/>
                <w:rFonts w:ascii="TimesNewRomanPS-ItalicMT" w:hAnsi="TimesNewRomanPS-ItalicMT" w:cs="TimesNewRomanPS-ItalicMT"/>
                <w:i w:val="0"/>
              </w:rPr>
            </w:pPr>
            <w:r>
              <w:rPr>
                <w:rStyle w:val="Timesitalic"/>
                <w:rFonts w:ascii="TimesNewRomanPS-ItalicMT" w:hAnsi="TimesNewRomanPS-ItalicMT" w:cs="TimesNewRomanPS-ItalicMT"/>
              </w:rPr>
              <w:t>(</w:t>
            </w:r>
            <w:r w:rsidR="00FC79C0" w:rsidRPr="00B33905">
              <w:rPr>
                <w:rStyle w:val="Timesitalic"/>
                <w:rFonts w:ascii="TimesNewRomanPS-ItalicMT" w:hAnsi="TimesNewRomanPS-ItalicMT" w:cs="TimesNewRomanPS-ItalicMT"/>
              </w:rPr>
              <w:t>Standard A3.2, paragraph 2(b)</w:t>
            </w:r>
            <w:r>
              <w:t>)</w:t>
            </w:r>
          </w:p>
          <w:p w14:paraId="49931549" w14:textId="345B62B5" w:rsidR="00FC79C0" w:rsidRDefault="00FC79C0" w:rsidP="003F557D">
            <w:pPr>
              <w:pStyle w:val="appl19txtnoindent"/>
              <w:rPr>
                <w:rFonts w:ascii="TimesNewRomanPSMT" w:hAnsi="TimesNewRomanPSMT" w:cs="TimesNewRomanPSMT"/>
                <w:spacing w:val="-1"/>
              </w:rPr>
            </w:pPr>
            <w:r w:rsidRPr="00D6386E">
              <w:rPr>
                <w:rStyle w:val="Timesitalic"/>
                <w:rFonts w:ascii="TimesNewRomanPS-ItalicMT" w:hAnsi="TimesNewRomanPS-ItalicMT" w:cs="TimesNewRomanPS-ItalicMT"/>
                <w:i w:val="0"/>
              </w:rPr>
              <w:t>If yes, please indicate the nature and frequency of the instructions or guidance</w:t>
            </w:r>
            <w:r w:rsidRPr="00D6386E">
              <w:rPr>
                <w:rFonts w:ascii="TimesNewRomanPSMT" w:hAnsi="TimesNewRomanPSMT" w:cs="TimesNewRomanPSMT"/>
                <w:spacing w:val="-1"/>
              </w:rPr>
              <w:t>:</w:t>
            </w:r>
          </w:p>
          <w:p w14:paraId="7E6D1479" w14:textId="30E68C2D" w:rsidR="00FC79C0" w:rsidRPr="00B33905" w:rsidRDefault="00FC79C0" w:rsidP="003F557D">
            <w:pPr>
              <w:pStyle w:val="appl19txtnoindent"/>
            </w:pPr>
            <w:r>
              <w:t>Please indicate the applicable national provisions and, if possible, reproduce the relevant texts</w:t>
            </w:r>
            <w:r w:rsidRPr="00D1443E">
              <w:t>.</w:t>
            </w:r>
          </w:p>
        </w:tc>
      </w:tr>
      <w:tr w:rsidR="00A97532" w:rsidRPr="000657C7" w14:paraId="553936F4"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1312D9C6" w14:textId="77777777" w:rsidR="00A97532" w:rsidRPr="00B33905" w:rsidRDefault="00A97532" w:rsidP="00B3699F">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97532" w:rsidRPr="000657C7" w14:paraId="42618AD0"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0EFE070F" w14:textId="77777777" w:rsidR="00A97532" w:rsidRPr="00B33905" w:rsidRDefault="00A97532" w:rsidP="00B3699F">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97532" w:rsidRPr="000657C7" w14:paraId="1A7A8A27"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33172887" w14:textId="77777777" w:rsidR="00A97532" w:rsidRPr="00B33905" w:rsidRDefault="00A97532" w:rsidP="00B3699F">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97532" w:rsidRPr="000657C7" w14:paraId="6BC72BA7"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6A12BC1A" w14:textId="77777777" w:rsidR="00A97532" w:rsidRDefault="00A97532" w:rsidP="00B3699F">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6B06D121" w14:textId="77777777" w:rsidTr="003F557D">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4FB50B72" w14:textId="5A8DA2A0" w:rsidR="00921B27" w:rsidRDefault="00FC79C0" w:rsidP="003F557D">
            <w:pPr>
              <w:pStyle w:val="appl19txtnospace"/>
            </w:pPr>
            <w:r w:rsidRPr="00B33905">
              <w:t>Are ships</w:t>
            </w:r>
            <w:r w:rsidR="004F7EB8">
              <w:t>’</w:t>
            </w:r>
            <w:r w:rsidRPr="00B33905">
              <w:t xml:space="preserve"> cooks required to have completed a training course approved or recognized by the competent authority? </w:t>
            </w:r>
            <w:r w:rsidR="006B0237">
              <w:fldChar w:fldCharType="begin">
                <w:ffData>
                  <w:name w:val="Texte34"/>
                  <w:enabled/>
                  <w:calcOnExit w:val="0"/>
                  <w:textInput/>
                </w:ffData>
              </w:fldChar>
            </w:r>
            <w:bookmarkStart w:id="53" w:name="Texte34"/>
            <w:r w:rsidR="006B0237">
              <w:instrText xml:space="preserve"> FORMTEXT </w:instrText>
            </w:r>
            <w:r w:rsidR="006B0237">
              <w:fldChar w:fldCharType="separate"/>
            </w:r>
            <w:r w:rsidR="006B0237">
              <w:rPr>
                <w:noProof/>
              </w:rPr>
              <w:t> </w:t>
            </w:r>
            <w:r w:rsidR="006B0237">
              <w:rPr>
                <w:noProof/>
              </w:rPr>
              <w:t> </w:t>
            </w:r>
            <w:r w:rsidR="006B0237">
              <w:rPr>
                <w:noProof/>
              </w:rPr>
              <w:t> </w:t>
            </w:r>
            <w:r w:rsidR="006B0237">
              <w:rPr>
                <w:noProof/>
              </w:rPr>
              <w:t> </w:t>
            </w:r>
            <w:r w:rsidR="006B0237">
              <w:rPr>
                <w:noProof/>
              </w:rPr>
              <w:t> </w:t>
            </w:r>
            <w:r w:rsidR="006B0237">
              <w:fldChar w:fldCharType="end"/>
            </w:r>
            <w:bookmarkEnd w:id="53"/>
          </w:p>
          <w:p w14:paraId="09193968" w14:textId="179C6CB2" w:rsidR="00FC79C0" w:rsidRPr="00B33905" w:rsidRDefault="00FC79C0" w:rsidP="003F557D">
            <w:pPr>
              <w:pStyle w:val="appl19txtnospace"/>
              <w:rPr>
                <w:rStyle w:val="Timesitalic"/>
                <w:rFonts w:ascii="TimesNewRomanPS-ItalicMT" w:hAnsi="TimesNewRomanPS-ItalicMT" w:cs="TimesNewRomanPS-ItalicMT"/>
                <w:i w:val="0"/>
              </w:rPr>
            </w:pPr>
            <w:r w:rsidRPr="0024599A">
              <w:rPr>
                <w:rStyle w:val="Timesitalic"/>
                <w:rFonts w:ascii="TimesNewRomanPS-ItalicMT" w:hAnsi="TimesNewRomanPS-ItalicMT" w:cs="TimesNewRomanPS-ItalicMT"/>
                <w:i w:val="0"/>
              </w:rPr>
              <w:t>(</w:t>
            </w:r>
            <w:r w:rsidRPr="00B33905">
              <w:rPr>
                <w:rStyle w:val="Timesitalic"/>
                <w:rFonts w:ascii="TimesNewRomanPS-ItalicMT" w:hAnsi="TimesNewRomanPS-ItalicMT" w:cs="TimesNewRomanPS-ItalicMT"/>
              </w:rPr>
              <w:t xml:space="preserve">Standard A3.2, paragraphs 2(c), 3 </w:t>
            </w:r>
            <w:r w:rsidRPr="00B33905">
              <w:t>and</w:t>
            </w:r>
            <w:r w:rsidRPr="00B33905">
              <w:rPr>
                <w:rStyle w:val="Timesitalic"/>
                <w:rFonts w:ascii="TimesNewRomanPS-ItalicMT" w:hAnsi="TimesNewRomanPS-ItalicMT" w:cs="TimesNewRomanPS-ItalicMT"/>
              </w:rPr>
              <w:t xml:space="preserve"> 4</w:t>
            </w:r>
            <w:r w:rsidRPr="0024599A">
              <w:rPr>
                <w:rStyle w:val="Timesitalic"/>
                <w:rFonts w:ascii="TimesNewRomanPS-ItalicMT" w:hAnsi="TimesNewRomanPS-ItalicMT" w:cs="TimesNewRomanPS-ItalicMT"/>
                <w:i w:val="0"/>
              </w:rPr>
              <w:t>)</w:t>
            </w:r>
            <w:r w:rsidRPr="00B33905">
              <w:rPr>
                <w:rStyle w:val="Timesitalic"/>
                <w:rFonts w:ascii="TimesNewRomanPS-ItalicMT" w:hAnsi="TimesNewRomanPS-ItalicMT" w:cs="TimesNewRomanPS-ItalicMT"/>
              </w:rPr>
              <w:t xml:space="preserve"> </w:t>
            </w:r>
          </w:p>
          <w:p w14:paraId="36B16B02" w14:textId="6702B40A" w:rsidR="00FC79C0" w:rsidRPr="00367BDB" w:rsidRDefault="00FC79C0" w:rsidP="003F557D">
            <w:pPr>
              <w:pStyle w:val="appl19txtnoindent"/>
              <w:rPr>
                <w:rStyle w:val="Timesitalic"/>
                <w:rFonts w:ascii="TimesNewRomanPS-ItalicMT" w:hAnsi="TimesNewRomanPS-ItalicMT" w:cs="TimesNewRomanPS-ItalicMT"/>
                <w:i w:val="0"/>
              </w:rPr>
            </w:pPr>
            <w:r w:rsidRPr="00367BDB">
              <w:rPr>
                <w:rStyle w:val="Timesitalic"/>
                <w:rFonts w:ascii="TimesNewRomanPS-ItalicMT" w:hAnsi="TimesNewRomanPS-ItalicMT" w:cs="TimesNewRomanPS-ItalicMT"/>
                <w:i w:val="0"/>
              </w:rPr>
              <w:t>If yes, please outline the main elements of the training course:</w:t>
            </w:r>
          </w:p>
          <w:p w14:paraId="260A0FA4" w14:textId="63EC3928" w:rsidR="00FC79C0" w:rsidRPr="00B33905" w:rsidRDefault="00FC79C0" w:rsidP="003F557D">
            <w:pPr>
              <w:pStyle w:val="appl19txtnoindent"/>
            </w:pPr>
            <w:r>
              <w:t>Please indicate the applicable national provisions and, if possible, reproduce the relevant texts</w:t>
            </w:r>
            <w:r w:rsidRPr="00D1443E">
              <w:t>.</w:t>
            </w:r>
            <w:r w:rsidRPr="00B33905">
              <w:rPr>
                <w:rStyle w:val="Timesitalic"/>
                <w:rFonts w:ascii="TimesNewRomanPS-ItalicMT" w:hAnsi="TimesNewRomanPS-ItalicMT" w:cs="TimesNewRomanPS-ItalicMT"/>
              </w:rPr>
              <w:t xml:space="preserve"> </w:t>
            </w:r>
          </w:p>
        </w:tc>
      </w:tr>
      <w:tr w:rsidR="00557B6D" w:rsidRPr="000657C7" w14:paraId="6E3F036C"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5B051D39" w14:textId="77777777" w:rsidR="00557B6D" w:rsidRPr="00B33905" w:rsidRDefault="00557B6D" w:rsidP="00B3699F">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57B6D" w:rsidRPr="000657C7" w14:paraId="1A623406"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02733FC6" w14:textId="77777777" w:rsidR="00557B6D" w:rsidRPr="00B33905" w:rsidRDefault="00557B6D" w:rsidP="00B3699F">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57B6D" w:rsidRPr="000657C7" w14:paraId="76CA2486"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4727A49" w14:textId="77777777" w:rsidR="00557B6D" w:rsidRPr="00B33905" w:rsidRDefault="00557B6D" w:rsidP="00B3699F">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57B6D" w:rsidRPr="000657C7" w14:paraId="3A13D344"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43E818FF" w14:textId="77777777" w:rsidR="00557B6D" w:rsidRDefault="00557B6D" w:rsidP="00B3699F">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5973D42D" w14:textId="77777777" w:rsidTr="003F557D">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18A25E58" w14:textId="1CF839BC" w:rsidR="00FC79C0" w:rsidRPr="00B33905" w:rsidRDefault="00FC79C0" w:rsidP="003F557D">
            <w:pPr>
              <w:pStyle w:val="appl19txtnospace"/>
              <w:rPr>
                <w:rStyle w:val="Timesitalic"/>
                <w:rFonts w:ascii="TimesNewRomanPS-ItalicMT" w:hAnsi="TimesNewRomanPS-ItalicMT" w:cs="TimesNewRomanPS-ItalicMT"/>
                <w:i w:val="0"/>
              </w:rPr>
            </w:pPr>
            <w:r w:rsidRPr="00B33905">
              <w:t>Have dispensations been issued to permit a non-fully qualified cook to serve as ship</w:t>
            </w:r>
            <w:r w:rsidR="004F7EB8">
              <w:t>’</w:t>
            </w:r>
            <w:r w:rsidRPr="00B33905">
              <w:t xml:space="preserve">s cook pursuant to </w:t>
            </w:r>
            <w:r w:rsidRPr="00B33905">
              <w:rPr>
                <w:rStyle w:val="Timesitalic"/>
                <w:rFonts w:ascii="TimesNewRomanPS-ItalicMT" w:hAnsi="TimesNewRomanPS-ItalicMT" w:cs="TimesNewRomanPS-ItalicMT"/>
              </w:rPr>
              <w:t>Standard A3.2, paragraph 6</w:t>
            </w:r>
            <w:r w:rsidRPr="00B33905">
              <w:t>?</w:t>
            </w:r>
            <w:r w:rsidRPr="00B33905">
              <w:rPr>
                <w:rStyle w:val="Timesitalic"/>
                <w:rFonts w:ascii="TimesNewRomanPS-ItalicMT" w:hAnsi="TimesNewRomanPS-ItalicMT" w:cs="TimesNewRomanPS-ItalicMT"/>
              </w:rPr>
              <w:t xml:space="preserve"> </w:t>
            </w:r>
            <w:r w:rsidR="006B0237">
              <w:rPr>
                <w:rStyle w:val="Timesitalic"/>
                <w:rFonts w:ascii="TimesNewRomanPS-ItalicMT" w:hAnsi="TimesNewRomanPS-ItalicMT" w:cs="TimesNewRomanPS-ItalicMT"/>
              </w:rPr>
              <w:fldChar w:fldCharType="begin">
                <w:ffData>
                  <w:name w:val="Texte35"/>
                  <w:enabled/>
                  <w:calcOnExit w:val="0"/>
                  <w:textInput/>
                </w:ffData>
              </w:fldChar>
            </w:r>
            <w:bookmarkStart w:id="54" w:name="Texte35"/>
            <w:r w:rsidR="006B0237">
              <w:rPr>
                <w:rStyle w:val="Timesitalic"/>
                <w:rFonts w:ascii="TimesNewRomanPS-ItalicMT" w:hAnsi="TimesNewRomanPS-ItalicMT" w:cs="TimesNewRomanPS-ItalicMT"/>
              </w:rPr>
              <w:instrText xml:space="preserve"> FORMTEXT </w:instrText>
            </w:r>
            <w:r w:rsidR="006B0237">
              <w:rPr>
                <w:rStyle w:val="Timesitalic"/>
                <w:rFonts w:ascii="TimesNewRomanPS-ItalicMT" w:hAnsi="TimesNewRomanPS-ItalicMT" w:cs="TimesNewRomanPS-ItalicMT"/>
              </w:rPr>
            </w:r>
            <w:r w:rsidR="006B0237">
              <w:rPr>
                <w:rStyle w:val="Timesitalic"/>
                <w:rFonts w:ascii="TimesNewRomanPS-ItalicMT" w:hAnsi="TimesNewRomanPS-ItalicMT" w:cs="TimesNewRomanPS-ItalicMT"/>
              </w:rPr>
              <w:fldChar w:fldCharType="separate"/>
            </w:r>
            <w:r w:rsidR="006B0237">
              <w:rPr>
                <w:rStyle w:val="Timesitalic"/>
                <w:rFonts w:ascii="TimesNewRomanPS-ItalicMT" w:hAnsi="TimesNewRomanPS-ItalicMT" w:cs="TimesNewRomanPS-ItalicMT"/>
                <w:noProof/>
              </w:rPr>
              <w:t> </w:t>
            </w:r>
            <w:r w:rsidR="006B0237">
              <w:rPr>
                <w:rStyle w:val="Timesitalic"/>
                <w:rFonts w:ascii="TimesNewRomanPS-ItalicMT" w:hAnsi="TimesNewRomanPS-ItalicMT" w:cs="TimesNewRomanPS-ItalicMT"/>
                <w:noProof/>
              </w:rPr>
              <w:t> </w:t>
            </w:r>
            <w:r w:rsidR="006B0237">
              <w:rPr>
                <w:rStyle w:val="Timesitalic"/>
                <w:rFonts w:ascii="TimesNewRomanPS-ItalicMT" w:hAnsi="TimesNewRomanPS-ItalicMT" w:cs="TimesNewRomanPS-ItalicMT"/>
                <w:noProof/>
              </w:rPr>
              <w:t> </w:t>
            </w:r>
            <w:r w:rsidR="006B0237">
              <w:rPr>
                <w:rStyle w:val="Timesitalic"/>
                <w:rFonts w:ascii="TimesNewRomanPS-ItalicMT" w:hAnsi="TimesNewRomanPS-ItalicMT" w:cs="TimesNewRomanPS-ItalicMT"/>
                <w:noProof/>
              </w:rPr>
              <w:t> </w:t>
            </w:r>
            <w:r w:rsidR="006B0237">
              <w:rPr>
                <w:rStyle w:val="Timesitalic"/>
                <w:rFonts w:ascii="TimesNewRomanPS-ItalicMT" w:hAnsi="TimesNewRomanPS-ItalicMT" w:cs="TimesNewRomanPS-ItalicMT"/>
                <w:noProof/>
              </w:rPr>
              <w:t> </w:t>
            </w:r>
            <w:r w:rsidR="006B0237">
              <w:rPr>
                <w:rStyle w:val="Timesitalic"/>
                <w:rFonts w:ascii="TimesNewRomanPS-ItalicMT" w:hAnsi="TimesNewRomanPS-ItalicMT" w:cs="TimesNewRomanPS-ItalicMT"/>
              </w:rPr>
              <w:fldChar w:fldCharType="end"/>
            </w:r>
            <w:bookmarkEnd w:id="54"/>
          </w:p>
          <w:p w14:paraId="76A40571" w14:textId="40C1AC43" w:rsidR="00FC79C0" w:rsidRDefault="00FC79C0" w:rsidP="003F557D">
            <w:pPr>
              <w:pStyle w:val="appl19txtnoindent"/>
              <w:rPr>
                <w:rStyle w:val="Timesitalic"/>
                <w:rFonts w:ascii="TimesNewRomanPS-ItalicMT" w:hAnsi="TimesNewRomanPS-ItalicMT" w:cs="TimesNewRomanPS-ItalicMT"/>
                <w:i w:val="0"/>
                <w:spacing w:val="-3"/>
              </w:rPr>
            </w:pPr>
            <w:r w:rsidRPr="00367BDB">
              <w:rPr>
                <w:rStyle w:val="Timesitalic"/>
                <w:rFonts w:ascii="TimesNewRomanPS-ItalicMT" w:hAnsi="TimesNewRomanPS-ItalicMT" w:cs="TimesNewRomanPS-ItalicMT"/>
                <w:i w:val="0"/>
                <w:spacing w:val="-3"/>
              </w:rPr>
              <w:t>If yes, please indicate the frequency and the kind of cases in which dispensations were issued:</w:t>
            </w:r>
          </w:p>
          <w:p w14:paraId="60312C0D" w14:textId="69A49CD6" w:rsidR="00FC79C0" w:rsidRPr="00B33905" w:rsidRDefault="00FC79C0" w:rsidP="003F557D">
            <w:pPr>
              <w:pStyle w:val="appl19txtnoindent"/>
            </w:pPr>
            <w:r>
              <w:t>Please indicate the applicable national provisions and, if possible, reproduce the relevant texts</w:t>
            </w:r>
            <w:r w:rsidRPr="00D1443E">
              <w:t>.</w:t>
            </w:r>
            <w:r>
              <w:rPr>
                <w:rStyle w:val="Timesitalic"/>
                <w:rFonts w:ascii="TimesNewRomanPS-ItalicMT" w:hAnsi="TimesNewRomanPS-ItalicMT" w:cs="TimesNewRomanPS-ItalicMT"/>
                <w:spacing w:val="-3"/>
              </w:rPr>
              <w:t xml:space="preserve"> </w:t>
            </w:r>
          </w:p>
        </w:tc>
      </w:tr>
      <w:tr w:rsidR="00557B6D" w:rsidRPr="000657C7" w14:paraId="070096EC"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259CAF5F" w14:textId="77777777" w:rsidR="00557B6D" w:rsidRPr="00B33905" w:rsidRDefault="00557B6D" w:rsidP="00B3699F">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57B6D" w:rsidRPr="000657C7" w14:paraId="76DD356F"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3CAA932F" w14:textId="77777777" w:rsidR="00557B6D" w:rsidRPr="00B33905" w:rsidRDefault="00557B6D" w:rsidP="00B3699F">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57B6D" w:rsidRPr="000657C7" w14:paraId="05B2D28E"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1F57C87B" w14:textId="77777777" w:rsidR="00557B6D" w:rsidRPr="00B33905" w:rsidRDefault="00557B6D" w:rsidP="00B3699F">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57B6D" w:rsidRPr="000657C7" w14:paraId="2EDADFD2"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38444A15" w14:textId="77777777" w:rsidR="00557B6D" w:rsidRDefault="00557B6D" w:rsidP="00B3699F">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4B6489BA" w14:textId="77777777" w:rsidTr="003F557D">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4B9F99F0" w14:textId="77777777" w:rsidR="00FC79C0" w:rsidRPr="00B33905" w:rsidRDefault="00FC79C0" w:rsidP="003F557D">
            <w:pPr>
              <w:pStyle w:val="appl19txtnospace"/>
            </w:pPr>
            <w:r w:rsidRPr="00B33905">
              <w:t>What is the required frequency and format for the documented on-board inspections by or under the authority of the master of:</w:t>
            </w:r>
          </w:p>
          <w:p w14:paraId="44E172FD" w14:textId="34FF794A" w:rsidR="00FC79C0" w:rsidRPr="00592793" w:rsidRDefault="000C2510" w:rsidP="006B0237">
            <w:pPr>
              <w:pStyle w:val="appl19a"/>
              <w:rPr>
                <w:lang w:val="en-US"/>
              </w:rPr>
            </w:pPr>
            <w:r w:rsidRPr="00D526F1">
              <w:rPr>
                <w:rStyle w:val="wingdings2"/>
                <w:rFonts w:ascii="Times New Roman" w:hAnsi="Times New Roman" w:cs="Times New Roman"/>
                <w:lang w:val="en-GB"/>
              </w:rPr>
              <w:t>■</w:t>
            </w:r>
            <w:r w:rsidR="00FC79C0" w:rsidRPr="00592793">
              <w:rPr>
                <w:lang w:val="en-US"/>
              </w:rPr>
              <w:tab/>
              <w:t xml:space="preserve">supplies of food and drinking water; </w:t>
            </w:r>
          </w:p>
          <w:p w14:paraId="180535D8" w14:textId="7FFE4088" w:rsidR="00FC79C0" w:rsidRPr="00592793" w:rsidRDefault="000C2510" w:rsidP="006B0237">
            <w:pPr>
              <w:pStyle w:val="appl19a"/>
              <w:rPr>
                <w:lang w:val="en-US"/>
              </w:rPr>
            </w:pPr>
            <w:r w:rsidRPr="00D526F1">
              <w:rPr>
                <w:rStyle w:val="wingdings2"/>
                <w:rFonts w:ascii="Times New Roman" w:hAnsi="Times New Roman" w:cs="Times New Roman"/>
                <w:lang w:val="en-GB"/>
              </w:rPr>
              <w:t>■</w:t>
            </w:r>
            <w:r w:rsidR="00FC79C0" w:rsidRPr="00592793">
              <w:rPr>
                <w:lang w:val="en-US"/>
              </w:rPr>
              <w:tab/>
              <w:t>spaces and equipment used for storage and handling of food and drinking water;</w:t>
            </w:r>
          </w:p>
          <w:p w14:paraId="1AEF6275" w14:textId="5DB5F8FD" w:rsidR="00FC79C0" w:rsidRPr="00592793" w:rsidRDefault="000C2510" w:rsidP="006B0237">
            <w:pPr>
              <w:pStyle w:val="appl19a"/>
              <w:rPr>
                <w:lang w:val="en-US"/>
              </w:rPr>
            </w:pPr>
            <w:r w:rsidRPr="00D526F1">
              <w:rPr>
                <w:rStyle w:val="wingdings2"/>
                <w:rFonts w:ascii="Times New Roman" w:hAnsi="Times New Roman" w:cs="Times New Roman"/>
                <w:lang w:val="en-GB"/>
              </w:rPr>
              <w:t>■</w:t>
            </w:r>
            <w:r w:rsidR="00FC79C0" w:rsidRPr="00592793">
              <w:rPr>
                <w:lang w:val="en-US"/>
              </w:rPr>
              <w:tab/>
              <w:t xml:space="preserve">the galley and other equipment used for the preparation and service of food? </w:t>
            </w:r>
          </w:p>
          <w:p w14:paraId="6CA0E4D0" w14:textId="77777777" w:rsidR="00FC79C0" w:rsidRPr="00B33905" w:rsidRDefault="00FC79C0" w:rsidP="003F557D">
            <w:pPr>
              <w:pStyle w:val="appl19txtnospace"/>
              <w:rPr>
                <w:rStyle w:val="Timesitalic"/>
                <w:rFonts w:ascii="TimesNewRomanPS-ItalicMT" w:hAnsi="TimesNewRomanPS-ItalicMT" w:cs="TimesNewRomanPS-ItalicMT"/>
              </w:rPr>
            </w:pPr>
            <w:r w:rsidRPr="00B33905">
              <w:rPr>
                <w:rStyle w:val="Timesitalic"/>
                <w:rFonts w:ascii="TimesNewRomanPS-ItalicMT" w:hAnsi="TimesNewRomanPS-ItalicMT" w:cs="TimesNewRomanPS-ItalicMT"/>
              </w:rPr>
              <w:t>(Standard A3.2, paragraph 7)</w:t>
            </w:r>
          </w:p>
          <w:p w14:paraId="35D1C44D" w14:textId="77777777" w:rsidR="00FC79C0" w:rsidRPr="00B33905" w:rsidRDefault="00FC79C0" w:rsidP="006B0237">
            <w:pPr>
              <w:pStyle w:val="appl19txtnoindent"/>
            </w:pPr>
            <w:r>
              <w:t>Please indicate the applicable national provisions and, if possible, reproduce the relevant texts</w:t>
            </w:r>
            <w:r w:rsidRPr="00D1443E">
              <w:t>.</w:t>
            </w:r>
          </w:p>
        </w:tc>
      </w:tr>
      <w:tr w:rsidR="00557B6D" w:rsidRPr="000657C7" w14:paraId="4EA0127F"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1DC94D1D" w14:textId="77777777" w:rsidR="00557B6D" w:rsidRPr="00B33905" w:rsidRDefault="00557B6D" w:rsidP="00B3699F">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57B6D" w:rsidRPr="000657C7" w14:paraId="0AEB278D"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6DF27E7B" w14:textId="77777777" w:rsidR="00557B6D" w:rsidRPr="00B33905" w:rsidRDefault="00557B6D" w:rsidP="00B3699F">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57B6D" w:rsidRPr="000657C7" w14:paraId="45F6E970"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7A59113A" w14:textId="77777777" w:rsidR="00557B6D" w:rsidRPr="00B33905" w:rsidRDefault="00557B6D" w:rsidP="00B3699F">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57B6D" w:rsidRPr="000657C7" w14:paraId="69F8618B"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2C6641D5" w14:textId="77777777" w:rsidR="00557B6D" w:rsidRDefault="00557B6D" w:rsidP="00B3699F">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3327AB4C" w14:textId="77777777" w:rsidTr="003F557D">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6B04708C" w14:textId="6B21A9C9" w:rsidR="00FC79C0" w:rsidRDefault="00FC79C0" w:rsidP="003F557D">
            <w:pPr>
              <w:pStyle w:val="appl19txtnospace"/>
            </w:pPr>
            <w:r w:rsidRPr="00B33905">
              <w:t>Are ships</w:t>
            </w:r>
            <w:r w:rsidR="004F7EB8">
              <w:t>’</w:t>
            </w:r>
            <w:r w:rsidRPr="00B33905">
              <w:t xml:space="preserve"> cooks required to be </w:t>
            </w:r>
            <w:r>
              <w:t xml:space="preserve">aged at least </w:t>
            </w:r>
            <w:r w:rsidRPr="00B33905">
              <w:t>18</w:t>
            </w:r>
            <w:r>
              <w:t>?</w:t>
            </w:r>
          </w:p>
          <w:p w14:paraId="5A23CC9E" w14:textId="79CBA15B" w:rsidR="00FC79C0" w:rsidRPr="00B33905" w:rsidRDefault="00FC79C0" w:rsidP="006B0237">
            <w:pPr>
              <w:pStyle w:val="appl19txtnospace"/>
              <w:rPr>
                <w:rStyle w:val="Timesitalic"/>
                <w:rFonts w:ascii="TimesNewRomanPS-ItalicMT" w:hAnsi="TimesNewRomanPS-ItalicMT" w:cs="TimesNewRomanPS-ItalicMT"/>
                <w:i w:val="0"/>
              </w:rPr>
            </w:pPr>
            <w:r w:rsidRPr="0024599A">
              <w:rPr>
                <w:i/>
              </w:rPr>
              <w:t>(</w:t>
            </w:r>
            <w:r w:rsidRPr="00B33905">
              <w:rPr>
                <w:rStyle w:val="Timesitalic"/>
                <w:rFonts w:ascii="TimesNewRomanPS-ItalicMT" w:hAnsi="TimesNewRomanPS-ItalicMT" w:cs="TimesNewRomanPS-ItalicMT"/>
              </w:rPr>
              <w:t xml:space="preserve">Standard A3.2, paragraph 8) </w:t>
            </w:r>
          </w:p>
          <w:p w14:paraId="031E0EBA" w14:textId="13FA2BE1" w:rsidR="00FC79C0" w:rsidRPr="00B33905" w:rsidRDefault="00FC79C0" w:rsidP="006B0237">
            <w:pPr>
              <w:pStyle w:val="appl19txtnoindent"/>
            </w:pPr>
            <w:r>
              <w:t>Please indicate the applicable national provisions and, if possible, reproduce the relevant texts</w:t>
            </w:r>
            <w:r w:rsidRPr="00D1443E">
              <w:t>.</w:t>
            </w:r>
          </w:p>
        </w:tc>
      </w:tr>
      <w:tr w:rsidR="00557B6D" w:rsidRPr="000657C7" w14:paraId="69AB49D3"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78C2F12D" w14:textId="77777777" w:rsidR="00557B6D" w:rsidRPr="00B33905" w:rsidRDefault="00557B6D" w:rsidP="00B3699F">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57B6D" w:rsidRPr="000657C7" w14:paraId="7AF97418"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6B3C14DE" w14:textId="77777777" w:rsidR="00557B6D" w:rsidRPr="00B33905" w:rsidRDefault="00557B6D" w:rsidP="00B3699F">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57B6D" w:rsidRPr="000657C7" w14:paraId="28451E24"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EE7A8D7" w14:textId="77777777" w:rsidR="00557B6D" w:rsidRPr="00B33905" w:rsidRDefault="00557B6D" w:rsidP="00B3699F">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57B6D" w:rsidRPr="000657C7" w14:paraId="2D32BFC3"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7EA22357" w14:textId="77777777" w:rsidR="00557B6D" w:rsidRDefault="00557B6D" w:rsidP="00B3699F">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3BE04A8F" w14:textId="77777777" w:rsidTr="003F557D">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25835F00" w14:textId="7FD26207" w:rsidR="00FC79C0" w:rsidRPr="00B33905" w:rsidRDefault="00FC79C0" w:rsidP="006B0237">
            <w:pPr>
              <w:pStyle w:val="appl19txtnospace"/>
            </w:pPr>
            <w:r w:rsidRPr="00B33905">
              <w:rPr>
                <w:rStyle w:val="Timesbolditalic"/>
                <w:rFonts w:ascii="TimesNewRomanPS-BoldItalicMT" w:hAnsi="TimesNewRomanPS-BoldItalicMT" w:cs="TimesNewRomanPS-BoldItalicMT"/>
              </w:rPr>
              <w:t>Additional information</w:t>
            </w:r>
            <w:r w:rsidRPr="00B33905">
              <w:t xml:space="preserve"> concerning implementation of Regulation 3.2</w:t>
            </w:r>
            <w:r>
              <w:t>, including any cases of substantial equivalence.</w:t>
            </w:r>
          </w:p>
        </w:tc>
      </w:tr>
      <w:tr w:rsidR="00557B6D" w:rsidRPr="000657C7" w14:paraId="28A0D7CE"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0EF358C3" w14:textId="77777777" w:rsidR="00557B6D" w:rsidRPr="00B33905" w:rsidRDefault="00557B6D" w:rsidP="00B3699F">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57B6D" w:rsidRPr="000657C7" w14:paraId="023789BC"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3D83BEB2" w14:textId="77777777" w:rsidR="00557B6D" w:rsidRPr="00B33905" w:rsidRDefault="00557B6D" w:rsidP="00B3699F">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57B6D" w:rsidRPr="000657C7" w14:paraId="7F3ECD34"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27ABA752" w14:textId="77777777" w:rsidR="00557B6D" w:rsidRPr="00B33905" w:rsidRDefault="00557B6D" w:rsidP="00B3699F">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57B6D" w:rsidRPr="000657C7" w14:paraId="400942CF"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2753419F" w14:textId="77777777" w:rsidR="00557B6D" w:rsidRDefault="00557B6D" w:rsidP="00B3699F">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3FEA06E0" w14:textId="77777777" w:rsidR="00FC79C0" w:rsidRPr="00B33905" w:rsidRDefault="00FC79C0" w:rsidP="00557B6D">
      <w:pPr>
        <w:pStyle w:val="appl19txtnoindent"/>
      </w:pPr>
    </w:p>
    <w:p w14:paraId="7AE4F9C0" w14:textId="77777777" w:rsidR="00FC79C0" w:rsidRPr="00B33905" w:rsidRDefault="00FC79C0" w:rsidP="00491EF1">
      <w:pPr>
        <w:pStyle w:val="V"/>
        <w:rPr>
          <w:lang w:val="en-GB"/>
        </w:rPr>
      </w:pPr>
      <w:r w:rsidRPr="00B33905">
        <w:rPr>
          <w:lang w:val="en-GB"/>
        </w:rPr>
        <w:t>Title 4.</w:t>
      </w:r>
      <w:r w:rsidRPr="00B33905">
        <w:rPr>
          <w:lang w:val="en-GB"/>
        </w:rPr>
        <w:t> </w:t>
      </w:r>
      <w:r w:rsidRPr="00B33905">
        <w:rPr>
          <w:lang w:val="en-GB"/>
        </w:rPr>
        <w:t>Health protection, medical care, welfare and social security protection</w:t>
      </w:r>
    </w:p>
    <w:tbl>
      <w:tblPr>
        <w:tblW w:w="5000" w:type="pct"/>
        <w:tblCellMar>
          <w:left w:w="0" w:type="dxa"/>
          <w:right w:w="0" w:type="dxa"/>
        </w:tblCellMar>
        <w:tblLook w:val="0000" w:firstRow="0" w:lastRow="0" w:firstColumn="0" w:lastColumn="0" w:noHBand="0" w:noVBand="0"/>
      </w:tblPr>
      <w:tblGrid>
        <w:gridCol w:w="9628"/>
      </w:tblGrid>
      <w:tr w:rsidR="00FC79C0" w:rsidRPr="000657C7" w14:paraId="19DB759C" w14:textId="77777777" w:rsidTr="001E1983">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57" w:type="dxa"/>
              <w:left w:w="113" w:type="dxa"/>
              <w:bottom w:w="57" w:type="dxa"/>
              <w:right w:w="113" w:type="dxa"/>
            </w:tcMar>
          </w:tcPr>
          <w:p w14:paraId="3D4E26CC" w14:textId="77777777" w:rsidR="00FC79C0" w:rsidRPr="00AE3944" w:rsidRDefault="00FC79C0" w:rsidP="00491EF1">
            <w:pPr>
              <w:pStyle w:val="appl19txtnospace"/>
              <w:keepNext/>
              <w:rPr>
                <w:b/>
              </w:rPr>
            </w:pPr>
            <w:r w:rsidRPr="00AE3944">
              <w:rPr>
                <w:b/>
              </w:rPr>
              <w:t xml:space="preserve">Regulation 4.1 – Medical care on board ship and ashore </w:t>
            </w:r>
          </w:p>
          <w:p w14:paraId="7A33373F" w14:textId="77777777" w:rsidR="00FC79C0" w:rsidRPr="00B33905" w:rsidRDefault="00FC79C0" w:rsidP="00491EF1">
            <w:pPr>
              <w:pStyle w:val="appl19txtnospace"/>
              <w:keepNext/>
            </w:pPr>
            <w:r w:rsidRPr="00AE3944">
              <w:rPr>
                <w:b/>
              </w:rPr>
              <w:t>Standard A4.1; see also Guideline B4.1</w:t>
            </w:r>
          </w:p>
        </w:tc>
      </w:tr>
      <w:tr w:rsidR="00FC79C0" w:rsidRPr="000657C7" w14:paraId="3781AA1A" w14:textId="77777777" w:rsidTr="001E1983">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133B8FC1" w14:textId="7A337E88" w:rsidR="00FC79C0" w:rsidRPr="00592793" w:rsidRDefault="000C2510" w:rsidP="00491EF1">
            <w:pPr>
              <w:pStyle w:val="appl19a"/>
              <w:keepNext/>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Seafarers must be covered by adequate measures for the protection of their health and have access to prompt and adequate medical care, including essential dental care, whilst working on board.</w:t>
            </w:r>
          </w:p>
          <w:p w14:paraId="6F06ADC9" w14:textId="5FDFA2DE" w:rsidR="00FC79C0" w:rsidRPr="00592793" w:rsidRDefault="000C2510" w:rsidP="00491EF1">
            <w:pPr>
              <w:pStyle w:val="appl19a"/>
              <w:keepNext/>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The medical care on board must include a qualified medical doctor (or, in permitted cases, at least one seafarer in charge), a medicine chest, medical equipment and a medical guide as well as a prearranged system for obtaining onshore specialist medical advice.</w:t>
            </w:r>
          </w:p>
          <w:p w14:paraId="6E45ED94" w14:textId="14CC2AD5" w:rsidR="00FC79C0" w:rsidRPr="00592793" w:rsidRDefault="000C2510" w:rsidP="00491EF1">
            <w:pPr>
              <w:pStyle w:val="appl19a"/>
              <w:keepNext/>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Health protection and care are to be provided at no cost to the seafarer, in accordance with national law and practice.</w:t>
            </w:r>
          </w:p>
          <w:p w14:paraId="0BB846D2" w14:textId="00315735" w:rsidR="00FC79C0" w:rsidRPr="00592793" w:rsidRDefault="000C2510" w:rsidP="00491EF1">
            <w:pPr>
              <w:pStyle w:val="appl19a"/>
              <w:keepNext/>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Seafarers must be allowed to visit a qualified medical doctor or dentist without delay in ports of call, where practicable.</w:t>
            </w:r>
          </w:p>
        </w:tc>
      </w:tr>
      <w:tr w:rsidR="00FC79C0" w:rsidRPr="00B33905" w14:paraId="0E4E27EF" w14:textId="77777777" w:rsidTr="001E1983">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046769B0" w14:textId="77777777" w:rsidR="00FC79C0" w:rsidRPr="00B33905" w:rsidRDefault="00FC79C0" w:rsidP="003E25F9">
            <w:pPr>
              <w:pStyle w:val="partmlcMLC"/>
              <w:keepNext/>
              <w:spacing w:after="0"/>
            </w:pPr>
            <w:r w:rsidRPr="00B33905">
              <w:t>MEDICAL CARE ON BOARD</w:t>
            </w:r>
          </w:p>
        </w:tc>
      </w:tr>
      <w:tr w:rsidR="00FC79C0" w:rsidRPr="000657C7" w14:paraId="46E9EE0F" w14:textId="77777777" w:rsidTr="001E1983">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675EA8A1" w14:textId="54569BE7" w:rsidR="00FC79C0" w:rsidRPr="00B33905" w:rsidRDefault="00FC79C0" w:rsidP="003E25F9">
            <w:pPr>
              <w:pStyle w:val="appl19txtnospace"/>
              <w:keepNext/>
            </w:pPr>
            <w:r w:rsidRPr="00B33905">
              <w:t>Adequate information on all matters is to be found in the enclosed DMLC, Part I </w:t>
            </w:r>
            <w:r w:rsidR="00137551">
              <w:rPr>
                <w:rFonts w:ascii="MS Gothic" w:eastAsia="MS Gothic" w:hAnsi="MS Gothic"/>
              </w:rPr>
              <w:fldChar w:fldCharType="begin">
                <w:ffData>
                  <w:name w:val="CaseACocher27"/>
                  <w:enabled/>
                  <w:calcOnExit w:val="0"/>
                  <w:checkBox>
                    <w:sizeAuto/>
                    <w:default w:val="0"/>
                  </w:checkBox>
                </w:ffData>
              </w:fldChar>
            </w:r>
            <w:bookmarkStart w:id="55" w:name="CaseACocher27"/>
            <w:r w:rsidR="00137551">
              <w:rPr>
                <w:rFonts w:ascii="MS Gothic" w:eastAsia="MS Gothic" w:hAnsi="MS Gothic"/>
              </w:rPr>
              <w:instrText xml:space="preserve"> </w:instrText>
            </w:r>
            <w:r w:rsidR="00137551">
              <w:rPr>
                <w:rFonts w:ascii="MS Gothic" w:eastAsia="MS Gothic" w:hAnsi="MS Gothic" w:hint="eastAsia"/>
              </w:rPr>
              <w:instrText>FORMCHECKBOX</w:instrText>
            </w:r>
            <w:r w:rsidR="00137551">
              <w:rPr>
                <w:rFonts w:ascii="MS Gothic" w:eastAsia="MS Gothic" w:hAnsi="MS Gothic"/>
              </w:rPr>
              <w:instrText xml:space="preserve"> </w:instrText>
            </w:r>
            <w:r w:rsidR="00C6776E">
              <w:rPr>
                <w:rFonts w:ascii="MS Gothic" w:eastAsia="MS Gothic" w:hAnsi="MS Gothic"/>
              </w:rPr>
            </w:r>
            <w:r w:rsidR="00C6776E">
              <w:rPr>
                <w:rFonts w:ascii="MS Gothic" w:eastAsia="MS Gothic" w:hAnsi="MS Gothic"/>
              </w:rPr>
              <w:fldChar w:fldCharType="separate"/>
            </w:r>
            <w:r w:rsidR="00137551">
              <w:rPr>
                <w:rFonts w:ascii="MS Gothic" w:eastAsia="MS Gothic" w:hAnsi="MS Gothic"/>
              </w:rPr>
              <w:fldChar w:fldCharType="end"/>
            </w:r>
            <w:bookmarkEnd w:id="55"/>
            <w:r w:rsidRPr="00B33905">
              <w:t>/ Part II </w:t>
            </w:r>
            <w:r w:rsidR="00137551">
              <w:rPr>
                <w:rFonts w:ascii="MS Gothic" w:eastAsia="MS Gothic" w:hAnsi="MS Gothic"/>
              </w:rPr>
              <w:fldChar w:fldCharType="begin">
                <w:ffData>
                  <w:name w:val="CaseACocher28"/>
                  <w:enabled/>
                  <w:calcOnExit w:val="0"/>
                  <w:checkBox>
                    <w:sizeAuto/>
                    <w:default w:val="0"/>
                  </w:checkBox>
                </w:ffData>
              </w:fldChar>
            </w:r>
            <w:bookmarkStart w:id="56" w:name="CaseACocher28"/>
            <w:r w:rsidR="00137551">
              <w:rPr>
                <w:rFonts w:ascii="MS Gothic" w:eastAsia="MS Gothic" w:hAnsi="MS Gothic"/>
              </w:rPr>
              <w:instrText xml:space="preserve"> </w:instrText>
            </w:r>
            <w:r w:rsidR="00137551">
              <w:rPr>
                <w:rFonts w:ascii="MS Gothic" w:eastAsia="MS Gothic" w:hAnsi="MS Gothic" w:hint="eastAsia"/>
              </w:rPr>
              <w:instrText>FORMCHECKBOX</w:instrText>
            </w:r>
            <w:r w:rsidR="00137551">
              <w:rPr>
                <w:rFonts w:ascii="MS Gothic" w:eastAsia="MS Gothic" w:hAnsi="MS Gothic"/>
              </w:rPr>
              <w:instrText xml:space="preserve"> </w:instrText>
            </w:r>
            <w:r w:rsidR="00C6776E">
              <w:rPr>
                <w:rFonts w:ascii="MS Gothic" w:eastAsia="MS Gothic" w:hAnsi="MS Gothic"/>
              </w:rPr>
            </w:r>
            <w:r w:rsidR="00C6776E">
              <w:rPr>
                <w:rFonts w:ascii="MS Gothic" w:eastAsia="MS Gothic" w:hAnsi="MS Gothic"/>
              </w:rPr>
              <w:fldChar w:fldCharType="separate"/>
            </w:r>
            <w:r w:rsidR="00137551">
              <w:rPr>
                <w:rFonts w:ascii="MS Gothic" w:eastAsia="MS Gothic" w:hAnsi="MS Gothic"/>
              </w:rPr>
              <w:fldChar w:fldCharType="end"/>
            </w:r>
            <w:bookmarkEnd w:id="56"/>
          </w:p>
          <w:p w14:paraId="35781A28" w14:textId="7D05348D" w:rsidR="00FC79C0" w:rsidRPr="00B33905" w:rsidRDefault="00FC79C0" w:rsidP="00D368D8">
            <w:pPr>
              <w:pStyle w:val="appl19txtnospace"/>
              <w:keepNext/>
            </w:pPr>
            <w:r w:rsidRPr="00B33905">
              <w:t>seafarers</w:t>
            </w:r>
            <w:r w:rsidR="004F7EB8">
              <w:t>’</w:t>
            </w:r>
            <w:r w:rsidRPr="00B33905">
              <w:t xml:space="preserve"> employment agreement </w:t>
            </w:r>
            <w:r w:rsidR="00D368D8">
              <w:rPr>
                <w:rFonts w:ascii="MS Gothic" w:eastAsia="MS Gothic" w:hAnsi="MS Gothic"/>
              </w:rPr>
              <w:fldChar w:fldCharType="begin">
                <w:ffData>
                  <w:name w:val="CaseACocher32"/>
                  <w:enabled/>
                  <w:calcOnExit w:val="0"/>
                  <w:checkBox>
                    <w:sizeAuto/>
                    <w:default w:val="0"/>
                  </w:checkBox>
                </w:ffData>
              </w:fldChar>
            </w:r>
            <w:bookmarkStart w:id="57" w:name="CaseACocher32"/>
            <w:r w:rsidR="00D368D8">
              <w:rPr>
                <w:rFonts w:ascii="MS Gothic" w:eastAsia="MS Gothic" w:hAnsi="MS Gothic"/>
              </w:rPr>
              <w:instrText xml:space="preserve"> </w:instrText>
            </w:r>
            <w:r w:rsidR="00D368D8">
              <w:rPr>
                <w:rFonts w:ascii="MS Gothic" w:eastAsia="MS Gothic" w:hAnsi="MS Gothic" w:hint="eastAsia"/>
              </w:rPr>
              <w:instrText>FORMCHECKBOX</w:instrText>
            </w:r>
            <w:r w:rsidR="00D368D8">
              <w:rPr>
                <w:rFonts w:ascii="MS Gothic" w:eastAsia="MS Gothic" w:hAnsi="MS Gothic"/>
              </w:rPr>
              <w:instrText xml:space="preserve"> </w:instrText>
            </w:r>
            <w:r w:rsidR="00C6776E">
              <w:rPr>
                <w:rFonts w:ascii="MS Gothic" w:eastAsia="MS Gothic" w:hAnsi="MS Gothic"/>
              </w:rPr>
            </w:r>
            <w:r w:rsidR="00C6776E">
              <w:rPr>
                <w:rFonts w:ascii="MS Gothic" w:eastAsia="MS Gothic" w:hAnsi="MS Gothic"/>
              </w:rPr>
              <w:fldChar w:fldCharType="separate"/>
            </w:r>
            <w:r w:rsidR="00D368D8">
              <w:rPr>
                <w:rFonts w:ascii="MS Gothic" w:eastAsia="MS Gothic" w:hAnsi="MS Gothic"/>
              </w:rPr>
              <w:fldChar w:fldCharType="end"/>
            </w:r>
            <w:bookmarkEnd w:id="57"/>
            <w:r w:rsidRPr="00B33905">
              <w:t>/ collective agreement provisions </w:t>
            </w:r>
            <w:r w:rsidR="00137551">
              <w:rPr>
                <w:rFonts w:ascii="MS Gothic" w:eastAsia="MS Gothic" w:hAnsi="MS Gothic"/>
              </w:rPr>
              <w:fldChar w:fldCharType="begin">
                <w:ffData>
                  <w:name w:val="CaseACocher29"/>
                  <w:enabled/>
                  <w:calcOnExit w:val="0"/>
                  <w:checkBox>
                    <w:sizeAuto/>
                    <w:default w:val="0"/>
                  </w:checkBox>
                </w:ffData>
              </w:fldChar>
            </w:r>
            <w:bookmarkStart w:id="58" w:name="CaseACocher29"/>
            <w:r w:rsidR="00137551">
              <w:rPr>
                <w:rFonts w:ascii="MS Gothic" w:eastAsia="MS Gothic" w:hAnsi="MS Gothic"/>
              </w:rPr>
              <w:instrText xml:space="preserve"> </w:instrText>
            </w:r>
            <w:r w:rsidR="00137551">
              <w:rPr>
                <w:rFonts w:ascii="MS Gothic" w:eastAsia="MS Gothic" w:hAnsi="MS Gothic" w:hint="eastAsia"/>
              </w:rPr>
              <w:instrText>FORMCHECKBOX</w:instrText>
            </w:r>
            <w:r w:rsidR="00137551">
              <w:rPr>
                <w:rFonts w:ascii="MS Gothic" w:eastAsia="MS Gothic" w:hAnsi="MS Gothic"/>
              </w:rPr>
              <w:instrText xml:space="preserve"> </w:instrText>
            </w:r>
            <w:r w:rsidR="00C6776E">
              <w:rPr>
                <w:rFonts w:ascii="MS Gothic" w:eastAsia="MS Gothic" w:hAnsi="MS Gothic"/>
              </w:rPr>
            </w:r>
            <w:r w:rsidR="00C6776E">
              <w:rPr>
                <w:rFonts w:ascii="MS Gothic" w:eastAsia="MS Gothic" w:hAnsi="MS Gothic"/>
              </w:rPr>
              <w:fldChar w:fldCharType="separate"/>
            </w:r>
            <w:r w:rsidR="00137551">
              <w:rPr>
                <w:rFonts w:ascii="MS Gothic" w:eastAsia="MS Gothic" w:hAnsi="MS Gothic"/>
              </w:rPr>
              <w:fldChar w:fldCharType="end"/>
            </w:r>
            <w:bookmarkEnd w:id="58"/>
          </w:p>
          <w:p w14:paraId="5B90390F" w14:textId="77777777" w:rsidR="00FC79C0" w:rsidRPr="00B33905" w:rsidRDefault="00FC79C0" w:rsidP="003E25F9">
            <w:pPr>
              <w:pStyle w:val="appl19txtnoindent"/>
              <w:keepNext/>
            </w:pPr>
            <w:r w:rsidRPr="00B33905">
              <w:rPr>
                <w:rStyle w:val="Timesbolditalic"/>
                <w:rFonts w:ascii="TimesNewRomanPS-BoldItalicMT" w:hAnsi="TimesNewRomanPS-BoldItalicMT" w:cs="TimesNewRomanPS-BoldItalicMT"/>
              </w:rPr>
              <w:t>Please check one or more boxes or provide the information below.</w:t>
            </w:r>
          </w:p>
        </w:tc>
      </w:tr>
      <w:tr w:rsidR="00FC79C0" w:rsidRPr="000657C7" w14:paraId="31475F06" w14:textId="77777777" w:rsidTr="001E1983">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11A34D74" w14:textId="604F6A54" w:rsidR="0024599A" w:rsidRDefault="00FC79C0" w:rsidP="001E1983">
            <w:pPr>
              <w:pStyle w:val="appl19txtnospace"/>
            </w:pPr>
            <w:r w:rsidRPr="00B33905">
              <w:t>Are measu</w:t>
            </w:r>
            <w:r>
              <w:t>res in place to ensure that sea</w:t>
            </w:r>
            <w:r w:rsidRPr="00B33905">
              <w:t>farers on ships flying your country</w:t>
            </w:r>
            <w:r w:rsidR="004F7EB8">
              <w:t>’</w:t>
            </w:r>
            <w:r w:rsidRPr="00B33905">
              <w:t xml:space="preserve">s flag have health protection including access to prompt on-board medical diagnosis and treatment by qualified medical and/or dental personnel, and access to the necessary facilities, medicines, equipment and expertise, that is comparable to care available for workers ashore? </w:t>
            </w:r>
            <w:r w:rsidR="00D5476C">
              <w:fldChar w:fldCharType="begin">
                <w:ffData>
                  <w:name w:val="Texte41"/>
                  <w:enabled/>
                  <w:calcOnExit w:val="0"/>
                  <w:textInput/>
                </w:ffData>
              </w:fldChar>
            </w:r>
            <w:bookmarkStart w:id="59" w:name="Texte41"/>
            <w:r w:rsidR="00D5476C">
              <w:instrText xml:space="preserve"> FORMTEXT </w:instrText>
            </w:r>
            <w:r w:rsidR="00D5476C">
              <w:fldChar w:fldCharType="separate"/>
            </w:r>
            <w:r w:rsidR="00D5476C">
              <w:rPr>
                <w:noProof/>
              </w:rPr>
              <w:t> </w:t>
            </w:r>
            <w:r w:rsidR="00D5476C">
              <w:rPr>
                <w:noProof/>
              </w:rPr>
              <w:t> </w:t>
            </w:r>
            <w:r w:rsidR="00D5476C">
              <w:rPr>
                <w:noProof/>
              </w:rPr>
              <w:t> </w:t>
            </w:r>
            <w:r w:rsidR="00D5476C">
              <w:rPr>
                <w:noProof/>
              </w:rPr>
              <w:t> </w:t>
            </w:r>
            <w:r w:rsidR="00D5476C">
              <w:rPr>
                <w:noProof/>
              </w:rPr>
              <w:t> </w:t>
            </w:r>
            <w:r w:rsidR="00D5476C">
              <w:fldChar w:fldCharType="end"/>
            </w:r>
            <w:bookmarkEnd w:id="59"/>
          </w:p>
          <w:p w14:paraId="574AE904" w14:textId="3620A4A9" w:rsidR="00FC79C0" w:rsidRPr="00B33905" w:rsidRDefault="00FC79C0" w:rsidP="001E1983">
            <w:pPr>
              <w:pStyle w:val="appl19txtnospace"/>
              <w:rPr>
                <w:rStyle w:val="Timesitalic"/>
                <w:rFonts w:ascii="TimesNewRomanPS-ItalicMT" w:hAnsi="TimesNewRomanPS-ItalicMT" w:cs="TimesNewRomanPS-ItalicMT"/>
              </w:rPr>
            </w:pPr>
            <w:r w:rsidRPr="0024599A">
              <w:rPr>
                <w:rStyle w:val="Timesitalic"/>
                <w:rFonts w:ascii="TimesNewRomanPS-ItalicMT" w:hAnsi="TimesNewRomanPS-ItalicMT" w:cs="TimesNewRomanPS-ItalicMT"/>
                <w:i w:val="0"/>
              </w:rPr>
              <w:t>(</w:t>
            </w:r>
            <w:r w:rsidRPr="00B33905">
              <w:rPr>
                <w:rStyle w:val="Timesitalic"/>
                <w:rFonts w:ascii="TimesNewRomanPS-ItalicMT" w:hAnsi="TimesNewRomanPS-ItalicMT" w:cs="TimesNewRomanPS-ItalicMT"/>
              </w:rPr>
              <w:t xml:space="preserve">Regulation 4.1, paragraph 1; Standard A4.1, paragraphs 1(a) </w:t>
            </w:r>
            <w:r w:rsidRPr="00B33905">
              <w:t>and</w:t>
            </w:r>
            <w:r w:rsidRPr="00B33905">
              <w:rPr>
                <w:rStyle w:val="Timesitalic"/>
                <w:rFonts w:ascii="TimesNewRomanPS-ItalicMT" w:hAnsi="TimesNewRomanPS-ItalicMT" w:cs="TimesNewRomanPS-ItalicMT"/>
              </w:rPr>
              <w:t xml:space="preserve"> (b), 3 </w:t>
            </w:r>
            <w:r w:rsidRPr="00B33905">
              <w:t>and</w:t>
            </w:r>
            <w:r w:rsidRPr="00B33905">
              <w:rPr>
                <w:rStyle w:val="Timesitalic"/>
                <w:rFonts w:ascii="TimesNewRomanPS-ItalicMT" w:hAnsi="TimesNewRomanPS-ItalicMT" w:cs="TimesNewRomanPS-ItalicMT"/>
              </w:rPr>
              <w:t xml:space="preserve"> 4(a)–(c)</w:t>
            </w:r>
            <w:r w:rsidRPr="0024599A">
              <w:rPr>
                <w:rStyle w:val="Timesitalic"/>
                <w:rFonts w:ascii="TimesNewRomanPS-ItalicMT" w:hAnsi="TimesNewRomanPS-ItalicMT" w:cs="TimesNewRomanPS-ItalicMT"/>
                <w:i w:val="0"/>
              </w:rPr>
              <w:t>)</w:t>
            </w:r>
            <w:r w:rsidRPr="00B33905">
              <w:rPr>
                <w:rStyle w:val="Timesitalic"/>
                <w:rFonts w:ascii="TimesNewRomanPS-ItalicMT" w:hAnsi="TimesNewRomanPS-ItalicMT" w:cs="TimesNewRomanPS-ItalicMT"/>
              </w:rPr>
              <w:t xml:space="preserve"> </w:t>
            </w:r>
          </w:p>
          <w:p w14:paraId="20F917D8" w14:textId="6EA6BBF7" w:rsidR="00FC79C0" w:rsidRDefault="00FC79C0" w:rsidP="00D5476C">
            <w:pPr>
              <w:pStyle w:val="appl19txtnoindent"/>
              <w:rPr>
                <w:rStyle w:val="Timesitalic"/>
                <w:rFonts w:ascii="TimesNewRomanPS-ItalicMT" w:hAnsi="TimesNewRomanPS-ItalicMT" w:cs="TimesNewRomanPS-ItalicMT"/>
                <w:i w:val="0"/>
              </w:rPr>
            </w:pPr>
            <w:r w:rsidRPr="004C7F21">
              <w:rPr>
                <w:rStyle w:val="Timesitalic"/>
                <w:rFonts w:ascii="TimesNewRomanPS-ItalicMT" w:hAnsi="TimesNewRomanPS-ItalicMT" w:cs="TimesNewRomanPS-ItalicMT"/>
                <w:i w:val="0"/>
              </w:rPr>
              <w:t>If yes, please summarize the content of the relevant requirements:</w:t>
            </w:r>
          </w:p>
          <w:p w14:paraId="22C3169E" w14:textId="0D85DEEE" w:rsidR="00FC79C0" w:rsidRPr="00B33905" w:rsidRDefault="00FC79C0" w:rsidP="00D5476C">
            <w:pPr>
              <w:pStyle w:val="appl19txtnoindent"/>
            </w:pPr>
            <w:r>
              <w:t>Please indicate the applicable national provisions and, if possible, reproduce the relevant texts</w:t>
            </w:r>
            <w:r w:rsidRPr="00D1443E">
              <w:t>.</w:t>
            </w:r>
            <w:r w:rsidRPr="00B33905">
              <w:rPr>
                <w:rStyle w:val="Timesitalic"/>
                <w:rFonts w:ascii="TimesNewRomanPS-ItalicMT" w:hAnsi="TimesNewRomanPS-ItalicMT" w:cs="TimesNewRomanPS-ItalicMT"/>
              </w:rPr>
              <w:t xml:space="preserve"> </w:t>
            </w:r>
          </w:p>
        </w:tc>
      </w:tr>
      <w:tr w:rsidR="0020355B" w:rsidRPr="000657C7" w14:paraId="1E1CB1EB"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7BDB10B4" w14:textId="77777777" w:rsidR="0020355B" w:rsidRPr="00B33905" w:rsidRDefault="0020355B" w:rsidP="00B3699F">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0355B" w:rsidRPr="000657C7" w14:paraId="7CC437A3"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4DE246D5" w14:textId="77777777" w:rsidR="0020355B" w:rsidRPr="00B33905" w:rsidRDefault="0020355B" w:rsidP="00B3699F">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0355B" w:rsidRPr="000657C7" w14:paraId="5EB38377"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0E975564" w14:textId="77777777" w:rsidR="0020355B" w:rsidRPr="00B33905" w:rsidRDefault="0020355B" w:rsidP="00B3699F">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0355B" w:rsidRPr="000657C7" w14:paraId="2575B414"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27C75788" w14:textId="77777777" w:rsidR="0020355B" w:rsidRDefault="0020355B" w:rsidP="00B3699F">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01A44101" w14:textId="77777777" w:rsidTr="001E1983">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1A1548CA" w14:textId="0CBB8281" w:rsidR="00FC79C0" w:rsidRPr="00B33905" w:rsidRDefault="00FC79C0" w:rsidP="001E1983">
            <w:pPr>
              <w:pStyle w:val="appl19txtnospace"/>
              <w:rPr>
                <w:spacing w:val="-1"/>
              </w:rPr>
            </w:pPr>
            <w:r w:rsidRPr="00B33905">
              <w:t>Are measu</w:t>
            </w:r>
            <w:r>
              <w:t xml:space="preserve">res in place to ensure that </w:t>
            </w:r>
            <w:r w:rsidRPr="00B33905">
              <w:rPr>
                <w:spacing w:val="-1"/>
              </w:rPr>
              <w:t>seafarer</w:t>
            </w:r>
            <w:r>
              <w:rPr>
                <w:spacing w:val="-1"/>
              </w:rPr>
              <w:t>s are</w:t>
            </w:r>
            <w:r w:rsidRPr="00B33905">
              <w:rPr>
                <w:spacing w:val="-1"/>
              </w:rPr>
              <w:t xml:space="preserve"> permitted by the shipowner/master to visit a qualified medical doctor or dentist without delay in ports of call</w:t>
            </w:r>
            <w:r>
              <w:rPr>
                <w:spacing w:val="-1"/>
              </w:rPr>
              <w:t>, where practicable</w:t>
            </w:r>
            <w:r w:rsidRPr="00B33905">
              <w:rPr>
                <w:spacing w:val="-1"/>
              </w:rPr>
              <w:t xml:space="preserve">? </w:t>
            </w:r>
          </w:p>
          <w:p w14:paraId="47E9B661" w14:textId="5F534055" w:rsidR="00FC79C0" w:rsidRDefault="00FC79C0" w:rsidP="001E1983">
            <w:pPr>
              <w:pStyle w:val="appl19txtnospace"/>
              <w:rPr>
                <w:rStyle w:val="Timesitalic"/>
                <w:rFonts w:ascii="TimesNewRomanPS-ItalicMT" w:hAnsi="TimesNewRomanPS-ItalicMT" w:cs="TimesNewRomanPS-ItalicMT"/>
                <w:i w:val="0"/>
              </w:rPr>
            </w:pPr>
            <w:r w:rsidRPr="00B33905">
              <w:rPr>
                <w:rStyle w:val="Timesitalic"/>
                <w:rFonts w:ascii="TimesNewRomanPS-ItalicMT" w:hAnsi="TimesNewRomanPS-ItalicMT" w:cs="TimesNewRomanPS-ItalicMT"/>
                <w:spacing w:val="-1"/>
              </w:rPr>
              <w:t>(Standard A4.1, paragraph 1(c))</w:t>
            </w:r>
            <w:r w:rsidRPr="00B33905">
              <w:rPr>
                <w:rStyle w:val="Timesitalic"/>
                <w:rFonts w:ascii="TimesNewRomanPS-ItalicMT" w:hAnsi="TimesNewRomanPS-ItalicMT" w:cs="TimesNewRomanPS-ItalicMT"/>
              </w:rPr>
              <w:t xml:space="preserve"> </w:t>
            </w:r>
            <w:r w:rsidR="00D5476C">
              <w:rPr>
                <w:rStyle w:val="Timesitalic"/>
                <w:rFonts w:ascii="TimesNewRomanPS-ItalicMT" w:hAnsi="TimesNewRomanPS-ItalicMT" w:cs="TimesNewRomanPS-ItalicMT"/>
              </w:rPr>
              <w:fldChar w:fldCharType="begin">
                <w:ffData>
                  <w:name w:val="Texte40"/>
                  <w:enabled/>
                  <w:calcOnExit w:val="0"/>
                  <w:textInput/>
                </w:ffData>
              </w:fldChar>
            </w:r>
            <w:bookmarkStart w:id="60" w:name="Texte40"/>
            <w:r w:rsidR="00D5476C">
              <w:rPr>
                <w:rStyle w:val="Timesitalic"/>
                <w:rFonts w:ascii="TimesNewRomanPS-ItalicMT" w:hAnsi="TimesNewRomanPS-ItalicMT" w:cs="TimesNewRomanPS-ItalicMT"/>
              </w:rPr>
              <w:instrText xml:space="preserve"> FORMTEXT </w:instrText>
            </w:r>
            <w:r w:rsidR="00D5476C">
              <w:rPr>
                <w:rStyle w:val="Timesitalic"/>
                <w:rFonts w:ascii="TimesNewRomanPS-ItalicMT" w:hAnsi="TimesNewRomanPS-ItalicMT" w:cs="TimesNewRomanPS-ItalicMT"/>
              </w:rPr>
            </w:r>
            <w:r w:rsidR="00D5476C">
              <w:rPr>
                <w:rStyle w:val="Timesitalic"/>
                <w:rFonts w:ascii="TimesNewRomanPS-ItalicMT" w:hAnsi="TimesNewRomanPS-ItalicMT" w:cs="TimesNewRomanPS-ItalicMT"/>
              </w:rPr>
              <w:fldChar w:fldCharType="separate"/>
            </w:r>
            <w:r w:rsidR="00D5476C">
              <w:rPr>
                <w:rStyle w:val="Timesitalic"/>
                <w:rFonts w:ascii="TimesNewRomanPS-ItalicMT" w:hAnsi="TimesNewRomanPS-ItalicMT" w:cs="TimesNewRomanPS-ItalicMT"/>
                <w:noProof/>
              </w:rPr>
              <w:t> </w:t>
            </w:r>
            <w:r w:rsidR="00D5476C">
              <w:rPr>
                <w:rStyle w:val="Timesitalic"/>
                <w:rFonts w:ascii="TimesNewRomanPS-ItalicMT" w:hAnsi="TimesNewRomanPS-ItalicMT" w:cs="TimesNewRomanPS-ItalicMT"/>
                <w:noProof/>
              </w:rPr>
              <w:t> </w:t>
            </w:r>
            <w:r w:rsidR="00D5476C">
              <w:rPr>
                <w:rStyle w:val="Timesitalic"/>
                <w:rFonts w:ascii="TimesNewRomanPS-ItalicMT" w:hAnsi="TimesNewRomanPS-ItalicMT" w:cs="TimesNewRomanPS-ItalicMT"/>
                <w:noProof/>
              </w:rPr>
              <w:t> </w:t>
            </w:r>
            <w:r w:rsidR="00D5476C">
              <w:rPr>
                <w:rStyle w:val="Timesitalic"/>
                <w:rFonts w:ascii="TimesNewRomanPS-ItalicMT" w:hAnsi="TimesNewRomanPS-ItalicMT" w:cs="TimesNewRomanPS-ItalicMT"/>
                <w:noProof/>
              </w:rPr>
              <w:t> </w:t>
            </w:r>
            <w:r w:rsidR="00D5476C">
              <w:rPr>
                <w:rStyle w:val="Timesitalic"/>
                <w:rFonts w:ascii="TimesNewRomanPS-ItalicMT" w:hAnsi="TimesNewRomanPS-ItalicMT" w:cs="TimesNewRomanPS-ItalicMT"/>
                <w:noProof/>
              </w:rPr>
              <w:t> </w:t>
            </w:r>
            <w:r w:rsidR="00D5476C">
              <w:rPr>
                <w:rStyle w:val="Timesitalic"/>
                <w:rFonts w:ascii="TimesNewRomanPS-ItalicMT" w:hAnsi="TimesNewRomanPS-ItalicMT" w:cs="TimesNewRomanPS-ItalicMT"/>
              </w:rPr>
              <w:fldChar w:fldCharType="end"/>
            </w:r>
            <w:bookmarkEnd w:id="60"/>
          </w:p>
          <w:p w14:paraId="5327D031" w14:textId="63C60F06" w:rsidR="00FC79C0" w:rsidRDefault="00FC79C0" w:rsidP="00D5476C">
            <w:pPr>
              <w:pStyle w:val="appl19txtnoindent"/>
              <w:rPr>
                <w:rStyle w:val="Timesitalic"/>
                <w:rFonts w:ascii="TimesNewRomanPS-ItalicMT" w:hAnsi="TimesNewRomanPS-ItalicMT" w:cs="TimesNewRomanPS-ItalicMT"/>
                <w:i w:val="0"/>
              </w:rPr>
            </w:pPr>
            <w:r w:rsidRPr="004C7F21">
              <w:rPr>
                <w:rStyle w:val="Timesitalic"/>
                <w:rFonts w:ascii="TimesNewRomanPS-ItalicMT" w:hAnsi="TimesNewRomanPS-ItalicMT" w:cs="TimesNewRomanPS-ItalicMT"/>
                <w:i w:val="0"/>
              </w:rPr>
              <w:t>If yes, in what kinds of cases may such a visit be refused?</w:t>
            </w:r>
          </w:p>
          <w:p w14:paraId="70943AE4" w14:textId="3AA7DA71" w:rsidR="00FC79C0" w:rsidRPr="00B33905" w:rsidRDefault="00FC79C0" w:rsidP="00D5476C">
            <w:pPr>
              <w:pStyle w:val="appl19txtnoindent"/>
            </w:pPr>
            <w:r>
              <w:t>Please indicate the applicable national provisions and, if possible, reproduce the relevant texts</w:t>
            </w:r>
            <w:r w:rsidRPr="00D1443E">
              <w:t>.</w:t>
            </w:r>
          </w:p>
        </w:tc>
      </w:tr>
      <w:tr w:rsidR="0020355B" w:rsidRPr="000657C7" w14:paraId="3ACB482A"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4C6787A3" w14:textId="77777777" w:rsidR="0020355B" w:rsidRPr="00B33905" w:rsidRDefault="0020355B" w:rsidP="00B3699F">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0355B" w:rsidRPr="000657C7" w14:paraId="3D2FB64D"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239C45D5" w14:textId="77777777" w:rsidR="0020355B" w:rsidRPr="00B33905" w:rsidRDefault="0020355B" w:rsidP="00B3699F">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0355B" w:rsidRPr="000657C7" w14:paraId="1C26E16C"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6A716B1B" w14:textId="77777777" w:rsidR="0020355B" w:rsidRPr="00B33905" w:rsidRDefault="0020355B" w:rsidP="00B3699F">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0355B" w:rsidRPr="000657C7" w14:paraId="6EEC5739"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1AA2B451" w14:textId="77777777" w:rsidR="0020355B" w:rsidRDefault="0020355B" w:rsidP="00B3699F">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1F101D9B" w14:textId="77777777" w:rsidTr="00A3189A">
        <w:trPr>
          <w:cantSplit/>
          <w:trHeight w:val="1038"/>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155E86BA" w14:textId="26B65355" w:rsidR="00FC79C0" w:rsidRDefault="00FC79C0" w:rsidP="001E1983">
            <w:pPr>
              <w:pStyle w:val="appl19txtnospace"/>
              <w:rPr>
                <w:rFonts w:ascii="Times New Roman" w:hAnsi="Times New Roman" w:cs="Times New Roman"/>
              </w:rPr>
            </w:pPr>
            <w:r w:rsidRPr="00F84F99">
              <w:rPr>
                <w:rFonts w:ascii="Times New Roman" w:hAnsi="Times New Roman" w:cs="Times New Roman"/>
              </w:rPr>
              <w:t>When are ships flying your country</w:t>
            </w:r>
            <w:r w:rsidR="004F7EB8">
              <w:rPr>
                <w:rFonts w:ascii="Times New Roman" w:hAnsi="Times New Roman" w:cs="Times New Roman"/>
              </w:rPr>
              <w:t>’</w:t>
            </w:r>
            <w:r w:rsidRPr="00F84F99">
              <w:rPr>
                <w:rFonts w:ascii="Times New Roman" w:hAnsi="Times New Roman" w:cs="Times New Roman"/>
              </w:rPr>
              <w:t xml:space="preserve">s flag required to carry on board a qualified medical doctor who is responsible for providing medical care to seafarers? </w:t>
            </w:r>
          </w:p>
          <w:p w14:paraId="0A755302" w14:textId="403B4CB8" w:rsidR="00FC79C0" w:rsidRDefault="00FC79C0" w:rsidP="00A3189A">
            <w:pPr>
              <w:pStyle w:val="appl19txtnospace"/>
              <w:rPr>
                <w:rFonts w:ascii="Times New Roman" w:hAnsi="Times New Roman" w:cs="Times New Roman"/>
                <w:sz w:val="22"/>
                <w:szCs w:val="22"/>
              </w:rPr>
            </w:pPr>
            <w:r w:rsidRPr="00F84F99">
              <w:rPr>
                <w:rFonts w:ascii="Times New Roman" w:hAnsi="Times New Roman" w:cs="Times New Roman"/>
                <w:i/>
              </w:rPr>
              <w:t>(Standard A4.1, paragraph 4(b))</w:t>
            </w:r>
          </w:p>
          <w:p w14:paraId="51FE2CF9" w14:textId="77777777" w:rsidR="00FC79C0" w:rsidRPr="00F84F99" w:rsidRDefault="00FC79C0" w:rsidP="00D5476C">
            <w:pPr>
              <w:pStyle w:val="appl19txtnoindent"/>
              <w:rPr>
                <w:sz w:val="22"/>
                <w:szCs w:val="22"/>
              </w:rPr>
            </w:pPr>
            <w:r>
              <w:t>Please indicate the applicable national provisions and, if possible, reproduce the relevant texts</w:t>
            </w:r>
            <w:r w:rsidRPr="00D1443E">
              <w:t>.</w:t>
            </w:r>
          </w:p>
        </w:tc>
      </w:tr>
      <w:tr w:rsidR="0020355B" w:rsidRPr="000657C7" w14:paraId="7652D36F"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27F17CF0" w14:textId="77777777" w:rsidR="0020355B" w:rsidRPr="00B33905" w:rsidRDefault="0020355B" w:rsidP="00B3699F">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0355B" w:rsidRPr="000657C7" w14:paraId="52165084"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628637C4" w14:textId="77777777" w:rsidR="0020355B" w:rsidRPr="00B33905" w:rsidRDefault="0020355B" w:rsidP="00B3699F">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0355B" w:rsidRPr="000657C7" w14:paraId="6969B6F6"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3D1BAA86" w14:textId="77777777" w:rsidR="0020355B" w:rsidRPr="00B33905" w:rsidRDefault="0020355B" w:rsidP="00B3699F">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0355B" w:rsidRPr="000657C7" w14:paraId="7904E8E5"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179CE4DE" w14:textId="77777777" w:rsidR="0020355B" w:rsidRDefault="0020355B" w:rsidP="00B3699F">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30FA6A90" w14:textId="77777777" w:rsidTr="001E1983">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7E80B741" w14:textId="7125375D" w:rsidR="00E52B8D" w:rsidRDefault="00FC79C0" w:rsidP="001E1983">
            <w:pPr>
              <w:pStyle w:val="appl19txtnospace"/>
            </w:pPr>
            <w:r>
              <w:t>Are</w:t>
            </w:r>
            <w:r w:rsidRPr="00B33905">
              <w:t xml:space="preserve"> medical and dental treatment, required medicine and related care on board provided to seafarers free of charge? </w:t>
            </w:r>
            <w:r w:rsidR="00216A35">
              <w:fldChar w:fldCharType="begin">
                <w:ffData>
                  <w:name w:val="Texte39"/>
                  <w:enabled/>
                  <w:calcOnExit w:val="0"/>
                  <w:textInput/>
                </w:ffData>
              </w:fldChar>
            </w:r>
            <w:bookmarkStart w:id="61" w:name="Texte39"/>
            <w:r w:rsidR="00216A35">
              <w:instrText xml:space="preserve"> FORMTEXT </w:instrText>
            </w:r>
            <w:r w:rsidR="00216A35">
              <w:fldChar w:fldCharType="separate"/>
            </w:r>
            <w:r w:rsidR="00216A35">
              <w:rPr>
                <w:noProof/>
              </w:rPr>
              <w:t> </w:t>
            </w:r>
            <w:r w:rsidR="00216A35">
              <w:rPr>
                <w:noProof/>
              </w:rPr>
              <w:t> </w:t>
            </w:r>
            <w:r w:rsidR="00216A35">
              <w:rPr>
                <w:noProof/>
              </w:rPr>
              <w:t> </w:t>
            </w:r>
            <w:r w:rsidR="00216A35">
              <w:rPr>
                <w:noProof/>
              </w:rPr>
              <w:t> </w:t>
            </w:r>
            <w:r w:rsidR="00216A35">
              <w:rPr>
                <w:noProof/>
              </w:rPr>
              <w:t> </w:t>
            </w:r>
            <w:r w:rsidR="00216A35">
              <w:fldChar w:fldCharType="end"/>
            </w:r>
            <w:bookmarkEnd w:id="61"/>
          </w:p>
          <w:p w14:paraId="3C94BF3B" w14:textId="31369615" w:rsidR="00FC79C0" w:rsidRDefault="00FC79C0" w:rsidP="001E1983">
            <w:pPr>
              <w:pStyle w:val="appl19txtnospace"/>
              <w:rPr>
                <w:rStyle w:val="Timesitalic"/>
                <w:rFonts w:ascii="TimesNewRomanPS-ItalicMT" w:hAnsi="TimesNewRomanPS-ItalicMT" w:cs="TimesNewRomanPS-ItalicMT"/>
                <w:i w:val="0"/>
              </w:rPr>
            </w:pPr>
            <w:r w:rsidRPr="00B33905">
              <w:rPr>
                <w:rStyle w:val="Timesitalic"/>
                <w:rFonts w:ascii="TimesNewRomanPS-ItalicMT" w:hAnsi="TimesNewRomanPS-ItalicMT" w:cs="TimesNewRomanPS-ItalicMT"/>
              </w:rPr>
              <w:t xml:space="preserve">(Regulation 4.1, paragraph 2; Standard A4.1, paragraph 1(d)) </w:t>
            </w:r>
          </w:p>
          <w:p w14:paraId="0A8A8FF2" w14:textId="3DFB0C21" w:rsidR="00FC79C0" w:rsidRPr="00B33905" w:rsidRDefault="00FC79C0" w:rsidP="00216A35">
            <w:pPr>
              <w:pStyle w:val="appl19txtnoindent"/>
              <w:rPr>
                <w:rStyle w:val="Timesitalic"/>
                <w:rFonts w:ascii="TimesNewRomanPS-ItalicMT" w:hAnsi="TimesNewRomanPS-ItalicMT" w:cs="TimesNewRomanPS-ItalicMT"/>
              </w:rPr>
            </w:pPr>
            <w:r>
              <w:t>Please indicate the applicable national provisions and, if possible, reproduce the relevant texts</w:t>
            </w:r>
            <w:r w:rsidRPr="00D1443E">
              <w:t>.</w:t>
            </w:r>
          </w:p>
          <w:p w14:paraId="039973C1" w14:textId="5473FE09" w:rsidR="00FC79C0" w:rsidRPr="00B33905" w:rsidRDefault="00FC79C0" w:rsidP="00216A35">
            <w:pPr>
              <w:pStyle w:val="appl19txtnoindent"/>
            </w:pPr>
            <w:r w:rsidRPr="00F61372">
              <w:rPr>
                <w:rStyle w:val="Timesitalic"/>
                <w:rFonts w:ascii="TimesNewRomanPS-ItalicMT" w:hAnsi="TimesNewRomanPS-ItalicMT" w:cs="TimesNewRomanPS-ItalicMT"/>
                <w:i w:val="0"/>
              </w:rPr>
              <w:t xml:space="preserve">If no, please indicate the extent to which seafarers may have to cover the cost: </w:t>
            </w:r>
          </w:p>
        </w:tc>
      </w:tr>
      <w:tr w:rsidR="0020355B" w:rsidRPr="000657C7" w14:paraId="6F0E967A"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37DE87DA" w14:textId="77777777" w:rsidR="0020355B" w:rsidRPr="00B33905" w:rsidRDefault="0020355B" w:rsidP="00B3699F">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0355B" w:rsidRPr="000657C7" w14:paraId="77F8DB89"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1DAFAFD2" w14:textId="77777777" w:rsidR="0020355B" w:rsidRPr="00B33905" w:rsidRDefault="0020355B" w:rsidP="00B3699F">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0355B" w:rsidRPr="000657C7" w14:paraId="3ED3DEEE"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210B0537" w14:textId="77777777" w:rsidR="0020355B" w:rsidRPr="00B33905" w:rsidRDefault="0020355B" w:rsidP="00B3699F">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0355B" w:rsidRPr="000657C7" w14:paraId="0F78CA31"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611C2308" w14:textId="77777777" w:rsidR="0020355B" w:rsidRDefault="0020355B" w:rsidP="00B3699F">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18E1D897" w14:textId="77777777" w:rsidTr="001E1983">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08664685" w14:textId="77777777" w:rsidR="00115E80" w:rsidRDefault="00FC79C0" w:rsidP="00A3189A">
            <w:pPr>
              <w:pStyle w:val="appl19txtnospace"/>
            </w:pPr>
            <w:r w:rsidRPr="00B33905">
              <w:t xml:space="preserve">Must shipowners bear the cost of medical care provided to seafarers when landed in a foreign port? </w:t>
            </w:r>
          </w:p>
          <w:p w14:paraId="54CC5CEB" w14:textId="162AF0D8" w:rsidR="00FC79C0" w:rsidRPr="00B33905" w:rsidRDefault="00FC79C0" w:rsidP="00A3189A">
            <w:pPr>
              <w:pStyle w:val="appl19txtnospace"/>
              <w:rPr>
                <w:rStyle w:val="Timesitalic"/>
                <w:rFonts w:ascii="TimesNewRomanPS-ItalicMT" w:hAnsi="TimesNewRomanPS-ItalicMT" w:cs="TimesNewRomanPS-ItalicMT"/>
                <w:i w:val="0"/>
              </w:rPr>
            </w:pPr>
            <w:r w:rsidRPr="00B33905">
              <w:rPr>
                <w:rStyle w:val="Timesitalic"/>
                <w:rFonts w:ascii="TimesNewRomanPS-ItalicMT" w:hAnsi="TimesNewRomanPS-ItalicMT" w:cs="TimesNewRomanPS-ItalicMT"/>
              </w:rPr>
              <w:t>(Regulation 4.1, paragraph 2; Standard A4.1, paragraph 1(d))</w:t>
            </w:r>
            <w:r w:rsidR="00B83D15">
              <w:rPr>
                <w:rStyle w:val="Timesitalic"/>
                <w:rFonts w:ascii="TimesNewRomanPS-ItalicMT" w:hAnsi="TimesNewRomanPS-ItalicMT" w:cs="TimesNewRomanPS-ItalicMT"/>
              </w:rPr>
              <w:fldChar w:fldCharType="begin">
                <w:ffData>
                  <w:name w:val="Texte36"/>
                  <w:enabled/>
                  <w:calcOnExit w:val="0"/>
                  <w:textInput/>
                </w:ffData>
              </w:fldChar>
            </w:r>
            <w:bookmarkStart w:id="62" w:name="Texte36"/>
            <w:r w:rsidR="00B83D15">
              <w:rPr>
                <w:rStyle w:val="Timesitalic"/>
                <w:rFonts w:ascii="TimesNewRomanPS-ItalicMT" w:hAnsi="TimesNewRomanPS-ItalicMT" w:cs="TimesNewRomanPS-ItalicMT"/>
              </w:rPr>
              <w:instrText xml:space="preserve"> FORMTEXT </w:instrText>
            </w:r>
            <w:r w:rsidR="00B83D15">
              <w:rPr>
                <w:rStyle w:val="Timesitalic"/>
                <w:rFonts w:ascii="TimesNewRomanPS-ItalicMT" w:hAnsi="TimesNewRomanPS-ItalicMT" w:cs="TimesNewRomanPS-ItalicMT"/>
              </w:rPr>
            </w:r>
            <w:r w:rsidR="00B83D15">
              <w:rPr>
                <w:rStyle w:val="Timesitalic"/>
                <w:rFonts w:ascii="TimesNewRomanPS-ItalicMT" w:hAnsi="TimesNewRomanPS-ItalicMT" w:cs="TimesNewRomanPS-ItalicMT"/>
              </w:rPr>
              <w:fldChar w:fldCharType="separate"/>
            </w:r>
            <w:r w:rsidR="00B83D15">
              <w:rPr>
                <w:rStyle w:val="Timesitalic"/>
                <w:rFonts w:ascii="TimesNewRomanPS-ItalicMT" w:hAnsi="TimesNewRomanPS-ItalicMT" w:cs="TimesNewRomanPS-ItalicMT"/>
                <w:noProof/>
              </w:rPr>
              <w:t> </w:t>
            </w:r>
            <w:r w:rsidR="00B83D15">
              <w:rPr>
                <w:rStyle w:val="Timesitalic"/>
                <w:rFonts w:ascii="TimesNewRomanPS-ItalicMT" w:hAnsi="TimesNewRomanPS-ItalicMT" w:cs="TimesNewRomanPS-ItalicMT"/>
                <w:noProof/>
              </w:rPr>
              <w:t> </w:t>
            </w:r>
            <w:r w:rsidR="00B83D15">
              <w:rPr>
                <w:rStyle w:val="Timesitalic"/>
                <w:rFonts w:ascii="TimesNewRomanPS-ItalicMT" w:hAnsi="TimesNewRomanPS-ItalicMT" w:cs="TimesNewRomanPS-ItalicMT"/>
                <w:noProof/>
              </w:rPr>
              <w:t> </w:t>
            </w:r>
            <w:r w:rsidR="00B83D15">
              <w:rPr>
                <w:rStyle w:val="Timesitalic"/>
                <w:rFonts w:ascii="TimesNewRomanPS-ItalicMT" w:hAnsi="TimesNewRomanPS-ItalicMT" w:cs="TimesNewRomanPS-ItalicMT"/>
                <w:noProof/>
              </w:rPr>
              <w:t> </w:t>
            </w:r>
            <w:r w:rsidR="00B83D15">
              <w:rPr>
                <w:rStyle w:val="Timesitalic"/>
                <w:rFonts w:ascii="TimesNewRomanPS-ItalicMT" w:hAnsi="TimesNewRomanPS-ItalicMT" w:cs="TimesNewRomanPS-ItalicMT"/>
                <w:noProof/>
              </w:rPr>
              <w:t> </w:t>
            </w:r>
            <w:r w:rsidR="00B83D15">
              <w:rPr>
                <w:rStyle w:val="Timesitalic"/>
                <w:rFonts w:ascii="TimesNewRomanPS-ItalicMT" w:hAnsi="TimesNewRomanPS-ItalicMT" w:cs="TimesNewRomanPS-ItalicMT"/>
              </w:rPr>
              <w:fldChar w:fldCharType="end"/>
            </w:r>
            <w:bookmarkEnd w:id="62"/>
          </w:p>
          <w:p w14:paraId="37BEC34A" w14:textId="0B8F9840" w:rsidR="00FC79C0" w:rsidRPr="00B33905" w:rsidRDefault="00FC79C0" w:rsidP="00B83D15">
            <w:pPr>
              <w:pStyle w:val="appl19txtnoindent"/>
              <w:rPr>
                <w:rStyle w:val="Timesitalic"/>
                <w:rFonts w:ascii="TimesNewRomanPS-ItalicMT" w:hAnsi="TimesNewRomanPS-ItalicMT" w:cs="TimesNewRomanPS-ItalicMT"/>
              </w:rPr>
            </w:pPr>
            <w:r>
              <w:t>Please indicate the applicable national provisions and, if possible, reproduce the relevant texts</w:t>
            </w:r>
            <w:r w:rsidRPr="00D1443E">
              <w:t>.</w:t>
            </w:r>
          </w:p>
          <w:p w14:paraId="1581352E" w14:textId="630D2D4C" w:rsidR="00FC79C0" w:rsidRPr="00B33905" w:rsidRDefault="00FC79C0" w:rsidP="00B83D15">
            <w:pPr>
              <w:pStyle w:val="appl19txtnoindent"/>
            </w:pPr>
            <w:r w:rsidRPr="00F61372">
              <w:rPr>
                <w:rStyle w:val="Timesitalic"/>
                <w:rFonts w:ascii="TimesNewRomanPS-ItalicMT" w:hAnsi="TimesNewRomanPS-ItalicMT" w:cs="TimesNewRomanPS-ItalicMT"/>
                <w:i w:val="0"/>
              </w:rPr>
              <w:t xml:space="preserve">If no, please indicate the extent to which seafarers may have to cover the cost: </w:t>
            </w:r>
          </w:p>
        </w:tc>
      </w:tr>
      <w:tr w:rsidR="0020355B" w:rsidRPr="000657C7" w14:paraId="69096672"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74A13F61" w14:textId="77777777" w:rsidR="0020355B" w:rsidRPr="00B33905" w:rsidRDefault="0020355B" w:rsidP="00B3699F">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0355B" w:rsidRPr="000657C7" w14:paraId="6A9AE736"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28AC0725" w14:textId="77777777" w:rsidR="0020355B" w:rsidRPr="00B33905" w:rsidRDefault="0020355B" w:rsidP="00B3699F">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0355B" w:rsidRPr="000657C7" w14:paraId="7B5050A2"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53A4FB7A" w14:textId="77777777" w:rsidR="0020355B" w:rsidRPr="00B33905" w:rsidRDefault="0020355B" w:rsidP="00B3699F">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0355B" w:rsidRPr="000657C7" w14:paraId="4A79A5E8"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53324479" w14:textId="77777777" w:rsidR="0020355B" w:rsidRDefault="0020355B" w:rsidP="00B3699F">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3E2C54AE" w14:textId="77777777" w:rsidTr="001E1983">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2B3ED925" w14:textId="615097B9" w:rsidR="00FC79C0" w:rsidRDefault="00FC79C0" w:rsidP="001E1983">
            <w:pPr>
              <w:pStyle w:val="appl19txtnospace"/>
              <w:rPr>
                <w:spacing w:val="-2"/>
              </w:rPr>
            </w:pPr>
            <w:r w:rsidRPr="00B33905">
              <w:rPr>
                <w:spacing w:val="-2"/>
              </w:rPr>
              <w:t>Are ships</w:t>
            </w:r>
            <w:r w:rsidR="004F7EB8">
              <w:rPr>
                <w:spacing w:val="-2"/>
              </w:rPr>
              <w:t>’</w:t>
            </w:r>
            <w:r w:rsidRPr="00B33905">
              <w:rPr>
                <w:spacing w:val="-2"/>
              </w:rPr>
              <w:t xml:space="preserve"> medicine chests, medical equipment and medical guides inspected at regular intervals, to ensure that they are properly maintained?</w:t>
            </w:r>
            <w:r w:rsidR="00B83D15">
              <w:rPr>
                <w:spacing w:val="-2"/>
              </w:rPr>
              <w:t xml:space="preserve"> </w:t>
            </w:r>
            <w:r w:rsidR="00B83D15">
              <w:rPr>
                <w:spacing w:val="-2"/>
              </w:rPr>
              <w:fldChar w:fldCharType="begin">
                <w:ffData>
                  <w:name w:val="Texte37"/>
                  <w:enabled/>
                  <w:calcOnExit w:val="0"/>
                  <w:textInput/>
                </w:ffData>
              </w:fldChar>
            </w:r>
            <w:bookmarkStart w:id="63" w:name="Texte37"/>
            <w:r w:rsidR="00B83D15">
              <w:rPr>
                <w:spacing w:val="-2"/>
              </w:rPr>
              <w:instrText xml:space="preserve"> FORMTEXT </w:instrText>
            </w:r>
            <w:r w:rsidR="00B83D15">
              <w:rPr>
                <w:spacing w:val="-2"/>
              </w:rPr>
            </w:r>
            <w:r w:rsidR="00B83D15">
              <w:rPr>
                <w:spacing w:val="-2"/>
              </w:rPr>
              <w:fldChar w:fldCharType="separate"/>
            </w:r>
            <w:r w:rsidR="00B83D15">
              <w:rPr>
                <w:noProof/>
                <w:spacing w:val="-2"/>
              </w:rPr>
              <w:t> </w:t>
            </w:r>
            <w:r w:rsidR="00B83D15">
              <w:rPr>
                <w:noProof/>
                <w:spacing w:val="-2"/>
              </w:rPr>
              <w:t> </w:t>
            </w:r>
            <w:r w:rsidR="00B83D15">
              <w:rPr>
                <w:noProof/>
                <w:spacing w:val="-2"/>
              </w:rPr>
              <w:t> </w:t>
            </w:r>
            <w:r w:rsidR="00B83D15">
              <w:rPr>
                <w:noProof/>
                <w:spacing w:val="-2"/>
              </w:rPr>
              <w:t> </w:t>
            </w:r>
            <w:r w:rsidR="00B83D15">
              <w:rPr>
                <w:noProof/>
                <w:spacing w:val="-2"/>
              </w:rPr>
              <w:t> </w:t>
            </w:r>
            <w:r w:rsidR="00B83D15">
              <w:rPr>
                <w:spacing w:val="-2"/>
              </w:rPr>
              <w:fldChar w:fldCharType="end"/>
            </w:r>
            <w:bookmarkEnd w:id="63"/>
          </w:p>
          <w:p w14:paraId="581233EF" w14:textId="450A9871" w:rsidR="00FC79C0" w:rsidRPr="00B33905" w:rsidRDefault="00FC79C0" w:rsidP="00A3189A">
            <w:pPr>
              <w:pStyle w:val="appl19txtnospace"/>
              <w:rPr>
                <w:rStyle w:val="Timesitalic"/>
                <w:rFonts w:ascii="TimesNewRomanPS-ItalicMT" w:hAnsi="TimesNewRomanPS-ItalicMT" w:cs="TimesNewRomanPS-ItalicMT"/>
                <w:spacing w:val="-2"/>
              </w:rPr>
            </w:pPr>
            <w:r w:rsidRPr="00E52B8D">
              <w:rPr>
                <w:rStyle w:val="Timesitalic"/>
                <w:rFonts w:ascii="TimesNewRomanPS-ItalicMT" w:hAnsi="TimesNewRomanPS-ItalicMT" w:cs="TimesNewRomanPS-ItalicMT"/>
                <w:i w:val="0"/>
                <w:spacing w:val="-2"/>
              </w:rPr>
              <w:t>(</w:t>
            </w:r>
            <w:r w:rsidRPr="00B33905">
              <w:rPr>
                <w:rStyle w:val="Timesitalic"/>
                <w:rFonts w:ascii="TimesNewRomanPS-ItalicMT" w:hAnsi="TimesNewRomanPS-ItalicMT" w:cs="TimesNewRomanPS-ItalicMT"/>
                <w:spacing w:val="-2"/>
              </w:rPr>
              <w:t>Standard A4.1, paragraph 4(a);</w:t>
            </w:r>
            <w:r w:rsidRPr="00B33905">
              <w:rPr>
                <w:spacing w:val="-2"/>
              </w:rPr>
              <w:t xml:space="preserve"> see guidance in </w:t>
            </w:r>
            <w:r w:rsidRPr="00B33905">
              <w:rPr>
                <w:rStyle w:val="Timesitalic"/>
                <w:rFonts w:ascii="TimesNewRomanPS-ItalicMT" w:hAnsi="TimesNewRomanPS-ItalicMT" w:cs="TimesNewRomanPS-ItalicMT"/>
                <w:spacing w:val="-2"/>
              </w:rPr>
              <w:t>Guideline B4.1.1, paragraph 4</w:t>
            </w:r>
            <w:r w:rsidRPr="00E52B8D">
              <w:rPr>
                <w:rStyle w:val="Timesitalic"/>
                <w:rFonts w:ascii="TimesNewRomanPS-ItalicMT" w:hAnsi="TimesNewRomanPS-ItalicMT" w:cs="TimesNewRomanPS-ItalicMT"/>
                <w:i w:val="0"/>
                <w:spacing w:val="-2"/>
              </w:rPr>
              <w:t>)</w:t>
            </w:r>
            <w:r w:rsidRPr="00B33905">
              <w:rPr>
                <w:rStyle w:val="Timesitalic"/>
                <w:rFonts w:ascii="TimesNewRomanPS-ItalicMT" w:hAnsi="TimesNewRomanPS-ItalicMT" w:cs="TimesNewRomanPS-ItalicMT"/>
              </w:rPr>
              <w:t xml:space="preserve"> </w:t>
            </w:r>
          </w:p>
          <w:p w14:paraId="57A51C91" w14:textId="717588B6" w:rsidR="00FC79C0" w:rsidRDefault="00FC79C0" w:rsidP="00B83D15">
            <w:pPr>
              <w:pStyle w:val="appl19txtnoindent"/>
              <w:rPr>
                <w:rStyle w:val="Timesitalic"/>
                <w:rFonts w:ascii="TimesNewRomanPS-ItalicMT" w:hAnsi="TimesNewRomanPS-ItalicMT" w:cs="TimesNewRomanPS-ItalicMT"/>
                <w:i w:val="0"/>
              </w:rPr>
            </w:pPr>
            <w:r w:rsidRPr="00F61372">
              <w:rPr>
                <w:rStyle w:val="Timesitalic"/>
                <w:rFonts w:ascii="TimesNewRomanPS-ItalicMT" w:hAnsi="TimesNewRomanPS-ItalicMT" w:cs="TimesNewRomanPS-ItalicMT"/>
                <w:i w:val="0"/>
              </w:rPr>
              <w:t xml:space="preserve">If yes, please indicate the content of such inspections, as well as who carries them out and at what intervals. </w:t>
            </w:r>
          </w:p>
          <w:p w14:paraId="3569FD6F" w14:textId="410B818B" w:rsidR="00FC79C0" w:rsidRPr="00B33905" w:rsidRDefault="00FC79C0" w:rsidP="00B83D15">
            <w:pPr>
              <w:pStyle w:val="appl19txtnoindent"/>
            </w:pPr>
            <w:r>
              <w:t>Please indicate the applicable national provisions and, if possible, reproduce the relevant texts</w:t>
            </w:r>
            <w:r w:rsidRPr="00D1443E">
              <w:t>.</w:t>
            </w:r>
          </w:p>
        </w:tc>
      </w:tr>
      <w:tr w:rsidR="0020355B" w:rsidRPr="000657C7" w14:paraId="06C158EC"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14D33C6A" w14:textId="77777777" w:rsidR="0020355B" w:rsidRPr="00B33905" w:rsidRDefault="0020355B" w:rsidP="00B3699F">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0355B" w:rsidRPr="000657C7" w14:paraId="50BD7AF6"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427D01DE" w14:textId="77777777" w:rsidR="0020355B" w:rsidRPr="00B33905" w:rsidRDefault="0020355B" w:rsidP="00B3699F">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0355B" w:rsidRPr="000657C7" w14:paraId="2E1BE5C9"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10231CFE" w14:textId="77777777" w:rsidR="0020355B" w:rsidRPr="00B33905" w:rsidRDefault="0020355B" w:rsidP="00B3699F">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0355B" w:rsidRPr="000657C7" w14:paraId="7F6F8729"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7F4B1B9E" w14:textId="77777777" w:rsidR="0020355B" w:rsidRDefault="0020355B" w:rsidP="00B3699F">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1157E75F" w14:textId="77777777" w:rsidTr="001E1983">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401D18D0" w14:textId="4ECA0D0E" w:rsidR="00FC79C0" w:rsidRDefault="00FC79C0" w:rsidP="00A3189A">
            <w:pPr>
              <w:pStyle w:val="appl19txtnospace"/>
              <w:rPr>
                <w:rStyle w:val="Timesitalic"/>
                <w:rFonts w:ascii="TimesNewRomanPS-ItalicMT" w:hAnsi="TimesNewRomanPS-ItalicMT" w:cs="TimesNewRomanPS-ItalicMT"/>
                <w:i w:val="0"/>
              </w:rPr>
            </w:pPr>
            <w:r w:rsidRPr="00B33905">
              <w:rPr>
                <w:spacing w:val="-1"/>
              </w:rPr>
              <w:t xml:space="preserve">Are ships required to carry appropriate equipment and maintain up-to-date contact information for radio or satellite communication to obtain onshore medical advice while on a voyage? </w:t>
            </w:r>
            <w:r w:rsidRPr="005E4836">
              <w:rPr>
                <w:rStyle w:val="Timesitalic"/>
                <w:rFonts w:ascii="TimesNewRomanPS-ItalicMT" w:hAnsi="TimesNewRomanPS-ItalicMT" w:cs="TimesNewRomanPS-ItalicMT"/>
                <w:i w:val="0"/>
                <w:spacing w:val="-1"/>
              </w:rPr>
              <w:t>(</w:t>
            </w:r>
            <w:r w:rsidRPr="00B33905">
              <w:rPr>
                <w:rStyle w:val="Timesitalic"/>
                <w:rFonts w:ascii="TimesNewRomanPS-ItalicMT" w:hAnsi="TimesNewRomanPS-ItalicMT" w:cs="TimesNewRomanPS-ItalicMT"/>
                <w:spacing w:val="-1"/>
              </w:rPr>
              <w:t xml:space="preserve">Standard A4.1, paragraphs 1(b) </w:t>
            </w:r>
            <w:r w:rsidRPr="00B33905">
              <w:rPr>
                <w:spacing w:val="-1"/>
              </w:rPr>
              <w:t>and</w:t>
            </w:r>
            <w:r w:rsidRPr="00B33905">
              <w:rPr>
                <w:rStyle w:val="Timesitalic"/>
                <w:rFonts w:ascii="TimesNewRomanPS-ItalicMT" w:hAnsi="TimesNewRomanPS-ItalicMT" w:cs="TimesNewRomanPS-ItalicMT"/>
                <w:spacing w:val="-1"/>
              </w:rPr>
              <w:t xml:space="preserve"> 4(d); </w:t>
            </w:r>
            <w:r w:rsidRPr="00B33905">
              <w:rPr>
                <w:spacing w:val="-1"/>
              </w:rPr>
              <w:t xml:space="preserve">see guidance in </w:t>
            </w:r>
            <w:r w:rsidRPr="00B33905">
              <w:rPr>
                <w:rStyle w:val="Timesitalic"/>
                <w:rFonts w:ascii="TimesNewRomanPS-ItalicMT" w:hAnsi="TimesNewRomanPS-ItalicMT" w:cs="TimesNewRomanPS-ItalicMT"/>
                <w:spacing w:val="-1"/>
              </w:rPr>
              <w:t>Guideline B4.1.1, paragraph 6</w:t>
            </w:r>
            <w:r w:rsidRPr="005E4836">
              <w:rPr>
                <w:rStyle w:val="Timesitalic"/>
                <w:rFonts w:ascii="TimesNewRomanPS-ItalicMT" w:hAnsi="TimesNewRomanPS-ItalicMT" w:cs="TimesNewRomanPS-ItalicMT"/>
                <w:i w:val="0"/>
                <w:spacing w:val="-1"/>
              </w:rPr>
              <w:t>)</w:t>
            </w:r>
            <w:r w:rsidRPr="00B33905">
              <w:rPr>
                <w:rStyle w:val="Timesitalic"/>
                <w:rFonts w:ascii="TimesNewRomanPS-ItalicMT" w:hAnsi="TimesNewRomanPS-ItalicMT" w:cs="TimesNewRomanPS-ItalicMT"/>
              </w:rPr>
              <w:t xml:space="preserve"> </w:t>
            </w:r>
          </w:p>
          <w:p w14:paraId="3B6AF579" w14:textId="4286F74D" w:rsidR="00FC79C0" w:rsidRPr="00B33905" w:rsidRDefault="00FC79C0" w:rsidP="003E25F9">
            <w:pPr>
              <w:pStyle w:val="appl19txtnoindent"/>
            </w:pPr>
            <w:r w:rsidRPr="00F84F99">
              <w:t>Please</w:t>
            </w:r>
            <w:r>
              <w:t xml:space="preserve"> indicate the applicable national provisions and, if possible, reproduce the relevant texts</w:t>
            </w:r>
            <w:r w:rsidRPr="00D1443E">
              <w:t>.</w:t>
            </w:r>
          </w:p>
        </w:tc>
      </w:tr>
      <w:tr w:rsidR="00116DEA" w:rsidRPr="000657C7" w14:paraId="6DEA663A"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05000C74" w14:textId="77777777" w:rsidR="00116DEA" w:rsidRPr="00B33905" w:rsidRDefault="00116DEA" w:rsidP="00B3699F">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16DEA" w:rsidRPr="000657C7" w14:paraId="19DC88B3"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54609FBA" w14:textId="77777777" w:rsidR="00116DEA" w:rsidRPr="00B33905" w:rsidRDefault="00116DEA" w:rsidP="00B3699F">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16DEA" w:rsidRPr="000657C7" w14:paraId="703E9662"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3C75049C" w14:textId="77777777" w:rsidR="00116DEA" w:rsidRPr="00B33905" w:rsidRDefault="00116DEA" w:rsidP="00B3699F">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16DEA" w:rsidRPr="000657C7" w14:paraId="4C0E17EF"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2C1C12E8" w14:textId="77777777" w:rsidR="00116DEA" w:rsidRDefault="00116DEA" w:rsidP="00B3699F">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B33905" w14:paraId="4F165851" w14:textId="77777777" w:rsidTr="001E1983">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7453D4C4" w14:textId="77777777" w:rsidR="00FC79C0" w:rsidRPr="00B33905" w:rsidRDefault="00FC79C0" w:rsidP="003E25F9">
            <w:pPr>
              <w:pStyle w:val="partmlcMLC"/>
              <w:keepNext/>
              <w:spacing w:after="0"/>
            </w:pPr>
            <w:r w:rsidRPr="00B33905">
              <w:t>MEDICAL CARE ASHORE</w:t>
            </w:r>
          </w:p>
        </w:tc>
      </w:tr>
      <w:tr w:rsidR="00FC79C0" w:rsidRPr="00B33905" w14:paraId="3B366973" w14:textId="77777777" w:rsidTr="001E1983">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34267883" w14:textId="11D0C640" w:rsidR="00FC79C0" w:rsidRPr="00B33905" w:rsidRDefault="00FC79C0" w:rsidP="003E25F9">
            <w:pPr>
              <w:pStyle w:val="appl19txtnospace"/>
              <w:keepNext/>
              <w:rPr>
                <w:rStyle w:val="Timesitalic"/>
                <w:rFonts w:ascii="TimesNewRomanPS-ItalicMT" w:hAnsi="TimesNewRomanPS-ItalicMT" w:cs="TimesNewRomanPS-ItalicMT"/>
                <w:i w:val="0"/>
              </w:rPr>
            </w:pPr>
            <w:r w:rsidRPr="00B33905">
              <w:t>Are seafarers on board ships voyaging in your country</w:t>
            </w:r>
            <w:r w:rsidR="004F7EB8">
              <w:t>’</w:t>
            </w:r>
            <w:r w:rsidRPr="00B33905">
              <w:t xml:space="preserve">s waters or visiting its ports given access to medical facilities on shore when in need of immediate medical or dental care? </w:t>
            </w:r>
            <w:r w:rsidRPr="00C77EFF">
              <w:rPr>
                <w:rStyle w:val="Timesitalic"/>
                <w:rFonts w:ascii="TimesNewRomanPS-ItalicMT" w:hAnsi="TimesNewRomanPS-ItalicMT" w:cs="TimesNewRomanPS-ItalicMT"/>
                <w:i w:val="0"/>
              </w:rPr>
              <w:t>(</w:t>
            </w:r>
            <w:r w:rsidRPr="00B33905">
              <w:rPr>
                <w:rStyle w:val="Timesitalic"/>
                <w:rFonts w:ascii="TimesNewRomanPS-ItalicMT" w:hAnsi="TimesNewRomanPS-ItalicMT" w:cs="TimesNewRomanPS-ItalicMT"/>
              </w:rPr>
              <w:t xml:space="preserve">Regulation 4.1, paragraph 3; </w:t>
            </w:r>
            <w:r w:rsidRPr="00B33905">
              <w:t xml:space="preserve">see guidance in </w:t>
            </w:r>
            <w:r w:rsidRPr="00B33905">
              <w:rPr>
                <w:rStyle w:val="Timesitalic"/>
                <w:rFonts w:ascii="TimesNewRomanPS-ItalicMT" w:hAnsi="TimesNewRomanPS-ItalicMT" w:cs="TimesNewRomanPS-ItalicMT"/>
              </w:rPr>
              <w:t>Guideline B4.1.3</w:t>
            </w:r>
            <w:r w:rsidRPr="00C77EFF">
              <w:rPr>
                <w:rStyle w:val="Timesitalic"/>
                <w:rFonts w:ascii="TimesNewRomanPS-ItalicMT" w:hAnsi="TimesNewRomanPS-ItalicMT" w:cs="TimesNewRomanPS-ItalicMT"/>
                <w:i w:val="0"/>
              </w:rPr>
              <w:t>)</w:t>
            </w:r>
            <w:r w:rsidRPr="00B33905">
              <w:rPr>
                <w:rStyle w:val="Timesitalic"/>
                <w:rFonts w:ascii="TimesNewRomanPS-ItalicMT" w:hAnsi="TimesNewRomanPS-ItalicMT" w:cs="TimesNewRomanPS-ItalicMT"/>
              </w:rPr>
              <w:t xml:space="preserve"> </w:t>
            </w:r>
          </w:p>
          <w:p w14:paraId="42EA1C32" w14:textId="77777777" w:rsidR="00FC79C0" w:rsidRPr="00B33905" w:rsidRDefault="00FC79C0" w:rsidP="003E25F9">
            <w:pPr>
              <w:pStyle w:val="appl19txtnoindent"/>
              <w:keepNext/>
              <w:rPr>
                <w:rStyle w:val="Timesitalic"/>
                <w:rFonts w:ascii="TimesNewRomanPS-ItalicMT" w:hAnsi="TimesNewRomanPS-ItalicMT" w:cs="TimesNewRomanPS-ItalicMT"/>
              </w:rPr>
            </w:pPr>
            <w:r>
              <w:t>Please indicate the applicable national provisions and, if possible, reproduce the relevant texts</w:t>
            </w:r>
            <w:r w:rsidRPr="00D1443E">
              <w:t>.</w:t>
            </w:r>
          </w:p>
          <w:p w14:paraId="2A488581" w14:textId="608B8DCE" w:rsidR="00FC79C0" w:rsidRPr="00B33905" w:rsidRDefault="00FC79C0" w:rsidP="003E25F9">
            <w:pPr>
              <w:pStyle w:val="appl19txtnoindent"/>
              <w:keepNext/>
            </w:pPr>
            <w:r w:rsidRPr="00B33905">
              <w:t>Our country is landlocked </w:t>
            </w:r>
            <w:r w:rsidR="00142B44">
              <w:rPr>
                <w:rFonts w:ascii="MS Gothic" w:eastAsia="MS Gothic" w:hAnsi="MS Gothic"/>
              </w:rPr>
              <w:fldChar w:fldCharType="begin">
                <w:ffData>
                  <w:name w:val="CaseACocher30"/>
                  <w:enabled/>
                  <w:calcOnExit w:val="0"/>
                  <w:checkBox>
                    <w:sizeAuto/>
                    <w:default w:val="0"/>
                  </w:checkBox>
                </w:ffData>
              </w:fldChar>
            </w:r>
            <w:bookmarkStart w:id="64" w:name="CaseACocher30"/>
            <w:r w:rsidR="00142B44">
              <w:rPr>
                <w:rFonts w:ascii="MS Gothic" w:eastAsia="MS Gothic" w:hAnsi="MS Gothic"/>
              </w:rPr>
              <w:instrText xml:space="preserve"> </w:instrText>
            </w:r>
            <w:r w:rsidR="00142B44">
              <w:rPr>
                <w:rFonts w:ascii="MS Gothic" w:eastAsia="MS Gothic" w:hAnsi="MS Gothic" w:hint="eastAsia"/>
              </w:rPr>
              <w:instrText>FORMCHECKBOX</w:instrText>
            </w:r>
            <w:r w:rsidR="00142B44">
              <w:rPr>
                <w:rFonts w:ascii="MS Gothic" w:eastAsia="MS Gothic" w:hAnsi="MS Gothic"/>
              </w:rPr>
              <w:instrText xml:space="preserve"> </w:instrText>
            </w:r>
            <w:r w:rsidR="00C6776E">
              <w:rPr>
                <w:rFonts w:ascii="MS Gothic" w:eastAsia="MS Gothic" w:hAnsi="MS Gothic"/>
              </w:rPr>
            </w:r>
            <w:r w:rsidR="00C6776E">
              <w:rPr>
                <w:rFonts w:ascii="MS Gothic" w:eastAsia="MS Gothic" w:hAnsi="MS Gothic"/>
              </w:rPr>
              <w:fldChar w:fldCharType="separate"/>
            </w:r>
            <w:r w:rsidR="00142B44">
              <w:rPr>
                <w:rFonts w:ascii="MS Gothic" w:eastAsia="MS Gothic" w:hAnsi="MS Gothic"/>
              </w:rPr>
              <w:fldChar w:fldCharType="end"/>
            </w:r>
            <w:bookmarkEnd w:id="64"/>
          </w:p>
        </w:tc>
      </w:tr>
      <w:tr w:rsidR="0020355B" w:rsidRPr="000657C7" w14:paraId="33C5BC02"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610C6684" w14:textId="77777777" w:rsidR="0020355B" w:rsidRPr="00B33905" w:rsidRDefault="0020355B" w:rsidP="00B3699F">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0355B" w:rsidRPr="000657C7" w14:paraId="451EDE70"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43CA5B57" w14:textId="77777777" w:rsidR="0020355B" w:rsidRPr="00B33905" w:rsidRDefault="0020355B" w:rsidP="00B3699F">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0355B" w:rsidRPr="000657C7" w14:paraId="0DBCA194"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C48539E" w14:textId="77777777" w:rsidR="0020355B" w:rsidRPr="00B33905" w:rsidRDefault="0020355B" w:rsidP="00B3699F">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0355B" w:rsidRPr="000657C7" w14:paraId="4FA37C3F"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188F61B1" w14:textId="77777777" w:rsidR="0020355B" w:rsidRDefault="0020355B" w:rsidP="00B3699F">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3E193A38" w14:textId="77777777" w:rsidTr="001E1983">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31783479" w14:textId="65710B0C" w:rsidR="00FC79C0" w:rsidRPr="00B33905" w:rsidRDefault="00FC79C0" w:rsidP="001E1983">
            <w:pPr>
              <w:pStyle w:val="appl19txtnospace"/>
            </w:pPr>
            <w:r w:rsidRPr="00B33905">
              <w:t xml:space="preserve">Is there a law or regulation to provide for a system using satellite or radio or similar forms of communication, to provide medical advice, free of charge, 24 hours a day to all ships? </w:t>
            </w:r>
            <w:r w:rsidR="00B83D15">
              <w:fldChar w:fldCharType="begin">
                <w:ffData>
                  <w:name w:val="Texte38"/>
                  <w:enabled/>
                  <w:calcOnExit w:val="0"/>
                  <w:textInput/>
                </w:ffData>
              </w:fldChar>
            </w:r>
            <w:bookmarkStart w:id="65" w:name="Texte38"/>
            <w:r w:rsidR="00B83D15">
              <w:instrText xml:space="preserve"> FORMTEXT </w:instrText>
            </w:r>
            <w:r w:rsidR="00B83D15">
              <w:fldChar w:fldCharType="separate"/>
            </w:r>
            <w:r w:rsidR="00B83D15">
              <w:rPr>
                <w:noProof/>
              </w:rPr>
              <w:t> </w:t>
            </w:r>
            <w:r w:rsidR="00B83D15">
              <w:rPr>
                <w:noProof/>
              </w:rPr>
              <w:t> </w:t>
            </w:r>
            <w:r w:rsidR="00B83D15">
              <w:rPr>
                <w:noProof/>
              </w:rPr>
              <w:t> </w:t>
            </w:r>
            <w:r w:rsidR="00B83D15">
              <w:rPr>
                <w:noProof/>
              </w:rPr>
              <w:t> </w:t>
            </w:r>
            <w:r w:rsidR="00B83D15">
              <w:rPr>
                <w:noProof/>
              </w:rPr>
              <w:t> </w:t>
            </w:r>
            <w:r w:rsidR="00B83D15">
              <w:fldChar w:fldCharType="end"/>
            </w:r>
            <w:bookmarkEnd w:id="65"/>
          </w:p>
          <w:p w14:paraId="6FD54DE4" w14:textId="64CBEEE7" w:rsidR="00FC79C0" w:rsidRPr="00B33905" w:rsidRDefault="00FC79C0" w:rsidP="00142B44">
            <w:pPr>
              <w:pStyle w:val="appl19txtnospace"/>
              <w:rPr>
                <w:rStyle w:val="Timesitalic"/>
                <w:rFonts w:ascii="TimesNewRomanPS-ItalicMT" w:hAnsi="TimesNewRomanPS-ItalicMT" w:cs="TimesNewRomanPS-ItalicMT"/>
                <w:i w:val="0"/>
              </w:rPr>
            </w:pPr>
            <w:r w:rsidRPr="00B33905">
              <w:rPr>
                <w:rStyle w:val="Timesitalic"/>
                <w:rFonts w:ascii="TimesNewRomanPS-ItalicMT" w:hAnsi="TimesNewRomanPS-ItalicMT" w:cs="TimesNewRomanPS-ItalicMT"/>
              </w:rPr>
              <w:t xml:space="preserve">(Standard A4.1, paragraph 4(d)) </w:t>
            </w:r>
          </w:p>
          <w:p w14:paraId="27A21CB7" w14:textId="7E98F04D" w:rsidR="00FC79C0" w:rsidRPr="00B33905" w:rsidRDefault="00FC79C0" w:rsidP="00B10D2A">
            <w:pPr>
              <w:pStyle w:val="appl19txtnoindent"/>
              <w:rPr>
                <w:rStyle w:val="Timesitalic"/>
                <w:rFonts w:ascii="TimesNewRomanPS-ItalicMT" w:hAnsi="TimesNewRomanPS-ItalicMT" w:cs="TimesNewRomanPS-ItalicMT"/>
              </w:rPr>
            </w:pPr>
            <w:r>
              <w:t>Please indicate the applicable national provisions and, if possible, reproduce the relevant texts</w:t>
            </w:r>
            <w:r w:rsidRPr="00D1443E">
              <w:t>.</w:t>
            </w:r>
          </w:p>
          <w:p w14:paraId="11344F1B" w14:textId="35091CB2" w:rsidR="00FC79C0" w:rsidRPr="00B33905" w:rsidRDefault="00FC79C0" w:rsidP="00B10D2A">
            <w:pPr>
              <w:pStyle w:val="appl19txtnoindent"/>
            </w:pPr>
            <w:r w:rsidRPr="00B33905">
              <w:t>Our country is landlocked </w:t>
            </w:r>
            <w:r w:rsidR="00142B44">
              <w:rPr>
                <w:rFonts w:ascii="MS Gothic" w:eastAsia="MS Gothic" w:hAnsi="MS Gothic"/>
              </w:rPr>
              <w:fldChar w:fldCharType="begin">
                <w:ffData>
                  <w:name w:val="CaseACocher31"/>
                  <w:enabled/>
                  <w:calcOnExit w:val="0"/>
                  <w:checkBox>
                    <w:sizeAuto/>
                    <w:default w:val="0"/>
                  </w:checkBox>
                </w:ffData>
              </w:fldChar>
            </w:r>
            <w:bookmarkStart w:id="66" w:name="CaseACocher31"/>
            <w:r w:rsidR="00142B44">
              <w:rPr>
                <w:rFonts w:ascii="MS Gothic" w:eastAsia="MS Gothic" w:hAnsi="MS Gothic"/>
              </w:rPr>
              <w:instrText xml:space="preserve"> </w:instrText>
            </w:r>
            <w:r w:rsidR="00142B44">
              <w:rPr>
                <w:rFonts w:ascii="MS Gothic" w:eastAsia="MS Gothic" w:hAnsi="MS Gothic" w:hint="eastAsia"/>
              </w:rPr>
              <w:instrText>FORMCHECKBOX</w:instrText>
            </w:r>
            <w:r w:rsidR="00142B44">
              <w:rPr>
                <w:rFonts w:ascii="MS Gothic" w:eastAsia="MS Gothic" w:hAnsi="MS Gothic"/>
              </w:rPr>
              <w:instrText xml:space="preserve"> </w:instrText>
            </w:r>
            <w:r w:rsidR="00C6776E">
              <w:rPr>
                <w:rFonts w:ascii="MS Gothic" w:eastAsia="MS Gothic" w:hAnsi="MS Gothic"/>
              </w:rPr>
            </w:r>
            <w:r w:rsidR="00C6776E">
              <w:rPr>
                <w:rFonts w:ascii="MS Gothic" w:eastAsia="MS Gothic" w:hAnsi="MS Gothic"/>
              </w:rPr>
              <w:fldChar w:fldCharType="separate"/>
            </w:r>
            <w:r w:rsidR="00142B44">
              <w:rPr>
                <w:rFonts w:ascii="MS Gothic" w:eastAsia="MS Gothic" w:hAnsi="MS Gothic"/>
              </w:rPr>
              <w:fldChar w:fldCharType="end"/>
            </w:r>
            <w:bookmarkEnd w:id="66"/>
          </w:p>
          <w:p w14:paraId="28FE47E7" w14:textId="399EB80C" w:rsidR="00FC79C0" w:rsidRPr="00B33905" w:rsidRDefault="00FC79C0" w:rsidP="00B10D2A">
            <w:pPr>
              <w:pStyle w:val="appl19txtnoindent"/>
            </w:pPr>
            <w:r w:rsidRPr="0008056D">
              <w:rPr>
                <w:rStyle w:val="Timesitalic"/>
                <w:rFonts w:ascii="TimesNewRomanPS-ItalicMT" w:hAnsi="TimesNewRomanPS-ItalicMT" w:cs="TimesNewRomanPS-ItalicMT"/>
                <w:i w:val="0"/>
              </w:rPr>
              <w:t xml:space="preserve">If no, please explain whether any level of service is provided and, where applicable, identify any barriers to providing such services: </w:t>
            </w:r>
          </w:p>
        </w:tc>
      </w:tr>
      <w:tr w:rsidR="0020355B" w:rsidRPr="000657C7" w14:paraId="310570F2"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25C927B7" w14:textId="77777777" w:rsidR="0020355B" w:rsidRPr="00B33905" w:rsidRDefault="0020355B" w:rsidP="00B3699F">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0355B" w:rsidRPr="000657C7" w14:paraId="5691FECD"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38CAC91C" w14:textId="77777777" w:rsidR="0020355B" w:rsidRPr="00B33905" w:rsidRDefault="0020355B" w:rsidP="00B3699F">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0355B" w:rsidRPr="000657C7" w14:paraId="38799BCD"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39E8F130" w14:textId="77777777" w:rsidR="0020355B" w:rsidRPr="00B33905" w:rsidRDefault="0020355B" w:rsidP="00B3699F">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0355B" w:rsidRPr="000657C7" w14:paraId="319FF87B"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2C5AC763" w14:textId="77777777" w:rsidR="0020355B" w:rsidRDefault="0020355B" w:rsidP="00B3699F">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44B8F61F" w14:textId="77777777" w:rsidTr="001E1983">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6BAC1BF2" w14:textId="50D18D11" w:rsidR="00FC79C0" w:rsidRPr="00B33905" w:rsidRDefault="00FC79C0" w:rsidP="00142B44">
            <w:pPr>
              <w:pStyle w:val="appl19txtnospace"/>
            </w:pPr>
            <w:r w:rsidRPr="00B33905">
              <w:rPr>
                <w:rStyle w:val="Timesbolditalic"/>
                <w:rFonts w:ascii="TimesNewRomanPS-BoldItalicMT" w:hAnsi="TimesNewRomanPS-BoldItalicMT" w:cs="TimesNewRomanPS-BoldItalicMT"/>
              </w:rPr>
              <w:t>Additional information</w:t>
            </w:r>
            <w:r w:rsidRPr="00B33905">
              <w:t xml:space="preserve"> concerning implementation of Regulation 4.1</w:t>
            </w:r>
            <w:r>
              <w:t>, indicating any cases of substantial equivalence.</w:t>
            </w:r>
          </w:p>
        </w:tc>
      </w:tr>
      <w:tr w:rsidR="0020355B" w:rsidRPr="000657C7" w14:paraId="40601C5B"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2E48F808" w14:textId="77777777" w:rsidR="0020355B" w:rsidRPr="00B33905" w:rsidRDefault="0020355B" w:rsidP="00B3699F">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0355B" w:rsidRPr="000657C7" w14:paraId="43251616"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422C938B" w14:textId="77777777" w:rsidR="0020355B" w:rsidRPr="00B33905" w:rsidRDefault="0020355B" w:rsidP="00B3699F">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0355B" w:rsidRPr="000657C7" w14:paraId="569CEE4E"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00CD14A0" w14:textId="77777777" w:rsidR="0020355B" w:rsidRPr="00B33905" w:rsidRDefault="0020355B" w:rsidP="00B3699F">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0355B" w:rsidRPr="000657C7" w14:paraId="0538C911"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5D6EF84F" w14:textId="77777777" w:rsidR="0020355B" w:rsidRDefault="0020355B" w:rsidP="00B3699F">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2FD6206C" w14:textId="77777777" w:rsidTr="001E1983">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10898AFD" w14:textId="77777777" w:rsidR="00FC79C0" w:rsidRPr="00B33905" w:rsidRDefault="00FC79C0" w:rsidP="001E1983">
            <w:pPr>
              <w:pStyle w:val="appl19txtnospace"/>
            </w:pPr>
            <w:r w:rsidRPr="00B33905">
              <w:rPr>
                <w:rStyle w:val="Timesbolditalic"/>
                <w:rFonts w:ascii="TimesNewRomanPS-BoldItalicMT" w:hAnsi="TimesNewRomanPS-BoldItalicMT" w:cs="TimesNewRomanPS-BoldItalicMT"/>
              </w:rPr>
              <w:t>Documentation:</w:t>
            </w:r>
            <w:r w:rsidRPr="00B33905">
              <w:t xml:space="preserve"> Please provide:</w:t>
            </w:r>
          </w:p>
          <w:p w14:paraId="07A5CA7B" w14:textId="7EF8BA9A" w:rsidR="00FC79C0" w:rsidRPr="00592793" w:rsidRDefault="000C2510" w:rsidP="00142B44">
            <w:pPr>
              <w:pStyle w:val="appl19a"/>
              <w:rPr>
                <w:rStyle w:val="Timesitalic"/>
                <w:rFonts w:ascii="TimesNewRomanPS-ItalicMT" w:hAnsi="TimesNewRomanPS-ItalicMT" w:cs="TimesNewRomanPS-ItalicMT"/>
                <w:lang w:val="en-US"/>
              </w:rPr>
            </w:pPr>
            <w:r w:rsidRPr="00D526F1">
              <w:rPr>
                <w:rStyle w:val="wingdings2"/>
                <w:rFonts w:ascii="Times New Roman" w:hAnsi="Times New Roman" w:cs="Times New Roman"/>
                <w:lang w:val="en-GB"/>
              </w:rPr>
              <w:t>■</w:t>
            </w:r>
            <w:r w:rsidR="00FC79C0" w:rsidRPr="00592793">
              <w:rPr>
                <w:lang w:val="en-US"/>
              </w:rPr>
              <w:tab/>
              <w:t xml:space="preserve">an example of the standard medical report form for seafarers </w:t>
            </w:r>
            <w:r w:rsidR="00FC79C0" w:rsidRPr="00592793">
              <w:rPr>
                <w:rStyle w:val="Timesitalic"/>
                <w:rFonts w:ascii="TimesNewRomanPS-ItalicMT" w:hAnsi="TimesNewRomanPS-ItalicMT" w:cs="TimesNewRomanPS-ItalicMT"/>
                <w:i w:val="0"/>
                <w:lang w:val="en-US"/>
              </w:rPr>
              <w:t>(</w:t>
            </w:r>
            <w:r w:rsidR="00FC79C0" w:rsidRPr="00592793">
              <w:rPr>
                <w:rStyle w:val="Timesitalic"/>
                <w:rFonts w:ascii="TimesNewRomanPS-ItalicMT" w:hAnsi="TimesNewRomanPS-ItalicMT" w:cs="TimesNewRomanPS-ItalicMT"/>
                <w:lang w:val="en-US"/>
              </w:rPr>
              <w:t xml:space="preserve">Standard A4.1, paragraph 2; </w:t>
            </w:r>
            <w:r w:rsidR="00FC79C0" w:rsidRPr="00592793">
              <w:rPr>
                <w:lang w:val="en-US"/>
              </w:rPr>
              <w:t xml:space="preserve">see guidance in </w:t>
            </w:r>
            <w:r w:rsidR="00FC79C0" w:rsidRPr="00592793">
              <w:rPr>
                <w:rStyle w:val="Timesitalic"/>
                <w:rFonts w:ascii="TimesNewRomanPS-ItalicMT" w:hAnsi="TimesNewRomanPS-ItalicMT" w:cs="TimesNewRomanPS-ItalicMT"/>
                <w:lang w:val="en-US"/>
              </w:rPr>
              <w:t>Guideline B4.1.2, paragraph 1</w:t>
            </w:r>
            <w:r w:rsidR="00FC79C0" w:rsidRPr="00592793">
              <w:rPr>
                <w:rStyle w:val="Timesitalic"/>
                <w:rFonts w:ascii="TimesNewRomanPS-ItalicMT" w:hAnsi="TimesNewRomanPS-ItalicMT" w:cs="TimesNewRomanPS-ItalicMT"/>
                <w:i w:val="0"/>
                <w:lang w:val="en-US"/>
              </w:rPr>
              <w:t>);</w:t>
            </w:r>
          </w:p>
          <w:p w14:paraId="7E55777E" w14:textId="6CD8797F" w:rsidR="00FC79C0" w:rsidRPr="00592793" w:rsidRDefault="000C2510" w:rsidP="00142B44">
            <w:pPr>
              <w:pStyle w:val="appl19a"/>
              <w:rPr>
                <w:lang w:val="en-US"/>
              </w:rPr>
            </w:pPr>
            <w:r w:rsidRPr="00D526F1">
              <w:rPr>
                <w:rStyle w:val="wingdings2"/>
                <w:rFonts w:ascii="Times New Roman" w:hAnsi="Times New Roman" w:cs="Times New Roman"/>
                <w:lang w:val="en-GB"/>
              </w:rPr>
              <w:t>■</w:t>
            </w:r>
            <w:r w:rsidR="00FC79C0" w:rsidRPr="00592793">
              <w:rPr>
                <w:lang w:val="en-US"/>
              </w:rPr>
              <w:tab/>
              <w:t xml:space="preserve">a copy of the requirements for the medicine chest and medical equipment and for the medical guide </w:t>
            </w:r>
            <w:r w:rsidR="00FC79C0" w:rsidRPr="00592793">
              <w:rPr>
                <w:rStyle w:val="Timesitalic"/>
                <w:rFonts w:ascii="TimesNewRomanPS-ItalicMT" w:hAnsi="TimesNewRomanPS-ItalicMT" w:cs="TimesNewRomanPS-ItalicMT"/>
                <w:i w:val="0"/>
                <w:lang w:val="en-US"/>
              </w:rPr>
              <w:t>(</w:t>
            </w:r>
            <w:r w:rsidR="00FC79C0" w:rsidRPr="00592793">
              <w:rPr>
                <w:rStyle w:val="Timesitalic"/>
                <w:rFonts w:ascii="TimesNewRomanPS-ItalicMT" w:hAnsi="TimesNewRomanPS-ItalicMT" w:cs="TimesNewRomanPS-ItalicMT"/>
                <w:lang w:val="en-US"/>
              </w:rPr>
              <w:t>Standard A4.1, paragraph</w:t>
            </w:r>
            <w:r w:rsidR="00FC79C0" w:rsidRPr="00592793">
              <w:rPr>
                <w:lang w:val="en-US"/>
              </w:rPr>
              <w:t> </w:t>
            </w:r>
            <w:r w:rsidR="00FC79C0" w:rsidRPr="00592793">
              <w:rPr>
                <w:rStyle w:val="Timesitalic"/>
                <w:rFonts w:ascii="TimesNewRomanPS-ItalicMT" w:hAnsi="TimesNewRomanPS-ItalicMT" w:cs="TimesNewRomanPS-ItalicMT"/>
                <w:lang w:val="en-US"/>
              </w:rPr>
              <w:t xml:space="preserve">4(a); </w:t>
            </w:r>
            <w:r w:rsidR="00FC79C0" w:rsidRPr="00592793">
              <w:rPr>
                <w:lang w:val="en-US"/>
              </w:rPr>
              <w:t xml:space="preserve">see guidance in </w:t>
            </w:r>
            <w:r w:rsidR="00FC79C0" w:rsidRPr="00592793">
              <w:rPr>
                <w:rStyle w:val="Timesitalic"/>
                <w:rFonts w:ascii="TimesNewRomanPS-ItalicMT" w:hAnsi="TimesNewRomanPS-ItalicMT" w:cs="TimesNewRomanPS-ItalicMT"/>
                <w:lang w:val="en-US"/>
              </w:rPr>
              <w:t xml:space="preserve">Guideline B4.1.1, paragraphs 4 </w:t>
            </w:r>
            <w:r w:rsidR="00FC79C0" w:rsidRPr="00592793">
              <w:rPr>
                <w:lang w:val="en-US"/>
              </w:rPr>
              <w:t>and</w:t>
            </w:r>
            <w:r w:rsidR="00FC79C0" w:rsidRPr="00592793">
              <w:rPr>
                <w:rStyle w:val="Timesitalic"/>
                <w:rFonts w:ascii="TimesNewRomanPS-ItalicMT" w:hAnsi="TimesNewRomanPS-ItalicMT" w:cs="TimesNewRomanPS-ItalicMT"/>
                <w:lang w:val="en-US"/>
              </w:rPr>
              <w:t> 5</w:t>
            </w:r>
            <w:r w:rsidR="00FC79C0" w:rsidRPr="00592793">
              <w:rPr>
                <w:rStyle w:val="Timesitalic"/>
                <w:rFonts w:ascii="TimesNewRomanPS-ItalicMT" w:hAnsi="TimesNewRomanPS-ItalicMT" w:cs="TimesNewRomanPS-ItalicMT"/>
                <w:i w:val="0"/>
                <w:lang w:val="en-US"/>
              </w:rPr>
              <w:t>)</w:t>
            </w:r>
            <w:r w:rsidR="00FC79C0" w:rsidRPr="00592793">
              <w:rPr>
                <w:rStyle w:val="Timesitalic"/>
                <w:rFonts w:ascii="TimesNewRomanPS-ItalicMT" w:hAnsi="TimesNewRomanPS-ItalicMT" w:cs="TimesNewRomanPS-ItalicMT"/>
                <w:lang w:val="en-US"/>
              </w:rPr>
              <w:t>.</w:t>
            </w:r>
          </w:p>
        </w:tc>
      </w:tr>
      <w:tr w:rsidR="00EF3504" w:rsidRPr="000657C7" w14:paraId="5D1697AD" w14:textId="77777777" w:rsidTr="00F47BC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37EB688C" w14:textId="77777777" w:rsidR="00EF3504" w:rsidRPr="00B33905" w:rsidRDefault="00EF3504" w:rsidP="00F47BC1">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F3504" w:rsidRPr="000657C7" w14:paraId="2A6505BE" w14:textId="77777777" w:rsidTr="00F47BC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46C5B95D" w14:textId="77777777" w:rsidR="00EF3504" w:rsidRPr="00B33905" w:rsidRDefault="00EF3504" w:rsidP="00F47BC1">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F3504" w:rsidRPr="000657C7" w14:paraId="349DE41D" w14:textId="77777777" w:rsidTr="00F47BC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009A2584" w14:textId="77777777" w:rsidR="00EF3504" w:rsidRPr="00B33905" w:rsidRDefault="00EF3504" w:rsidP="00F47BC1">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F3504" w:rsidRPr="000657C7" w14:paraId="78EA86E0" w14:textId="77777777" w:rsidTr="00F47BC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2844F7FE" w14:textId="77777777" w:rsidR="00EF3504" w:rsidRDefault="00EF3504" w:rsidP="00F47BC1">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44A6AE9E" w14:textId="77777777" w:rsidR="00FC79C0" w:rsidRPr="00B33905" w:rsidRDefault="00FC79C0" w:rsidP="00751199">
      <w:pPr>
        <w:pStyle w:val="appl19txtnoindent"/>
      </w:pPr>
    </w:p>
    <w:tbl>
      <w:tblPr>
        <w:tblW w:w="5000" w:type="pct"/>
        <w:tblCellMar>
          <w:left w:w="0" w:type="dxa"/>
          <w:right w:w="0" w:type="dxa"/>
        </w:tblCellMar>
        <w:tblLook w:val="0000" w:firstRow="0" w:lastRow="0" w:firstColumn="0" w:lastColumn="0" w:noHBand="0" w:noVBand="0"/>
      </w:tblPr>
      <w:tblGrid>
        <w:gridCol w:w="9628"/>
      </w:tblGrid>
      <w:tr w:rsidR="00FC79C0" w:rsidRPr="000657C7" w14:paraId="18C93D85" w14:textId="77777777" w:rsidTr="00074C7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57" w:type="dxa"/>
              <w:left w:w="113" w:type="dxa"/>
              <w:bottom w:w="57" w:type="dxa"/>
              <w:right w:w="113" w:type="dxa"/>
            </w:tcMar>
          </w:tcPr>
          <w:p w14:paraId="2C09EFB4" w14:textId="41F8CD85" w:rsidR="00FC79C0" w:rsidRPr="00074C79" w:rsidRDefault="00FC79C0" w:rsidP="00552BF6">
            <w:pPr>
              <w:pStyle w:val="appl19txtnospace"/>
              <w:keepNext/>
              <w:rPr>
                <w:b/>
              </w:rPr>
            </w:pPr>
            <w:r w:rsidRPr="00074C79">
              <w:rPr>
                <w:b/>
              </w:rPr>
              <w:t>Regulation 4.2 – Shipowners</w:t>
            </w:r>
            <w:r w:rsidR="004F7EB8" w:rsidRPr="00074C79">
              <w:rPr>
                <w:b/>
              </w:rPr>
              <w:t>’</w:t>
            </w:r>
            <w:r w:rsidRPr="00074C79">
              <w:rPr>
                <w:b/>
              </w:rPr>
              <w:t xml:space="preserve"> liability </w:t>
            </w:r>
          </w:p>
          <w:p w14:paraId="143D8FFB" w14:textId="52D7FE62" w:rsidR="00FC79C0" w:rsidRPr="00B33905" w:rsidRDefault="00FC79C0" w:rsidP="00552BF6">
            <w:pPr>
              <w:pStyle w:val="appl19txtnospace"/>
              <w:keepNext/>
            </w:pPr>
            <w:r w:rsidRPr="00074C79">
              <w:rPr>
                <w:b/>
              </w:rPr>
              <w:t>Standard</w:t>
            </w:r>
            <w:r w:rsidR="005B0C8F" w:rsidRPr="00074C79">
              <w:rPr>
                <w:b/>
              </w:rPr>
              <w:t>s</w:t>
            </w:r>
            <w:r w:rsidRPr="00074C79">
              <w:rPr>
                <w:b/>
              </w:rPr>
              <w:t> A4.2</w:t>
            </w:r>
            <w:r w:rsidR="005B0C8F" w:rsidRPr="00074C79">
              <w:rPr>
                <w:b/>
              </w:rPr>
              <w:t>.1 and A4.2.2</w:t>
            </w:r>
            <w:r w:rsidRPr="00074C79">
              <w:rPr>
                <w:b/>
              </w:rPr>
              <w:t>; see also Guideline</w:t>
            </w:r>
            <w:r w:rsidR="005B0C8F" w:rsidRPr="00074C79">
              <w:rPr>
                <w:b/>
              </w:rPr>
              <w:t>s</w:t>
            </w:r>
            <w:r w:rsidRPr="00074C79">
              <w:rPr>
                <w:b/>
              </w:rPr>
              <w:t> B4.2</w:t>
            </w:r>
            <w:r w:rsidR="005B0C8F" w:rsidRPr="00074C79">
              <w:rPr>
                <w:b/>
              </w:rPr>
              <w:t>.1 and B4.2.2</w:t>
            </w:r>
          </w:p>
        </w:tc>
      </w:tr>
      <w:tr w:rsidR="00FC79C0" w:rsidRPr="000657C7" w14:paraId="58578688" w14:textId="77777777" w:rsidTr="00074C7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7B49C6AB" w14:textId="77777777" w:rsidR="00FC79C0" w:rsidRPr="008D2184" w:rsidRDefault="00FC79C0" w:rsidP="00552BF6">
            <w:pPr>
              <w:pStyle w:val="appl19txtnospace"/>
              <w:keepNext/>
            </w:pPr>
            <w:r w:rsidRPr="008D2184">
              <w:t>The provisions of the Code for Regulation 4.2 (</w:t>
            </w:r>
            <w:r w:rsidRPr="008D2184">
              <w:rPr>
                <w:i/>
              </w:rPr>
              <w:t>Standard A4.2</w:t>
            </w:r>
            <w:r w:rsidRPr="008D2184">
              <w:t xml:space="preserve"> and </w:t>
            </w:r>
            <w:r w:rsidRPr="008D2184">
              <w:rPr>
                <w:i/>
              </w:rPr>
              <w:t>Guideline B4.2</w:t>
            </w:r>
            <w:r w:rsidRPr="008D2184">
              <w:t>) were amended in 2014.</w:t>
            </w:r>
          </w:p>
        </w:tc>
      </w:tr>
      <w:tr w:rsidR="00FC79C0" w:rsidRPr="000657C7" w14:paraId="6C7842B7" w14:textId="77777777" w:rsidTr="00EF3504">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30D0E55A" w14:textId="408FD9F3" w:rsidR="00FC79C0" w:rsidRPr="00592793" w:rsidRDefault="000C2510" w:rsidP="00552BF6">
            <w:pPr>
              <w:pStyle w:val="appl19a"/>
              <w:keepNext/>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Seafarers have a right to material assistance and support from the shipowner with respect to the financial consequences of sickness, injury or death occurring while they are serving under a SEA or arising from their employment under such agreement.</w:t>
            </w:r>
          </w:p>
          <w:p w14:paraId="58FB6E48" w14:textId="14BA2227" w:rsidR="00FC79C0" w:rsidRPr="00592793" w:rsidRDefault="000C2510" w:rsidP="00552BF6">
            <w:pPr>
              <w:pStyle w:val="appl19a"/>
              <w:keepNext/>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Shipowners are liable to defray the expense of medical care, including medical treatment and the supply of the necessary medicines and therapeutic appliances, and board and lodging away from home until the sick or injured seafarer has recovered, or until the sickness or in-capacity has been declared of a permanent character.</w:t>
            </w:r>
          </w:p>
          <w:p w14:paraId="40C2B006" w14:textId="44F2EC60" w:rsidR="00FC79C0" w:rsidRPr="00592793" w:rsidRDefault="000C2510" w:rsidP="00552BF6">
            <w:pPr>
              <w:pStyle w:val="appl19a"/>
              <w:keepNext/>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9E02D9" w:rsidRPr="00592793">
              <w:rPr>
                <w:rStyle w:val="wingdings2"/>
                <w:rFonts w:ascii="Times New Roman" w:hAnsi="Times New Roman" w:cs="Times New Roman"/>
                <w:lang w:val="en-US"/>
              </w:rPr>
              <w:t>S</w:t>
            </w:r>
            <w:r w:rsidR="009E02D9" w:rsidRPr="00592793">
              <w:rPr>
                <w:lang w:val="en-US"/>
              </w:rPr>
              <w:t>hipowners or their representatives must take m</w:t>
            </w:r>
            <w:r w:rsidR="00FC79C0" w:rsidRPr="00592793">
              <w:rPr>
                <w:lang w:val="en-US"/>
              </w:rPr>
              <w:t xml:space="preserve">easures </w:t>
            </w:r>
            <w:r w:rsidR="009E02D9" w:rsidRPr="00592793">
              <w:rPr>
                <w:lang w:val="en-US"/>
              </w:rPr>
              <w:t xml:space="preserve">for </w:t>
            </w:r>
            <w:r w:rsidR="00FC79C0" w:rsidRPr="00592793">
              <w:rPr>
                <w:lang w:val="en-US"/>
              </w:rPr>
              <w:t>safeguard</w:t>
            </w:r>
            <w:r w:rsidR="009E02D9" w:rsidRPr="00592793">
              <w:rPr>
                <w:lang w:val="en-US"/>
              </w:rPr>
              <w:t>ing</w:t>
            </w:r>
            <w:r w:rsidR="00FC79C0" w:rsidRPr="00592793">
              <w:rPr>
                <w:lang w:val="en-US"/>
              </w:rPr>
              <w:t xml:space="preserve"> the property left on board by sick, injured or deceased seafarers.</w:t>
            </w:r>
          </w:p>
          <w:p w14:paraId="07E7B74A" w14:textId="0D767B75" w:rsidR="00FC79C0" w:rsidRPr="00592793" w:rsidRDefault="000C2510" w:rsidP="00552BF6">
            <w:pPr>
              <w:pStyle w:val="appl19a"/>
              <w:keepNext/>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Shipowners are to provide financial security (in the form of a social security scheme or insurance or fund or other similar arrangements) to assure compensation in the event of the death or long-term disability of seafarers due to an occupational injury, illness or hazard, as set out in national law, the SEA or collective agreement.</w:t>
            </w:r>
          </w:p>
          <w:p w14:paraId="4D1A9132" w14:textId="440736DC" w:rsidR="00FC79C0" w:rsidRPr="00592793" w:rsidRDefault="000C2510" w:rsidP="00552BF6">
            <w:pPr>
              <w:pStyle w:val="appl19a"/>
              <w:keepNext/>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Th</w:t>
            </w:r>
            <w:r w:rsidR="00C52D4F" w:rsidRPr="00592793">
              <w:rPr>
                <w:lang w:val="en-US"/>
              </w:rPr>
              <w:t>e</w:t>
            </w:r>
            <w:r w:rsidR="00FC79C0" w:rsidRPr="00592793">
              <w:rPr>
                <w:lang w:val="en-US"/>
              </w:rPr>
              <w:t xml:space="preserve"> system </w:t>
            </w:r>
            <w:r w:rsidR="00C52D4F" w:rsidRPr="00592793">
              <w:rPr>
                <w:lang w:val="en-US"/>
              </w:rPr>
              <w:t xml:space="preserve">of financial security </w:t>
            </w:r>
            <w:r w:rsidR="00FC79C0" w:rsidRPr="00592793">
              <w:rPr>
                <w:lang w:val="en-US"/>
              </w:rPr>
              <w:t>must meet the following requirements:</w:t>
            </w:r>
          </w:p>
          <w:p w14:paraId="0F40F75F" w14:textId="77777777" w:rsidR="00FC79C0" w:rsidRPr="00592793" w:rsidRDefault="00FC79C0" w:rsidP="00552BF6">
            <w:pPr>
              <w:pStyle w:val="appl19a"/>
              <w:keepNext/>
              <w:ind w:left="680"/>
              <w:rPr>
                <w:lang w:val="en-US"/>
              </w:rPr>
            </w:pPr>
            <w:r w:rsidRPr="00592793">
              <w:rPr>
                <w:rFonts w:ascii="TimesNewRomanPSMT" w:hAnsi="TimesNewRomanPSMT" w:cs="TimesNewRomanPSMT"/>
                <w:lang w:val="en-US"/>
              </w:rPr>
              <w:t>–</w:t>
            </w:r>
            <w:r w:rsidRPr="00592793">
              <w:rPr>
                <w:rFonts w:ascii="TimesNewRomanPSMT" w:hAnsi="TimesNewRomanPSMT" w:cs="TimesNewRomanPSMT"/>
                <w:lang w:val="en-US"/>
              </w:rPr>
              <w:tab/>
            </w:r>
            <w:r w:rsidRPr="00592793">
              <w:rPr>
                <w:lang w:val="en-US"/>
              </w:rPr>
              <w:t>the contractual compensation must be paid in full and without delay;</w:t>
            </w:r>
          </w:p>
          <w:p w14:paraId="4A5EA092" w14:textId="77777777" w:rsidR="00FC79C0" w:rsidRPr="00592793" w:rsidRDefault="00FC79C0" w:rsidP="00552BF6">
            <w:pPr>
              <w:pStyle w:val="appl19a"/>
              <w:keepNext/>
              <w:ind w:left="680"/>
              <w:rPr>
                <w:lang w:val="en-US"/>
              </w:rPr>
            </w:pPr>
            <w:r w:rsidRPr="00592793">
              <w:rPr>
                <w:rFonts w:ascii="TimesNewRomanPSMT" w:hAnsi="TimesNewRomanPSMT" w:cs="TimesNewRomanPSMT"/>
                <w:lang w:val="en-US"/>
              </w:rPr>
              <w:t>–</w:t>
            </w:r>
            <w:r w:rsidRPr="00592793">
              <w:rPr>
                <w:rFonts w:ascii="TimesNewRomanPSMT" w:hAnsi="TimesNewRomanPSMT" w:cs="TimesNewRomanPSMT"/>
                <w:lang w:val="en-US"/>
              </w:rPr>
              <w:tab/>
            </w:r>
            <w:r w:rsidRPr="00592793">
              <w:rPr>
                <w:lang w:val="en-US"/>
              </w:rPr>
              <w:t>there shall be no pressure to accept a payment less than the contractual amount;</w:t>
            </w:r>
          </w:p>
          <w:p w14:paraId="2B42EF8F" w14:textId="77777777" w:rsidR="00FC79C0" w:rsidRPr="00592793" w:rsidRDefault="00FC79C0" w:rsidP="00552BF6">
            <w:pPr>
              <w:pStyle w:val="appl19a"/>
              <w:keepNext/>
              <w:ind w:left="680"/>
              <w:rPr>
                <w:lang w:val="en-US"/>
              </w:rPr>
            </w:pPr>
            <w:r w:rsidRPr="00592793">
              <w:rPr>
                <w:rFonts w:ascii="TimesNewRomanPSMT" w:hAnsi="TimesNewRomanPSMT" w:cs="TimesNewRomanPSMT"/>
                <w:lang w:val="en-US"/>
              </w:rPr>
              <w:t>–</w:t>
            </w:r>
            <w:r w:rsidRPr="00592793">
              <w:rPr>
                <w:rFonts w:ascii="TimesNewRomanPSMT" w:hAnsi="TimesNewRomanPSMT" w:cs="TimesNewRomanPSMT"/>
                <w:lang w:val="en-US"/>
              </w:rPr>
              <w:tab/>
            </w:r>
            <w:r w:rsidRPr="00592793">
              <w:rPr>
                <w:lang w:val="en-US"/>
              </w:rPr>
              <w:t>when time is needed to assess the full compensation, interim payments must be made to the seafarer to avoid undue hardship;</w:t>
            </w:r>
          </w:p>
          <w:p w14:paraId="41ED17B7" w14:textId="77777777" w:rsidR="00FC79C0" w:rsidRPr="00592793" w:rsidRDefault="00FC79C0" w:rsidP="00552BF6">
            <w:pPr>
              <w:pStyle w:val="appl19a"/>
              <w:keepNext/>
              <w:ind w:left="680"/>
              <w:rPr>
                <w:lang w:val="en-US"/>
              </w:rPr>
            </w:pPr>
            <w:r w:rsidRPr="00592793">
              <w:rPr>
                <w:rFonts w:ascii="TimesNewRomanPSMT" w:hAnsi="TimesNewRomanPSMT" w:cs="TimesNewRomanPSMT"/>
                <w:lang w:val="en-US"/>
              </w:rPr>
              <w:t>–</w:t>
            </w:r>
            <w:r w:rsidRPr="00592793">
              <w:rPr>
                <w:rFonts w:ascii="TimesNewRomanPSMT" w:hAnsi="TimesNewRomanPSMT" w:cs="TimesNewRomanPSMT"/>
                <w:lang w:val="en-US"/>
              </w:rPr>
              <w:tab/>
            </w:r>
            <w:r w:rsidRPr="00592793">
              <w:rPr>
                <w:lang w:val="en-US"/>
              </w:rPr>
              <w:t>the seafarer must receive payment without prejudice to other legal rights (but such payment may be offset by the shipowner against any damages resulting from any other claim made by the seafarer against the shipowner and arising from the same incident); and</w:t>
            </w:r>
          </w:p>
          <w:p w14:paraId="3FB3AE5B" w14:textId="77777777" w:rsidR="00FC79C0" w:rsidRPr="00592793" w:rsidRDefault="00FC79C0" w:rsidP="00552BF6">
            <w:pPr>
              <w:pStyle w:val="appl19a"/>
              <w:keepNext/>
              <w:ind w:left="680"/>
              <w:rPr>
                <w:lang w:val="en-US"/>
              </w:rPr>
            </w:pPr>
            <w:r w:rsidRPr="00592793">
              <w:rPr>
                <w:rFonts w:ascii="TimesNewRomanPSMT" w:hAnsi="TimesNewRomanPSMT" w:cs="TimesNewRomanPSMT"/>
                <w:lang w:val="en-US"/>
              </w:rPr>
              <w:t>–</w:t>
            </w:r>
            <w:r w:rsidRPr="00592793">
              <w:rPr>
                <w:rFonts w:ascii="TimesNewRomanPSMT" w:hAnsi="TimesNewRomanPSMT" w:cs="TimesNewRomanPSMT"/>
                <w:lang w:val="en-US"/>
              </w:rPr>
              <w:tab/>
            </w:r>
            <w:r w:rsidRPr="00592793">
              <w:rPr>
                <w:lang w:val="en-US"/>
              </w:rPr>
              <w:t>the claim for contractual compensation may be brought directly by the seafarer concerned, their next of kin, or a representative of the seafarer or designated beneficiary.</w:t>
            </w:r>
          </w:p>
          <w:p w14:paraId="6B34C1F5" w14:textId="50A3E342" w:rsidR="00FC79C0" w:rsidRPr="00592793" w:rsidRDefault="000C2510" w:rsidP="00552BF6">
            <w:pPr>
              <w:pStyle w:val="appl19a"/>
              <w:keepNext/>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Effective arrangements must be in place to receive, deal with and impartially settle contractual claims through expeditious and fair procedures.</w:t>
            </w:r>
          </w:p>
          <w:p w14:paraId="772BF58E" w14:textId="7FCC5B91" w:rsidR="00FC79C0" w:rsidRPr="00592793" w:rsidRDefault="000C2510" w:rsidP="00552BF6">
            <w:pPr>
              <w:pStyle w:val="appl19a"/>
              <w:keepNext/>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 xml:space="preserve">Ships shall carry on board – and post in a conspicuous place – a certificate or other documentary evidence of financial security issued by the financial security provider. </w:t>
            </w:r>
          </w:p>
        </w:tc>
      </w:tr>
      <w:tr w:rsidR="00FC79C0" w:rsidRPr="000657C7" w14:paraId="5E0BE705" w14:textId="77777777" w:rsidTr="00074C7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2A771426" w14:textId="18A412CD" w:rsidR="00FC79C0" w:rsidRPr="00017FF3" w:rsidRDefault="00FC79C0" w:rsidP="00017FF3">
            <w:pPr>
              <w:pStyle w:val="appl19txtnospace"/>
              <w:jc w:val="left"/>
              <w:rPr>
                <w:rStyle w:val="Timesbolditalic"/>
                <w:rFonts w:ascii="TimesNewRomanPS-BoldItalicMT" w:hAnsi="TimesNewRomanPS-BoldItalicMT" w:cs="TimesNewRomanPS-BoldItalicMT"/>
                <w:b w:val="0"/>
                <w:lang w:val="en-US"/>
              </w:rPr>
            </w:pPr>
            <w:r w:rsidRPr="00017FF3">
              <w:t>Adequate information on all matters is to be found in the enclosed seafarers</w:t>
            </w:r>
            <w:r w:rsidR="004F7EB8" w:rsidRPr="00017FF3">
              <w:t>’</w:t>
            </w:r>
            <w:r w:rsidR="00017FF3">
              <w:t xml:space="preserve"> employment</w:t>
            </w:r>
            <w:r w:rsidR="00017FF3">
              <w:br/>
            </w:r>
            <w:r w:rsidRPr="00017FF3">
              <w:t>agreement </w:t>
            </w:r>
            <w:r w:rsidR="00017FF3">
              <w:rPr>
                <w:rFonts w:ascii="MS Gothic" w:eastAsia="MS Gothic" w:hAnsi="MS Gothic"/>
              </w:rPr>
              <w:fldChar w:fldCharType="begin">
                <w:ffData>
                  <w:name w:val="CaseACocher36"/>
                  <w:enabled/>
                  <w:calcOnExit w:val="0"/>
                  <w:checkBox>
                    <w:sizeAuto/>
                    <w:default w:val="0"/>
                  </w:checkBox>
                </w:ffData>
              </w:fldChar>
            </w:r>
            <w:bookmarkStart w:id="67" w:name="CaseACocher36"/>
            <w:r w:rsidR="00017FF3">
              <w:rPr>
                <w:rFonts w:ascii="MS Gothic" w:eastAsia="MS Gothic" w:hAnsi="MS Gothic"/>
              </w:rPr>
              <w:instrText xml:space="preserve"> </w:instrText>
            </w:r>
            <w:r w:rsidR="00017FF3">
              <w:rPr>
                <w:rFonts w:ascii="MS Gothic" w:eastAsia="MS Gothic" w:hAnsi="MS Gothic" w:hint="eastAsia"/>
              </w:rPr>
              <w:instrText>FORMCHECKBOX</w:instrText>
            </w:r>
            <w:r w:rsidR="00017FF3">
              <w:rPr>
                <w:rFonts w:ascii="MS Gothic" w:eastAsia="MS Gothic" w:hAnsi="MS Gothic"/>
              </w:rPr>
              <w:instrText xml:space="preserve"> </w:instrText>
            </w:r>
            <w:r w:rsidR="00C6776E">
              <w:rPr>
                <w:rFonts w:ascii="MS Gothic" w:eastAsia="MS Gothic" w:hAnsi="MS Gothic"/>
              </w:rPr>
            </w:r>
            <w:r w:rsidR="00C6776E">
              <w:rPr>
                <w:rFonts w:ascii="MS Gothic" w:eastAsia="MS Gothic" w:hAnsi="MS Gothic"/>
              </w:rPr>
              <w:fldChar w:fldCharType="separate"/>
            </w:r>
            <w:r w:rsidR="00017FF3">
              <w:rPr>
                <w:rFonts w:ascii="MS Gothic" w:eastAsia="MS Gothic" w:hAnsi="MS Gothic"/>
              </w:rPr>
              <w:fldChar w:fldCharType="end"/>
            </w:r>
            <w:bookmarkEnd w:id="67"/>
            <w:r w:rsidRPr="00017FF3">
              <w:t>/ collective agreement provisions </w:t>
            </w:r>
            <w:r w:rsidR="00017FF3">
              <w:rPr>
                <w:rFonts w:ascii="MS Gothic" w:eastAsia="MS Gothic" w:hAnsi="MS Gothic"/>
                <w:i/>
              </w:rPr>
              <w:fldChar w:fldCharType="begin">
                <w:ffData>
                  <w:name w:val="CaseACocher33"/>
                  <w:enabled/>
                  <w:calcOnExit w:val="0"/>
                  <w:checkBox>
                    <w:sizeAuto/>
                    <w:default w:val="0"/>
                  </w:checkBox>
                </w:ffData>
              </w:fldChar>
            </w:r>
            <w:bookmarkStart w:id="68" w:name="CaseACocher33"/>
            <w:r w:rsidR="00017FF3">
              <w:rPr>
                <w:rFonts w:ascii="MS Gothic" w:eastAsia="MS Gothic" w:hAnsi="MS Gothic"/>
                <w:i/>
              </w:rPr>
              <w:instrText xml:space="preserve"> </w:instrText>
            </w:r>
            <w:r w:rsidR="00017FF3">
              <w:rPr>
                <w:rFonts w:ascii="MS Gothic" w:eastAsia="MS Gothic" w:hAnsi="MS Gothic" w:hint="eastAsia"/>
                <w:i/>
              </w:rPr>
              <w:instrText>FORMCHECKBOX</w:instrText>
            </w:r>
            <w:r w:rsidR="00017FF3">
              <w:rPr>
                <w:rFonts w:ascii="MS Gothic" w:eastAsia="MS Gothic" w:hAnsi="MS Gothic"/>
                <w:i/>
              </w:rPr>
              <w:instrText xml:space="preserve"> </w:instrText>
            </w:r>
            <w:r w:rsidR="00C6776E">
              <w:rPr>
                <w:rFonts w:ascii="MS Gothic" w:eastAsia="MS Gothic" w:hAnsi="MS Gothic"/>
                <w:i/>
              </w:rPr>
            </w:r>
            <w:r w:rsidR="00C6776E">
              <w:rPr>
                <w:rFonts w:ascii="MS Gothic" w:eastAsia="MS Gothic" w:hAnsi="MS Gothic"/>
                <w:i/>
              </w:rPr>
              <w:fldChar w:fldCharType="separate"/>
            </w:r>
            <w:r w:rsidR="00017FF3">
              <w:rPr>
                <w:rFonts w:ascii="MS Gothic" w:eastAsia="MS Gothic" w:hAnsi="MS Gothic"/>
                <w:i/>
              </w:rPr>
              <w:fldChar w:fldCharType="end"/>
            </w:r>
            <w:bookmarkEnd w:id="68"/>
            <w:r w:rsidR="005C6608" w:rsidRPr="00017FF3">
              <w:rPr>
                <w:i/>
              </w:rPr>
              <w:t xml:space="preserve"> </w:t>
            </w:r>
            <w:r w:rsidR="005C6608" w:rsidRPr="00017FF3">
              <w:rPr>
                <w:b/>
                <w:i/>
              </w:rPr>
              <w:t>/</w:t>
            </w:r>
            <w:r w:rsidR="00E30DA1" w:rsidRPr="00017FF3">
              <w:rPr>
                <w:rStyle w:val="Timesbolditalic"/>
                <w:rFonts w:ascii="TimesNewRomanPS-BoldItalicMT" w:hAnsi="TimesNewRomanPS-BoldItalicMT" w:cs="TimesNewRomanPS-BoldItalicMT"/>
                <w:b w:val="0"/>
                <w:i w:val="0"/>
                <w:lang w:val="en-US"/>
              </w:rPr>
              <w:t xml:space="preserve"> </w:t>
            </w:r>
            <w:r w:rsidRPr="00017FF3">
              <w:rPr>
                <w:rStyle w:val="Timesbolditalic"/>
                <w:rFonts w:ascii="TimesNewRomanPS-BoldItalicMT" w:hAnsi="TimesNewRomanPS-BoldItalicMT" w:cs="TimesNewRomanPS-BoldItalicMT"/>
                <w:b w:val="0"/>
                <w:i w:val="0"/>
                <w:lang w:val="en-US"/>
              </w:rPr>
              <w:t xml:space="preserve">DMLC, Part I </w:t>
            </w:r>
            <w:r w:rsidR="00017FF3">
              <w:rPr>
                <w:rStyle w:val="Timesbolditalic"/>
                <w:rFonts w:ascii="TimesNewRomanPS-BoldItalicMT" w:hAnsi="TimesNewRomanPS-BoldItalicMT" w:cs="TimesNewRomanPS-BoldItalicMT"/>
                <w:b w:val="0"/>
                <w:i w:val="0"/>
                <w:lang w:val="en-US"/>
              </w:rPr>
              <w:fldChar w:fldCharType="begin">
                <w:ffData>
                  <w:name w:val="CaseACocher34"/>
                  <w:enabled/>
                  <w:calcOnExit w:val="0"/>
                  <w:checkBox>
                    <w:sizeAuto/>
                    <w:default w:val="0"/>
                  </w:checkBox>
                </w:ffData>
              </w:fldChar>
            </w:r>
            <w:bookmarkStart w:id="69" w:name="CaseACocher34"/>
            <w:r w:rsidR="00017FF3">
              <w:rPr>
                <w:rStyle w:val="Timesbolditalic"/>
                <w:rFonts w:ascii="TimesNewRomanPS-BoldItalicMT" w:hAnsi="TimesNewRomanPS-BoldItalicMT" w:cs="TimesNewRomanPS-BoldItalicMT"/>
                <w:b w:val="0"/>
                <w:i w:val="0"/>
                <w:lang w:val="en-US"/>
              </w:rPr>
              <w:instrText xml:space="preserve"> FORMCHECKBOX </w:instrText>
            </w:r>
            <w:r w:rsidR="00C6776E">
              <w:rPr>
                <w:rStyle w:val="Timesbolditalic"/>
                <w:rFonts w:ascii="TimesNewRomanPS-BoldItalicMT" w:hAnsi="TimesNewRomanPS-BoldItalicMT" w:cs="TimesNewRomanPS-BoldItalicMT"/>
                <w:b w:val="0"/>
                <w:i w:val="0"/>
                <w:lang w:val="en-US"/>
              </w:rPr>
            </w:r>
            <w:r w:rsidR="00C6776E">
              <w:rPr>
                <w:rStyle w:val="Timesbolditalic"/>
                <w:rFonts w:ascii="TimesNewRomanPS-BoldItalicMT" w:hAnsi="TimesNewRomanPS-BoldItalicMT" w:cs="TimesNewRomanPS-BoldItalicMT"/>
                <w:b w:val="0"/>
                <w:i w:val="0"/>
                <w:lang w:val="en-US"/>
              </w:rPr>
              <w:fldChar w:fldCharType="separate"/>
            </w:r>
            <w:r w:rsidR="00017FF3">
              <w:rPr>
                <w:rStyle w:val="Timesbolditalic"/>
                <w:rFonts w:ascii="TimesNewRomanPS-BoldItalicMT" w:hAnsi="TimesNewRomanPS-BoldItalicMT" w:cs="TimesNewRomanPS-BoldItalicMT"/>
                <w:b w:val="0"/>
                <w:i w:val="0"/>
                <w:lang w:val="en-US"/>
              </w:rPr>
              <w:fldChar w:fldCharType="end"/>
            </w:r>
            <w:bookmarkEnd w:id="69"/>
            <w:r w:rsidRPr="00017FF3">
              <w:rPr>
                <w:rStyle w:val="Timesbolditalic"/>
                <w:rFonts w:ascii="TimesNewRomanPS-BoldItalicMT" w:hAnsi="TimesNewRomanPS-BoldItalicMT" w:cs="TimesNewRomanPS-BoldItalicMT"/>
                <w:b w:val="0"/>
                <w:i w:val="0"/>
                <w:lang w:val="en-US"/>
              </w:rPr>
              <w:t xml:space="preserve">/Part II </w:t>
            </w:r>
            <w:r w:rsidR="00017FF3">
              <w:rPr>
                <w:rStyle w:val="Timesbolditalic"/>
                <w:rFonts w:ascii="TimesNewRomanPS-BoldItalicMT" w:hAnsi="TimesNewRomanPS-BoldItalicMT" w:cs="TimesNewRomanPS-BoldItalicMT"/>
                <w:b w:val="0"/>
                <w:i w:val="0"/>
                <w:lang w:val="en-US"/>
              </w:rPr>
              <w:fldChar w:fldCharType="begin">
                <w:ffData>
                  <w:name w:val="CaseACocher35"/>
                  <w:enabled/>
                  <w:calcOnExit w:val="0"/>
                  <w:checkBox>
                    <w:sizeAuto/>
                    <w:default w:val="0"/>
                  </w:checkBox>
                </w:ffData>
              </w:fldChar>
            </w:r>
            <w:bookmarkStart w:id="70" w:name="CaseACocher35"/>
            <w:r w:rsidR="00017FF3">
              <w:rPr>
                <w:rStyle w:val="Timesbolditalic"/>
                <w:rFonts w:ascii="TimesNewRomanPS-BoldItalicMT" w:hAnsi="TimesNewRomanPS-BoldItalicMT" w:cs="TimesNewRomanPS-BoldItalicMT"/>
                <w:b w:val="0"/>
                <w:i w:val="0"/>
                <w:lang w:val="en-US"/>
              </w:rPr>
              <w:instrText xml:space="preserve"> FORMCHECKBOX </w:instrText>
            </w:r>
            <w:r w:rsidR="00C6776E">
              <w:rPr>
                <w:rStyle w:val="Timesbolditalic"/>
                <w:rFonts w:ascii="TimesNewRomanPS-BoldItalicMT" w:hAnsi="TimesNewRomanPS-BoldItalicMT" w:cs="TimesNewRomanPS-BoldItalicMT"/>
                <w:b w:val="0"/>
                <w:i w:val="0"/>
                <w:lang w:val="en-US"/>
              </w:rPr>
            </w:r>
            <w:r w:rsidR="00C6776E">
              <w:rPr>
                <w:rStyle w:val="Timesbolditalic"/>
                <w:rFonts w:ascii="TimesNewRomanPS-BoldItalicMT" w:hAnsi="TimesNewRomanPS-BoldItalicMT" w:cs="TimesNewRomanPS-BoldItalicMT"/>
                <w:b w:val="0"/>
                <w:i w:val="0"/>
                <w:lang w:val="en-US"/>
              </w:rPr>
              <w:fldChar w:fldCharType="separate"/>
            </w:r>
            <w:r w:rsidR="00017FF3">
              <w:rPr>
                <w:rStyle w:val="Timesbolditalic"/>
                <w:rFonts w:ascii="TimesNewRomanPS-BoldItalicMT" w:hAnsi="TimesNewRomanPS-BoldItalicMT" w:cs="TimesNewRomanPS-BoldItalicMT"/>
                <w:b w:val="0"/>
                <w:i w:val="0"/>
                <w:lang w:val="en-US"/>
              </w:rPr>
              <w:fldChar w:fldCharType="end"/>
            </w:r>
            <w:bookmarkEnd w:id="70"/>
          </w:p>
          <w:p w14:paraId="354CCAC6" w14:textId="610DD55B" w:rsidR="00FC79C0" w:rsidRPr="00B33905" w:rsidRDefault="00FC79C0" w:rsidP="00017FF3">
            <w:pPr>
              <w:pStyle w:val="appl19txtnoindent"/>
            </w:pPr>
            <w:r w:rsidRPr="00B33905">
              <w:rPr>
                <w:rStyle w:val="Timesbolditalic"/>
                <w:rFonts w:ascii="TimesNewRomanPS-BoldItalicMT" w:hAnsi="TimesNewRomanPS-BoldItalicMT" w:cs="TimesNewRomanPS-BoldItalicMT"/>
              </w:rPr>
              <w:t xml:space="preserve">Please check one or </w:t>
            </w:r>
            <w:r>
              <w:rPr>
                <w:rStyle w:val="Timesbolditalic"/>
                <w:rFonts w:ascii="TimesNewRomanPS-BoldItalicMT" w:hAnsi="TimesNewRomanPS-BoldItalicMT" w:cs="TimesNewRomanPS-BoldItalicMT"/>
              </w:rPr>
              <w:t>more</w:t>
            </w:r>
            <w:r w:rsidRPr="00B33905">
              <w:rPr>
                <w:rStyle w:val="Timesbolditalic"/>
                <w:rFonts w:ascii="TimesNewRomanPS-BoldItalicMT" w:hAnsi="TimesNewRomanPS-BoldItalicMT" w:cs="TimesNewRomanPS-BoldItalicMT"/>
              </w:rPr>
              <w:t xml:space="preserve"> boxes or provide the information below.</w:t>
            </w:r>
          </w:p>
        </w:tc>
      </w:tr>
      <w:tr w:rsidR="00FC79C0" w:rsidRPr="000657C7" w14:paraId="44EBDABE" w14:textId="77777777" w:rsidTr="00074C7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392B0E5D" w14:textId="77777777" w:rsidR="00F62C16" w:rsidRDefault="00FC79C0" w:rsidP="00074C79">
            <w:pPr>
              <w:pStyle w:val="appl19txtnospace"/>
            </w:pPr>
            <w:r w:rsidRPr="00B33905">
              <w:t>Has your country adopted legal provisions requiring shipowners to provide seafarers with material assistance and support with respect to the financial consequences, including burial expenses, of sickness, injury or death occurring while serving under seafarers</w:t>
            </w:r>
            <w:r w:rsidR="004F7EB8">
              <w:t>’</w:t>
            </w:r>
            <w:r w:rsidRPr="00B33905">
              <w:t xml:space="preserve"> employment agreements or arising from their employment under such agreements? </w:t>
            </w:r>
          </w:p>
          <w:p w14:paraId="6D84D4A4" w14:textId="2E33D2BF" w:rsidR="00FC79C0" w:rsidRPr="00B33905" w:rsidRDefault="00FC79C0" w:rsidP="00C14981">
            <w:pPr>
              <w:pStyle w:val="appl19txtnospace"/>
              <w:rPr>
                <w:rStyle w:val="Timesitalic"/>
                <w:rFonts w:ascii="TimesNewRomanPS-ItalicMT" w:hAnsi="TimesNewRomanPS-ItalicMT" w:cs="TimesNewRomanPS-ItalicMT"/>
                <w:i w:val="0"/>
              </w:rPr>
            </w:pPr>
            <w:r w:rsidRPr="00F62C16">
              <w:rPr>
                <w:rStyle w:val="Timesitalic"/>
                <w:rFonts w:ascii="TimesNewRomanPS-ItalicMT" w:hAnsi="TimesNewRomanPS-ItalicMT" w:cs="TimesNewRomanPS-ItalicMT"/>
                <w:i w:val="0"/>
              </w:rPr>
              <w:t>(</w:t>
            </w:r>
            <w:r w:rsidRPr="00B33905">
              <w:rPr>
                <w:rStyle w:val="Timesitalic"/>
                <w:rFonts w:ascii="TimesNewRomanPS-ItalicMT" w:hAnsi="TimesNewRomanPS-ItalicMT" w:cs="TimesNewRomanPS-ItalicMT"/>
              </w:rPr>
              <w:t>Regulation 4.2, paragraph 1; Standard A4.2</w:t>
            </w:r>
            <w:r>
              <w:rPr>
                <w:rStyle w:val="Timesitalic"/>
                <w:rFonts w:ascii="TimesNewRomanPS-ItalicMT" w:hAnsi="TimesNewRomanPS-ItalicMT" w:cs="TimesNewRomanPS-ItalicMT"/>
              </w:rPr>
              <w:t>.1</w:t>
            </w:r>
            <w:r w:rsidRPr="00B33905">
              <w:rPr>
                <w:rStyle w:val="Timesitalic"/>
                <w:rFonts w:ascii="TimesNewRomanPS-ItalicMT" w:hAnsi="TimesNewRomanPS-ItalicMT" w:cs="TimesNewRomanPS-ItalicMT"/>
              </w:rPr>
              <w:t xml:space="preserve">, paragraphs 1 </w:t>
            </w:r>
            <w:r w:rsidRPr="00B33905">
              <w:t>and</w:t>
            </w:r>
            <w:r w:rsidRPr="00B33905">
              <w:rPr>
                <w:rStyle w:val="Timesitalic"/>
                <w:rFonts w:ascii="TimesNewRomanPS-ItalicMT" w:hAnsi="TimesNewRomanPS-ItalicMT" w:cs="TimesNewRomanPS-ItalicMT"/>
              </w:rPr>
              <w:t xml:space="preserve"> 3</w:t>
            </w:r>
            <w:r w:rsidRPr="00F62C16">
              <w:rPr>
                <w:rStyle w:val="Timesitalic"/>
                <w:rFonts w:ascii="TimesNewRomanPS-ItalicMT" w:hAnsi="TimesNewRomanPS-ItalicMT" w:cs="TimesNewRomanPS-ItalicMT"/>
                <w:i w:val="0"/>
              </w:rPr>
              <w:t>)</w:t>
            </w:r>
            <w:r w:rsidRPr="00B33905">
              <w:rPr>
                <w:rStyle w:val="Timesitalic"/>
                <w:rFonts w:ascii="TimesNewRomanPS-ItalicMT" w:hAnsi="TimesNewRomanPS-ItalicMT" w:cs="TimesNewRomanPS-ItalicMT"/>
              </w:rPr>
              <w:t xml:space="preserve"> </w:t>
            </w:r>
          </w:p>
          <w:p w14:paraId="7A630CB8" w14:textId="563B4C3C" w:rsidR="00FC79C0" w:rsidRPr="00B33905" w:rsidRDefault="00FC79C0" w:rsidP="00C14981">
            <w:pPr>
              <w:pStyle w:val="appl19txtnoindent"/>
            </w:pPr>
            <w:r>
              <w:t>Please indicate the applicable national provisions and, if possible, reproduce the relevant texts</w:t>
            </w:r>
            <w:r w:rsidRPr="00D1443E">
              <w:t>.</w:t>
            </w:r>
          </w:p>
        </w:tc>
      </w:tr>
      <w:tr w:rsidR="00B52980" w:rsidRPr="000657C7" w14:paraId="0F38A132"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640E2F47" w14:textId="77777777" w:rsidR="00B52980" w:rsidRPr="00B33905" w:rsidRDefault="00B52980" w:rsidP="00B3699F">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52980" w:rsidRPr="000657C7" w14:paraId="51AD1FE8"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0A8CABF2" w14:textId="77777777" w:rsidR="00B52980" w:rsidRPr="00B33905" w:rsidRDefault="00B52980" w:rsidP="00B3699F">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52980" w:rsidRPr="000657C7" w14:paraId="1DCD7D82"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79ADDB93" w14:textId="77777777" w:rsidR="00B52980" w:rsidRPr="00B33905" w:rsidRDefault="00B52980" w:rsidP="00B3699F">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52980" w:rsidRPr="000657C7" w14:paraId="1AF0AA34"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6F54954D" w14:textId="77777777" w:rsidR="00B52980" w:rsidRDefault="00B52980" w:rsidP="00B3699F">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3AD4FC82" w14:textId="77777777" w:rsidTr="00074C7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27337415" w14:textId="46871620" w:rsidR="00FC79C0" w:rsidRDefault="00FC79C0" w:rsidP="00074C79">
            <w:pPr>
              <w:pStyle w:val="appl19txtnospace"/>
              <w:rPr>
                <w:spacing w:val="-1"/>
              </w:rPr>
            </w:pPr>
            <w:r w:rsidRPr="00B33905">
              <w:rPr>
                <w:spacing w:val="-1"/>
              </w:rPr>
              <w:t>Do your national laws or regulations limit the period during which a shipowner will continue to be liable to cover medical and other expenses incurred due to the seafarers</w:t>
            </w:r>
            <w:r w:rsidR="004F7EB8">
              <w:rPr>
                <w:spacing w:val="-1"/>
              </w:rPr>
              <w:t>’</w:t>
            </w:r>
            <w:r w:rsidRPr="00B33905">
              <w:rPr>
                <w:spacing w:val="-1"/>
              </w:rPr>
              <w:t xml:space="preserve"> injury or sickness and to pay wages to the seafarers when no longer on board? </w:t>
            </w:r>
            <w:r w:rsidR="00C14981">
              <w:rPr>
                <w:spacing w:val="-1"/>
              </w:rPr>
              <w:fldChar w:fldCharType="begin">
                <w:ffData>
                  <w:name w:val="Texte42"/>
                  <w:enabled/>
                  <w:calcOnExit w:val="0"/>
                  <w:textInput/>
                </w:ffData>
              </w:fldChar>
            </w:r>
            <w:bookmarkStart w:id="71" w:name="Texte42"/>
            <w:r w:rsidR="00C14981">
              <w:rPr>
                <w:spacing w:val="-1"/>
              </w:rPr>
              <w:instrText xml:space="preserve"> FORMTEXT </w:instrText>
            </w:r>
            <w:r w:rsidR="00C14981">
              <w:rPr>
                <w:spacing w:val="-1"/>
              </w:rPr>
            </w:r>
            <w:r w:rsidR="00C14981">
              <w:rPr>
                <w:spacing w:val="-1"/>
              </w:rPr>
              <w:fldChar w:fldCharType="separate"/>
            </w:r>
            <w:r w:rsidR="00C14981">
              <w:rPr>
                <w:noProof/>
                <w:spacing w:val="-1"/>
              </w:rPr>
              <w:t> </w:t>
            </w:r>
            <w:r w:rsidR="00C14981">
              <w:rPr>
                <w:noProof/>
                <w:spacing w:val="-1"/>
              </w:rPr>
              <w:t> </w:t>
            </w:r>
            <w:r w:rsidR="00C14981">
              <w:rPr>
                <w:noProof/>
                <w:spacing w:val="-1"/>
              </w:rPr>
              <w:t> </w:t>
            </w:r>
            <w:r w:rsidR="00C14981">
              <w:rPr>
                <w:noProof/>
                <w:spacing w:val="-1"/>
              </w:rPr>
              <w:t> </w:t>
            </w:r>
            <w:r w:rsidR="00C14981">
              <w:rPr>
                <w:noProof/>
                <w:spacing w:val="-1"/>
              </w:rPr>
              <w:t> </w:t>
            </w:r>
            <w:r w:rsidR="00C14981">
              <w:rPr>
                <w:spacing w:val="-1"/>
              </w:rPr>
              <w:fldChar w:fldCharType="end"/>
            </w:r>
            <w:bookmarkEnd w:id="71"/>
          </w:p>
          <w:p w14:paraId="555C4E92" w14:textId="3BE8810C" w:rsidR="00FC79C0" w:rsidRPr="00B33905" w:rsidRDefault="00FC79C0" w:rsidP="00C14981">
            <w:pPr>
              <w:pStyle w:val="appl19txtnospace"/>
              <w:rPr>
                <w:rStyle w:val="Timesitalic"/>
                <w:rFonts w:ascii="TimesNewRomanPS-ItalicMT" w:hAnsi="TimesNewRomanPS-ItalicMT" w:cs="TimesNewRomanPS-ItalicMT"/>
                <w:spacing w:val="-1"/>
              </w:rPr>
            </w:pPr>
            <w:r w:rsidRPr="00D11D5C">
              <w:rPr>
                <w:rStyle w:val="Timesitalic"/>
                <w:rFonts w:ascii="TimesNewRomanPS-ItalicMT" w:hAnsi="TimesNewRomanPS-ItalicMT" w:cs="TimesNewRomanPS-ItalicMT"/>
                <w:i w:val="0"/>
                <w:spacing w:val="-1"/>
              </w:rPr>
              <w:t>(</w:t>
            </w:r>
            <w:r w:rsidRPr="00B33905">
              <w:rPr>
                <w:rStyle w:val="Timesitalic"/>
                <w:rFonts w:ascii="TimesNewRomanPS-ItalicMT" w:hAnsi="TimesNewRomanPS-ItalicMT" w:cs="TimesNewRomanPS-ItalicMT"/>
                <w:spacing w:val="-1"/>
              </w:rPr>
              <w:t>Standard A4.2</w:t>
            </w:r>
            <w:r>
              <w:rPr>
                <w:rStyle w:val="Timesitalic"/>
                <w:rFonts w:ascii="TimesNewRomanPS-ItalicMT" w:hAnsi="TimesNewRomanPS-ItalicMT" w:cs="TimesNewRomanPS-ItalicMT"/>
                <w:spacing w:val="-1"/>
              </w:rPr>
              <w:t>.1</w:t>
            </w:r>
            <w:r w:rsidRPr="00B33905">
              <w:rPr>
                <w:rStyle w:val="Timesitalic"/>
                <w:rFonts w:ascii="TimesNewRomanPS-ItalicMT" w:hAnsi="TimesNewRomanPS-ItalicMT" w:cs="TimesNewRomanPS-ItalicMT"/>
                <w:spacing w:val="-1"/>
              </w:rPr>
              <w:t xml:space="preserve">, paragraphs 2 </w:t>
            </w:r>
            <w:r w:rsidRPr="00B33905">
              <w:rPr>
                <w:spacing w:val="-1"/>
              </w:rPr>
              <w:t>and</w:t>
            </w:r>
            <w:r w:rsidRPr="00B33905">
              <w:rPr>
                <w:rStyle w:val="Timesitalic"/>
                <w:rFonts w:ascii="TimesNewRomanPS-ItalicMT" w:hAnsi="TimesNewRomanPS-ItalicMT" w:cs="TimesNewRomanPS-ItalicMT"/>
                <w:spacing w:val="-1"/>
              </w:rPr>
              <w:t xml:space="preserve"> 4</w:t>
            </w:r>
            <w:r w:rsidRPr="00D11D5C">
              <w:rPr>
                <w:rStyle w:val="Timesitalic"/>
                <w:rFonts w:ascii="TimesNewRomanPS-ItalicMT" w:hAnsi="TimesNewRomanPS-ItalicMT" w:cs="TimesNewRomanPS-ItalicMT"/>
                <w:i w:val="0"/>
                <w:spacing w:val="-1"/>
              </w:rPr>
              <w:t>)</w:t>
            </w:r>
            <w:r w:rsidRPr="00B33905">
              <w:rPr>
                <w:rStyle w:val="Timesitalic"/>
                <w:rFonts w:ascii="TimesNewRomanPS-ItalicMT" w:hAnsi="TimesNewRomanPS-ItalicMT" w:cs="TimesNewRomanPS-ItalicMT"/>
              </w:rPr>
              <w:t xml:space="preserve"> </w:t>
            </w:r>
          </w:p>
          <w:p w14:paraId="7DA22072" w14:textId="0C69FF86" w:rsidR="00FC79C0" w:rsidRDefault="00FC79C0" w:rsidP="00C14981">
            <w:pPr>
              <w:pStyle w:val="appl19txtnoindent"/>
              <w:rPr>
                <w:rFonts w:ascii="TimesNewRomanPSMT" w:hAnsi="TimesNewRomanPSMT" w:cs="TimesNewRomanPSMT"/>
              </w:rPr>
            </w:pPr>
            <w:r w:rsidRPr="00B41E1E">
              <w:rPr>
                <w:rStyle w:val="Timesitalic"/>
                <w:rFonts w:ascii="TimesNewRomanPS-ItalicMT" w:hAnsi="TimesNewRomanPS-ItalicMT" w:cs="TimesNewRomanPS-ItalicMT"/>
                <w:i w:val="0"/>
              </w:rPr>
              <w:t xml:space="preserve">If yes, please specify the number of weeks, from the day of the injury or the commencement of the sickness, during which the shipowner remains liable. </w:t>
            </w:r>
          </w:p>
          <w:p w14:paraId="70B71607" w14:textId="5DC3EA14" w:rsidR="00FC79C0" w:rsidRPr="008D1FE9" w:rsidRDefault="00FC79C0" w:rsidP="00C14981">
            <w:pPr>
              <w:pStyle w:val="appl19txtnoindent"/>
              <w:rPr>
                <w:lang w:val="en-US"/>
              </w:rPr>
            </w:pPr>
            <w:r>
              <w:t>Please indicate the applicable national provisions and, if possible, reproduce the relevant texts</w:t>
            </w:r>
            <w:r w:rsidRPr="00D1443E">
              <w:t>.</w:t>
            </w:r>
          </w:p>
        </w:tc>
      </w:tr>
      <w:tr w:rsidR="00547DEA" w:rsidRPr="000657C7" w14:paraId="053454B3"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3EBD74BD" w14:textId="77777777" w:rsidR="00547DEA" w:rsidRPr="00B33905" w:rsidRDefault="00547DEA" w:rsidP="00B3699F">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47DEA" w:rsidRPr="000657C7" w14:paraId="3A3D6B40"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43A208EE" w14:textId="77777777" w:rsidR="00547DEA" w:rsidRPr="00B33905" w:rsidRDefault="00547DEA" w:rsidP="00B3699F">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47DEA" w:rsidRPr="000657C7" w14:paraId="2F9CA3DD"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61485974" w14:textId="77777777" w:rsidR="00547DEA" w:rsidRPr="00B33905" w:rsidRDefault="00547DEA" w:rsidP="00B3699F">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47DEA" w:rsidRPr="000657C7" w14:paraId="6E60ED65"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27471E44" w14:textId="77777777" w:rsidR="00547DEA" w:rsidRDefault="00547DEA" w:rsidP="00B3699F">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2D5FBD7D" w14:textId="77777777" w:rsidTr="00074C7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17E7EBB5" w14:textId="2FCF356F" w:rsidR="00FC79C0" w:rsidRDefault="00FC79C0" w:rsidP="00074C79">
            <w:pPr>
              <w:pStyle w:val="appl19txtnospace"/>
            </w:pPr>
            <w:r w:rsidRPr="00B33905">
              <w:t>Do your national laws or regulations exclude the shipowners</w:t>
            </w:r>
            <w:r w:rsidR="004F7EB8">
              <w:t>’</w:t>
            </w:r>
            <w:r w:rsidRPr="00B33905">
              <w:t xml:space="preserve"> liability in certain cases? </w:t>
            </w:r>
            <w:r w:rsidR="00C14981">
              <w:fldChar w:fldCharType="begin">
                <w:ffData>
                  <w:name w:val="Texte43"/>
                  <w:enabled/>
                  <w:calcOnExit w:val="0"/>
                  <w:textInput/>
                </w:ffData>
              </w:fldChar>
            </w:r>
            <w:bookmarkStart w:id="72" w:name="Texte43"/>
            <w:r w:rsidR="00C14981">
              <w:instrText xml:space="preserve"> FORMTEXT </w:instrText>
            </w:r>
            <w:r w:rsidR="00C14981">
              <w:fldChar w:fldCharType="separate"/>
            </w:r>
            <w:r w:rsidR="00C14981">
              <w:rPr>
                <w:noProof/>
              </w:rPr>
              <w:t> </w:t>
            </w:r>
            <w:r w:rsidR="00C14981">
              <w:rPr>
                <w:noProof/>
              </w:rPr>
              <w:t> </w:t>
            </w:r>
            <w:r w:rsidR="00C14981">
              <w:rPr>
                <w:noProof/>
              </w:rPr>
              <w:t> </w:t>
            </w:r>
            <w:r w:rsidR="00C14981">
              <w:rPr>
                <w:noProof/>
              </w:rPr>
              <w:t> </w:t>
            </w:r>
            <w:r w:rsidR="00C14981">
              <w:rPr>
                <w:noProof/>
              </w:rPr>
              <w:t> </w:t>
            </w:r>
            <w:r w:rsidR="00C14981">
              <w:fldChar w:fldCharType="end"/>
            </w:r>
            <w:bookmarkEnd w:id="72"/>
          </w:p>
          <w:p w14:paraId="16E165BA" w14:textId="3FF7E2D3" w:rsidR="00FC79C0" w:rsidRPr="00B33905" w:rsidRDefault="00FC79C0" w:rsidP="00C14981">
            <w:pPr>
              <w:pStyle w:val="appl19txtnospace"/>
              <w:rPr>
                <w:rStyle w:val="Timesitalic"/>
                <w:rFonts w:ascii="TimesNewRomanPS-ItalicMT" w:hAnsi="TimesNewRomanPS-ItalicMT" w:cs="TimesNewRomanPS-ItalicMT"/>
              </w:rPr>
            </w:pPr>
            <w:r w:rsidRPr="00B33905">
              <w:rPr>
                <w:rStyle w:val="Timesitalic"/>
                <w:rFonts w:ascii="TimesNewRomanPS-ItalicMT" w:hAnsi="TimesNewRomanPS-ItalicMT" w:cs="TimesNewRomanPS-ItalicMT"/>
              </w:rPr>
              <w:t>(Standard A4.2</w:t>
            </w:r>
            <w:r>
              <w:rPr>
                <w:rStyle w:val="Timesitalic"/>
                <w:rFonts w:ascii="TimesNewRomanPS-ItalicMT" w:hAnsi="TimesNewRomanPS-ItalicMT" w:cs="TimesNewRomanPS-ItalicMT"/>
              </w:rPr>
              <w:t>.1</w:t>
            </w:r>
            <w:r w:rsidRPr="00B33905">
              <w:rPr>
                <w:rStyle w:val="Timesitalic"/>
                <w:rFonts w:ascii="TimesNewRomanPS-ItalicMT" w:hAnsi="TimesNewRomanPS-ItalicMT" w:cs="TimesNewRomanPS-ItalicMT"/>
              </w:rPr>
              <w:t xml:space="preserve">, paragraph 5) </w:t>
            </w:r>
          </w:p>
          <w:p w14:paraId="3B96EA75" w14:textId="23C57F29" w:rsidR="00FC79C0" w:rsidRDefault="00FC79C0" w:rsidP="00C14981">
            <w:pPr>
              <w:pStyle w:val="appl19txtnoindent"/>
              <w:rPr>
                <w:rStyle w:val="Timesitalic"/>
                <w:rFonts w:ascii="TimesNewRomanPS-ItalicMT" w:hAnsi="TimesNewRomanPS-ItalicMT" w:cs="TimesNewRomanPS-ItalicMT"/>
                <w:i w:val="0"/>
              </w:rPr>
            </w:pPr>
            <w:r w:rsidRPr="00B41E1E">
              <w:rPr>
                <w:rStyle w:val="Timesitalic"/>
                <w:rFonts w:ascii="TimesNewRomanPS-ItalicMT" w:hAnsi="TimesNewRomanPS-ItalicMT" w:cs="TimesNewRomanPS-ItalicMT"/>
                <w:i w:val="0"/>
              </w:rPr>
              <w:t>If yes, please indicate those cases:</w:t>
            </w:r>
          </w:p>
          <w:p w14:paraId="6E361F68" w14:textId="366CB3C0" w:rsidR="00FC79C0" w:rsidRPr="00B33905" w:rsidRDefault="00FC79C0" w:rsidP="00C14981">
            <w:pPr>
              <w:pStyle w:val="appl19txtnoindent"/>
            </w:pPr>
            <w:r>
              <w:t>Please indicate the applicable national provisions and, if possible, reproduce the relevant texts</w:t>
            </w:r>
            <w:r w:rsidRPr="00D1443E">
              <w:t>.</w:t>
            </w:r>
          </w:p>
        </w:tc>
      </w:tr>
      <w:tr w:rsidR="00547DEA" w:rsidRPr="000657C7" w14:paraId="28AFA99B"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17801B9A" w14:textId="77777777" w:rsidR="00547DEA" w:rsidRPr="00B33905" w:rsidRDefault="00547DEA" w:rsidP="00B3699F">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47DEA" w:rsidRPr="000657C7" w14:paraId="06BD47AF"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760A5DCC" w14:textId="77777777" w:rsidR="00547DEA" w:rsidRPr="00B33905" w:rsidRDefault="00547DEA" w:rsidP="00B3699F">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47DEA" w:rsidRPr="000657C7" w14:paraId="418DCF34"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2673BFB2" w14:textId="77777777" w:rsidR="00547DEA" w:rsidRPr="00B33905" w:rsidRDefault="00547DEA" w:rsidP="00B3699F">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47DEA" w:rsidRPr="000657C7" w14:paraId="1D58F08A"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7852D8ED" w14:textId="77777777" w:rsidR="00547DEA" w:rsidRDefault="00547DEA" w:rsidP="00B3699F">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3B06C183" w14:textId="77777777" w:rsidTr="00074C7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22392C4E" w14:textId="610B2F19" w:rsidR="00B41E1E" w:rsidRDefault="00FC79C0" w:rsidP="00B6325D">
            <w:pPr>
              <w:pStyle w:val="appl19txtnospace"/>
            </w:pPr>
            <w:r w:rsidRPr="00B33905">
              <w:t>What kinds of financial security are shipowners required to provide in order to assure compensation in the event of death or long-term disability of seafarers due to an occupational injury, illness or hazard</w:t>
            </w:r>
            <w:r w:rsidRPr="005430D2">
              <w:t>?</w:t>
            </w:r>
            <w:r w:rsidRPr="008D1FE9">
              <w:t xml:space="preserve"> </w:t>
            </w:r>
          </w:p>
          <w:p w14:paraId="4CF51CAE" w14:textId="776B086D" w:rsidR="00FC79C0" w:rsidRDefault="00FC79C0" w:rsidP="00484017">
            <w:pPr>
              <w:pStyle w:val="appl19txtnoindent"/>
            </w:pPr>
            <w:r w:rsidRPr="00CD2564">
              <w:t>Please specify</w:t>
            </w:r>
            <w:r w:rsidRPr="008D1FE9">
              <w:t xml:space="preserve"> the form taken by the system of financial security and if it was determined after consultation with the shipowners</w:t>
            </w:r>
            <w:r w:rsidR="004F7EB8">
              <w:t>’</w:t>
            </w:r>
            <w:r w:rsidRPr="008D1FE9">
              <w:t xml:space="preserve"> and sea</w:t>
            </w:r>
            <w:r>
              <w:t>farers</w:t>
            </w:r>
            <w:r w:rsidR="004F7EB8">
              <w:t>’</w:t>
            </w:r>
            <w:r>
              <w:t xml:space="preserve"> organizations concerned</w:t>
            </w:r>
            <w:r w:rsidR="003160F8">
              <w:t>.</w:t>
            </w:r>
          </w:p>
          <w:p w14:paraId="07DE5E1C" w14:textId="051AB4D7" w:rsidR="00FC79C0" w:rsidRDefault="00FC79C0" w:rsidP="00B6325D">
            <w:pPr>
              <w:pStyle w:val="appl19txtnospace"/>
              <w:rPr>
                <w:rStyle w:val="Timesitalic"/>
                <w:rFonts w:ascii="TimesNewRomanPS-ItalicMT" w:hAnsi="TimesNewRomanPS-ItalicMT" w:cs="TimesNewRomanPS-ItalicMT"/>
                <w:i w:val="0"/>
              </w:rPr>
            </w:pPr>
            <w:r w:rsidRPr="00D11D5C">
              <w:t>(</w:t>
            </w:r>
            <w:r w:rsidRPr="00F84F99">
              <w:rPr>
                <w:i/>
              </w:rPr>
              <w:t xml:space="preserve">Standard A4.2.1, paragraph 1(b) </w:t>
            </w:r>
            <w:r w:rsidRPr="00D11D5C">
              <w:t>and</w:t>
            </w:r>
            <w:r w:rsidRPr="00F84F99">
              <w:rPr>
                <w:i/>
              </w:rPr>
              <w:t xml:space="preserve"> 8</w:t>
            </w:r>
            <w:r w:rsidRPr="00B41E1E">
              <w:t>;</w:t>
            </w:r>
            <w:r w:rsidRPr="00F84F99">
              <w:rPr>
                <w:i/>
              </w:rPr>
              <w:t xml:space="preserve"> Standard A4.2.2, paragraph 2</w:t>
            </w:r>
            <w:r w:rsidRPr="00F84F99">
              <w:t>)</w:t>
            </w:r>
          </w:p>
          <w:p w14:paraId="39277D82" w14:textId="12003F58" w:rsidR="00FC79C0" w:rsidRPr="00B33905" w:rsidRDefault="00FC79C0" w:rsidP="00484017">
            <w:pPr>
              <w:pStyle w:val="appl19txtnoindent"/>
            </w:pPr>
            <w:r>
              <w:t>Please indicate the applicable national provisions and, if possible, reproduce the relevant texts</w:t>
            </w:r>
            <w:r w:rsidRPr="00D1443E">
              <w:t>.</w:t>
            </w:r>
          </w:p>
        </w:tc>
      </w:tr>
      <w:tr w:rsidR="00547DEA" w:rsidRPr="000657C7" w14:paraId="30414D3D"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78109C18" w14:textId="77777777" w:rsidR="00547DEA" w:rsidRPr="00B33905" w:rsidRDefault="00547DEA" w:rsidP="00B3699F">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47DEA" w:rsidRPr="000657C7" w14:paraId="41978FC7"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543CF533" w14:textId="77777777" w:rsidR="00547DEA" w:rsidRPr="00B33905" w:rsidRDefault="00547DEA" w:rsidP="00B3699F">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47DEA" w:rsidRPr="000657C7" w14:paraId="622E89BB"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6E738E7F" w14:textId="77777777" w:rsidR="00547DEA" w:rsidRPr="00B33905" w:rsidRDefault="00547DEA" w:rsidP="00B3699F">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47DEA" w:rsidRPr="000657C7" w14:paraId="379A5A40"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2E66C4D8" w14:textId="77777777" w:rsidR="00547DEA" w:rsidRDefault="00547DEA" w:rsidP="00B3699F">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1FA09224" w14:textId="77777777" w:rsidTr="00074C7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0D3A9DE7" w14:textId="77777777" w:rsidR="00FC79C0" w:rsidRPr="008D1FE9" w:rsidRDefault="00FC79C0" w:rsidP="00074C79">
            <w:pPr>
              <w:pStyle w:val="appl19txtnospace"/>
            </w:pPr>
            <w:r w:rsidRPr="008D1FE9">
              <w:t xml:space="preserve">Please indicate how national laws and regulations ensure that the system of financial security meets the following </w:t>
            </w:r>
            <w:r>
              <w:t xml:space="preserve">minimum </w:t>
            </w:r>
            <w:r w:rsidRPr="008D1FE9">
              <w:t>requirements:</w:t>
            </w:r>
          </w:p>
          <w:p w14:paraId="4D85A342" w14:textId="5CC3DF46" w:rsidR="00FC79C0" w:rsidRPr="00592793" w:rsidRDefault="00AE6251" w:rsidP="00484017">
            <w:pPr>
              <w:pStyle w:val="appl19a"/>
              <w:rPr>
                <w:lang w:val="en-US"/>
              </w:rPr>
            </w:pPr>
            <w:r w:rsidRPr="00592793">
              <w:rPr>
                <w:lang w:val="en-US"/>
              </w:rPr>
              <w:t>(</w:t>
            </w:r>
            <w:r w:rsidR="00FC79C0" w:rsidRPr="00592793">
              <w:rPr>
                <w:lang w:val="en-US"/>
              </w:rPr>
              <w:t>a)</w:t>
            </w:r>
            <w:r w:rsidRPr="00592793">
              <w:rPr>
                <w:lang w:val="en-US"/>
              </w:rPr>
              <w:tab/>
            </w:r>
            <w:r w:rsidR="00FC79C0" w:rsidRPr="00592793">
              <w:rPr>
                <w:lang w:val="en-US"/>
              </w:rPr>
              <w:t>payment of compensation in full and without delay:</w:t>
            </w:r>
          </w:p>
          <w:p w14:paraId="791C6C70" w14:textId="098CC87D" w:rsidR="00FC79C0" w:rsidRPr="00592793" w:rsidRDefault="00AE6251" w:rsidP="00484017">
            <w:pPr>
              <w:pStyle w:val="appl19a"/>
              <w:rPr>
                <w:lang w:val="en-US"/>
              </w:rPr>
            </w:pPr>
            <w:r w:rsidRPr="00592793">
              <w:rPr>
                <w:lang w:val="en-US"/>
              </w:rPr>
              <w:t>(</w:t>
            </w:r>
            <w:r w:rsidR="00FC79C0" w:rsidRPr="00592793">
              <w:rPr>
                <w:lang w:val="en-US"/>
              </w:rPr>
              <w:t>b)</w:t>
            </w:r>
            <w:r w:rsidRPr="00592793">
              <w:rPr>
                <w:lang w:val="en-US"/>
              </w:rPr>
              <w:tab/>
            </w:r>
            <w:r w:rsidR="00FC79C0" w:rsidRPr="00592793">
              <w:rPr>
                <w:lang w:val="en-US"/>
              </w:rPr>
              <w:t>no pressure to accept payment less than the contractual amount;</w:t>
            </w:r>
          </w:p>
          <w:p w14:paraId="04761658" w14:textId="4D7B2D7C" w:rsidR="00FC79C0" w:rsidRPr="00592793" w:rsidRDefault="00AE6251" w:rsidP="00484017">
            <w:pPr>
              <w:pStyle w:val="appl19a"/>
              <w:rPr>
                <w:lang w:val="en-US"/>
              </w:rPr>
            </w:pPr>
            <w:r w:rsidRPr="00592793">
              <w:rPr>
                <w:lang w:val="en-US"/>
              </w:rPr>
              <w:t>(</w:t>
            </w:r>
            <w:r w:rsidR="00FC79C0" w:rsidRPr="00592793">
              <w:rPr>
                <w:lang w:val="en-US"/>
              </w:rPr>
              <w:t>c)</w:t>
            </w:r>
            <w:r w:rsidRPr="00592793">
              <w:rPr>
                <w:lang w:val="en-US"/>
              </w:rPr>
              <w:tab/>
            </w:r>
            <w:r w:rsidR="00FC79C0" w:rsidRPr="00592793">
              <w:rPr>
                <w:lang w:val="en-US"/>
              </w:rPr>
              <w:t>interim payments (while situation is being assessed) to avoid undue hardship;</w:t>
            </w:r>
          </w:p>
          <w:p w14:paraId="618362BC" w14:textId="16FB9B22" w:rsidR="00FC79C0" w:rsidRPr="00592793" w:rsidRDefault="00AE6251" w:rsidP="00484017">
            <w:pPr>
              <w:pStyle w:val="appl19a"/>
              <w:rPr>
                <w:lang w:val="en-US"/>
              </w:rPr>
            </w:pPr>
            <w:r w:rsidRPr="00592793">
              <w:rPr>
                <w:lang w:val="en-US"/>
              </w:rPr>
              <w:t>(</w:t>
            </w:r>
            <w:r w:rsidR="00FC79C0" w:rsidRPr="00592793">
              <w:rPr>
                <w:lang w:val="en-US"/>
              </w:rPr>
              <w:t>d)</w:t>
            </w:r>
            <w:r w:rsidRPr="00592793">
              <w:rPr>
                <w:lang w:val="en-US"/>
              </w:rPr>
              <w:tab/>
            </w:r>
            <w:r w:rsidR="00FC79C0" w:rsidRPr="00592793">
              <w:rPr>
                <w:lang w:val="en-US"/>
              </w:rPr>
              <w:t>offsetting payment against any damages resulting from any other claim made by the seafarer against the shipowner and arising from the same incident;</w:t>
            </w:r>
          </w:p>
          <w:p w14:paraId="3FF172C5" w14:textId="4880643B" w:rsidR="00FC79C0" w:rsidRPr="00592793" w:rsidRDefault="00AE6251" w:rsidP="00484017">
            <w:pPr>
              <w:pStyle w:val="appl19a"/>
              <w:rPr>
                <w:lang w:val="en-US"/>
              </w:rPr>
            </w:pPr>
            <w:r w:rsidRPr="00592793">
              <w:rPr>
                <w:lang w:val="en-US"/>
              </w:rPr>
              <w:t>(</w:t>
            </w:r>
            <w:r w:rsidR="00FC79C0" w:rsidRPr="00592793">
              <w:rPr>
                <w:lang w:val="en-US"/>
              </w:rPr>
              <w:t>e)</w:t>
            </w:r>
            <w:r w:rsidRPr="00592793">
              <w:rPr>
                <w:lang w:val="en-US"/>
              </w:rPr>
              <w:tab/>
            </w:r>
            <w:r w:rsidR="00FC79C0" w:rsidRPr="00592793">
              <w:rPr>
                <w:lang w:val="en-US"/>
              </w:rPr>
              <w:t>persons who can bring the claim for contractual compensation (seafarer, her/his next of kin, representative or designated beneficiary).</w:t>
            </w:r>
          </w:p>
          <w:p w14:paraId="2490C2FC" w14:textId="5E696530" w:rsidR="00FC79C0" w:rsidRDefault="00FC79C0" w:rsidP="00B6325D">
            <w:pPr>
              <w:pStyle w:val="appl19txtnospace"/>
              <w:rPr>
                <w:i/>
              </w:rPr>
            </w:pPr>
            <w:r w:rsidRPr="008D1FE9">
              <w:rPr>
                <w:i/>
              </w:rPr>
              <w:t>(Standard A4.2.</w:t>
            </w:r>
            <w:r w:rsidR="001B006E" w:rsidRPr="00436CEF">
              <w:rPr>
                <w:i/>
              </w:rPr>
              <w:t>1</w:t>
            </w:r>
            <w:r w:rsidRPr="008D1FE9">
              <w:rPr>
                <w:i/>
              </w:rPr>
              <w:t>, paragraph 8</w:t>
            </w:r>
            <w:r w:rsidRPr="00CD2564">
              <w:rPr>
                <w:i/>
              </w:rPr>
              <w:t>)</w:t>
            </w:r>
          </w:p>
          <w:p w14:paraId="4F08CCAB" w14:textId="1B3F885C" w:rsidR="00FC79C0" w:rsidRPr="00CD2564" w:rsidRDefault="00FC79C0" w:rsidP="00484017">
            <w:pPr>
              <w:pStyle w:val="appl19txtnoindent"/>
            </w:pPr>
            <w:r>
              <w:t>Please indicate the applicable national provisions and, if possible, reproduce the relevant texts</w:t>
            </w:r>
            <w:r w:rsidRPr="00D1443E">
              <w:t>.</w:t>
            </w:r>
          </w:p>
        </w:tc>
      </w:tr>
      <w:tr w:rsidR="00547DEA" w:rsidRPr="000657C7" w14:paraId="09B13A41"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3785238A" w14:textId="77777777" w:rsidR="00547DEA" w:rsidRPr="00B33905" w:rsidRDefault="00547DEA" w:rsidP="00B3699F">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47DEA" w:rsidRPr="000657C7" w14:paraId="02EFC445"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6F149046" w14:textId="77777777" w:rsidR="00547DEA" w:rsidRPr="00B33905" w:rsidRDefault="00547DEA" w:rsidP="00B3699F">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47DEA" w:rsidRPr="000657C7" w14:paraId="6C6FA67A"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34941D7" w14:textId="77777777" w:rsidR="00547DEA" w:rsidRPr="00B33905" w:rsidRDefault="00547DEA" w:rsidP="00B3699F">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47DEA" w:rsidRPr="000657C7" w14:paraId="04994D8A"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12529135" w14:textId="77777777" w:rsidR="00547DEA" w:rsidRDefault="00547DEA" w:rsidP="00B3699F">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69E58D5E" w14:textId="77777777" w:rsidTr="00074C7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7223D099" w14:textId="13468435" w:rsidR="00FC79C0" w:rsidRDefault="00FC79C0" w:rsidP="00B6325D">
            <w:pPr>
              <w:pStyle w:val="appl19txtnospace"/>
            </w:pPr>
            <w:r w:rsidRPr="00493E48">
              <w:t>Does national legislation provide that ships must carry on board a certificate or other documentary evidence of financial security issued by the financial security provider?</w:t>
            </w:r>
            <w:r w:rsidR="00484017">
              <w:t xml:space="preserve"> </w:t>
            </w:r>
            <w:r w:rsidR="00484017">
              <w:fldChar w:fldCharType="begin">
                <w:ffData>
                  <w:name w:val="Texte44"/>
                  <w:enabled/>
                  <w:calcOnExit w:val="0"/>
                  <w:textInput/>
                </w:ffData>
              </w:fldChar>
            </w:r>
            <w:bookmarkStart w:id="73" w:name="Texte44"/>
            <w:r w:rsidR="00484017">
              <w:instrText xml:space="preserve"> FORMTEXT </w:instrText>
            </w:r>
            <w:r w:rsidR="00484017">
              <w:fldChar w:fldCharType="separate"/>
            </w:r>
            <w:r w:rsidR="00484017">
              <w:rPr>
                <w:noProof/>
              </w:rPr>
              <w:t> </w:t>
            </w:r>
            <w:r w:rsidR="00484017">
              <w:rPr>
                <w:noProof/>
              </w:rPr>
              <w:t> </w:t>
            </w:r>
            <w:r w:rsidR="00484017">
              <w:rPr>
                <w:noProof/>
              </w:rPr>
              <w:t> </w:t>
            </w:r>
            <w:r w:rsidR="00484017">
              <w:rPr>
                <w:noProof/>
              </w:rPr>
              <w:t> </w:t>
            </w:r>
            <w:r w:rsidR="00484017">
              <w:rPr>
                <w:noProof/>
              </w:rPr>
              <w:t> </w:t>
            </w:r>
            <w:r w:rsidR="00484017">
              <w:fldChar w:fldCharType="end"/>
            </w:r>
            <w:bookmarkEnd w:id="73"/>
          </w:p>
          <w:p w14:paraId="067F8E89" w14:textId="77777777" w:rsidR="00FC79C0" w:rsidRDefault="00FC79C0" w:rsidP="00484017">
            <w:pPr>
              <w:pStyle w:val="appl19txtnoindent"/>
            </w:pPr>
            <w:r>
              <w:t>If yes, please specify if the certificate or other documentary evidence has to contain the information required in Appendix A4-I, be in English or accompanied by an English translation, and if a copy must be posted in a conspicuous place on board.</w:t>
            </w:r>
          </w:p>
          <w:p w14:paraId="1CE44FB1" w14:textId="26777D9E" w:rsidR="00FC79C0" w:rsidRDefault="00FC79C0" w:rsidP="00B6325D">
            <w:pPr>
              <w:pStyle w:val="appl19txtnospace"/>
            </w:pPr>
            <w:r w:rsidRPr="003160F8">
              <w:t>(</w:t>
            </w:r>
            <w:r w:rsidRPr="006232CB">
              <w:rPr>
                <w:i/>
              </w:rPr>
              <w:t>Standard A4.2</w:t>
            </w:r>
            <w:r>
              <w:rPr>
                <w:i/>
              </w:rPr>
              <w:t>.1</w:t>
            </w:r>
            <w:r w:rsidRPr="006232CB">
              <w:rPr>
                <w:i/>
              </w:rPr>
              <w:t>, paragraph</w:t>
            </w:r>
            <w:r>
              <w:rPr>
                <w:i/>
              </w:rPr>
              <w:t>s</w:t>
            </w:r>
            <w:r w:rsidRPr="006232CB">
              <w:rPr>
                <w:i/>
              </w:rPr>
              <w:t xml:space="preserve"> </w:t>
            </w:r>
            <w:r>
              <w:rPr>
                <w:i/>
              </w:rPr>
              <w:t xml:space="preserve">11 </w:t>
            </w:r>
            <w:r w:rsidRPr="003160F8">
              <w:t>and</w:t>
            </w:r>
            <w:r>
              <w:rPr>
                <w:i/>
              </w:rPr>
              <w:t xml:space="preserve"> 14</w:t>
            </w:r>
            <w:r w:rsidRPr="003160F8">
              <w:t>)</w:t>
            </w:r>
          </w:p>
          <w:p w14:paraId="4269A4D6" w14:textId="511AD5DD" w:rsidR="00FC79C0" w:rsidRPr="00B33905" w:rsidRDefault="00FC79C0" w:rsidP="00484017">
            <w:pPr>
              <w:pStyle w:val="appl19txtnoindent"/>
            </w:pPr>
            <w:r>
              <w:t>Please indicate the applicable national provisions and, if possible, reproduce the relevant texts</w:t>
            </w:r>
            <w:r w:rsidRPr="00D1443E">
              <w:t>.</w:t>
            </w:r>
          </w:p>
        </w:tc>
      </w:tr>
      <w:tr w:rsidR="00547DEA" w:rsidRPr="000657C7" w14:paraId="25AA9DD3"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08404BDA" w14:textId="77777777" w:rsidR="00547DEA" w:rsidRPr="00B33905" w:rsidRDefault="00547DEA" w:rsidP="00B3699F">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47DEA" w:rsidRPr="000657C7" w14:paraId="3B1328B4"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1D7560E6" w14:textId="77777777" w:rsidR="00547DEA" w:rsidRPr="00B33905" w:rsidRDefault="00547DEA" w:rsidP="00B3699F">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47DEA" w:rsidRPr="000657C7" w14:paraId="3ED0EADC"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690D505D" w14:textId="77777777" w:rsidR="00547DEA" w:rsidRPr="00B33905" w:rsidRDefault="00547DEA" w:rsidP="00B3699F">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47DEA" w:rsidRPr="000657C7" w14:paraId="6A1DAE59"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6FCEC30D" w14:textId="77777777" w:rsidR="00547DEA" w:rsidRDefault="00547DEA" w:rsidP="00B3699F">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5E04A567" w14:textId="77777777" w:rsidTr="00074C7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266D3102" w14:textId="77777777" w:rsidR="00FC79C0" w:rsidRDefault="00FC79C0" w:rsidP="00074C79">
            <w:pPr>
              <w:pStyle w:val="appl19txtnospace"/>
            </w:pPr>
            <w:r>
              <w:t>Does national legislation provide:</w:t>
            </w:r>
          </w:p>
          <w:p w14:paraId="35FDC6D2" w14:textId="309CA5AD" w:rsidR="00FC79C0" w:rsidRPr="00592793" w:rsidRDefault="00FB7532" w:rsidP="00B844F3">
            <w:pPr>
              <w:pStyle w:val="appl19a"/>
              <w:rPr>
                <w:lang w:val="en-US"/>
              </w:rPr>
            </w:pPr>
            <w:r w:rsidRPr="00592793">
              <w:rPr>
                <w:lang w:val="en-US"/>
              </w:rPr>
              <w:t>(</w:t>
            </w:r>
            <w:r w:rsidR="00FC79C0" w:rsidRPr="00592793">
              <w:rPr>
                <w:lang w:val="en-US"/>
              </w:rPr>
              <w:t>a)</w:t>
            </w:r>
            <w:r w:rsidRPr="00592793">
              <w:rPr>
                <w:lang w:val="en-US"/>
              </w:rPr>
              <w:tab/>
            </w:r>
            <w:r w:rsidR="00FC79C0" w:rsidRPr="00592793">
              <w:rPr>
                <w:lang w:val="en-US"/>
              </w:rPr>
              <w:t>for at least 30 days of notice by the financial security provider to the competent authority of the flag State before the financial security can cease;</w:t>
            </w:r>
          </w:p>
          <w:p w14:paraId="064A94BC" w14:textId="611C86A6" w:rsidR="00FC79C0" w:rsidRPr="00592793" w:rsidRDefault="00FB7532" w:rsidP="00B844F3">
            <w:pPr>
              <w:pStyle w:val="appl19a"/>
              <w:rPr>
                <w:lang w:val="en-US"/>
              </w:rPr>
            </w:pPr>
            <w:r w:rsidRPr="00592793">
              <w:rPr>
                <w:lang w:val="en-US"/>
              </w:rPr>
              <w:t>(</w:t>
            </w:r>
            <w:r w:rsidR="00FC79C0" w:rsidRPr="00592793">
              <w:rPr>
                <w:lang w:val="en-US"/>
              </w:rPr>
              <w:t>b)</w:t>
            </w:r>
            <w:r w:rsidRPr="00592793">
              <w:rPr>
                <w:lang w:val="en-US"/>
              </w:rPr>
              <w:tab/>
            </w:r>
            <w:r w:rsidR="00FC79C0" w:rsidRPr="00592793">
              <w:rPr>
                <w:lang w:val="en-US"/>
              </w:rPr>
              <w:t>that the competent authority is notified by the financial security provider if a shipowner</w:t>
            </w:r>
            <w:r w:rsidR="004F7EB8" w:rsidRPr="00592793">
              <w:rPr>
                <w:lang w:val="en-US"/>
              </w:rPr>
              <w:t>’</w:t>
            </w:r>
            <w:r w:rsidR="00FC79C0" w:rsidRPr="00592793">
              <w:rPr>
                <w:lang w:val="en-US"/>
              </w:rPr>
              <w:t>s financial security is cancelled or terminated;</w:t>
            </w:r>
          </w:p>
          <w:p w14:paraId="76E6E97A" w14:textId="5C932422" w:rsidR="00FC79C0" w:rsidRPr="00592793" w:rsidRDefault="00FB7532" w:rsidP="00B844F3">
            <w:pPr>
              <w:pStyle w:val="appl19a"/>
              <w:rPr>
                <w:lang w:val="en-US"/>
              </w:rPr>
            </w:pPr>
            <w:r w:rsidRPr="00592793">
              <w:rPr>
                <w:lang w:val="en-US"/>
              </w:rPr>
              <w:t>(</w:t>
            </w:r>
            <w:r w:rsidR="00FC79C0" w:rsidRPr="00592793">
              <w:rPr>
                <w:lang w:val="en-US"/>
              </w:rPr>
              <w:t>c)</w:t>
            </w:r>
            <w:r w:rsidRPr="00592793">
              <w:rPr>
                <w:lang w:val="en-US"/>
              </w:rPr>
              <w:tab/>
            </w:r>
            <w:r w:rsidR="00FC79C0" w:rsidRPr="00592793">
              <w:rPr>
                <w:lang w:val="en-US"/>
              </w:rPr>
              <w:t>that seafarers receive prior notification if a shipowner</w:t>
            </w:r>
            <w:r w:rsidR="004F7EB8" w:rsidRPr="00592793">
              <w:rPr>
                <w:lang w:val="en-US"/>
              </w:rPr>
              <w:t>’</w:t>
            </w:r>
            <w:r w:rsidR="00FC79C0" w:rsidRPr="00592793">
              <w:rPr>
                <w:lang w:val="en-US"/>
              </w:rPr>
              <w:t>s financial security is to be cancelled or terminated?</w:t>
            </w:r>
          </w:p>
          <w:p w14:paraId="1441E6F4" w14:textId="0D8B535C" w:rsidR="00FC79C0" w:rsidRDefault="00FC79C0" w:rsidP="00B6325D">
            <w:pPr>
              <w:pStyle w:val="appl19txtnospace"/>
            </w:pPr>
            <w:r w:rsidRPr="003160F8">
              <w:t>(</w:t>
            </w:r>
            <w:r>
              <w:rPr>
                <w:i/>
              </w:rPr>
              <w:t xml:space="preserve">Standard A4.2.1, paragraphs 9, 10 </w:t>
            </w:r>
            <w:r w:rsidRPr="003160F8">
              <w:t>and</w:t>
            </w:r>
            <w:r>
              <w:rPr>
                <w:i/>
              </w:rPr>
              <w:t xml:space="preserve"> 12</w:t>
            </w:r>
            <w:r w:rsidRPr="003160F8">
              <w:t>)</w:t>
            </w:r>
          </w:p>
          <w:p w14:paraId="768EC411" w14:textId="35099C42" w:rsidR="00FC79C0" w:rsidRPr="00B33905" w:rsidRDefault="00FC79C0" w:rsidP="00B844F3">
            <w:pPr>
              <w:pStyle w:val="appl19txtnoindent"/>
            </w:pPr>
            <w:r>
              <w:t>Please indicate the applicable national provisions and, if possible, reproduce the relevant texts</w:t>
            </w:r>
            <w:r w:rsidRPr="00D1443E">
              <w:t>.</w:t>
            </w:r>
          </w:p>
        </w:tc>
      </w:tr>
      <w:tr w:rsidR="00547DEA" w:rsidRPr="000657C7" w14:paraId="68E9B90F"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0FB68A71" w14:textId="77777777" w:rsidR="00547DEA" w:rsidRPr="00B33905" w:rsidRDefault="00547DEA" w:rsidP="00B3699F">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47DEA" w:rsidRPr="000657C7" w14:paraId="271B3C9A"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696D7480" w14:textId="77777777" w:rsidR="00547DEA" w:rsidRPr="00B33905" w:rsidRDefault="00547DEA" w:rsidP="00B3699F">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47DEA" w:rsidRPr="000657C7" w14:paraId="5B7F5A74"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5AF09B36" w14:textId="77777777" w:rsidR="00547DEA" w:rsidRPr="00B33905" w:rsidRDefault="00547DEA" w:rsidP="00B3699F">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47DEA" w:rsidRPr="000657C7" w14:paraId="791111CB"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3FBE0D4D" w14:textId="77777777" w:rsidR="00547DEA" w:rsidRDefault="00547DEA" w:rsidP="00B3699F">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3B7D26F0" w14:textId="77777777" w:rsidTr="00074C7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734A498A" w14:textId="77777777" w:rsidR="00FC79C0" w:rsidRDefault="00FC79C0" w:rsidP="00074C79">
            <w:pPr>
              <w:pStyle w:val="appl19txtnospace"/>
            </w:pPr>
            <w:r>
              <w:t>How does national legislation ensure that effective arrangements are in place to receive, deal with and impartially settle contractual claims relating to compensation</w:t>
            </w:r>
            <w:r w:rsidRPr="00B33905">
              <w:t xml:space="preserve"> in the event of the death or long-term disability of seafarers due to an occupational injury, illness or hazard</w:t>
            </w:r>
            <w:r>
              <w:t>, through expeditious and fair procedures?</w:t>
            </w:r>
          </w:p>
          <w:p w14:paraId="4979668A" w14:textId="4CBC4D6B" w:rsidR="00FC79C0" w:rsidRDefault="00FC79C0" w:rsidP="00B6325D">
            <w:pPr>
              <w:pStyle w:val="appl19txtnospace"/>
            </w:pPr>
            <w:r w:rsidRPr="00A904FD">
              <w:rPr>
                <w:i/>
              </w:rPr>
              <w:t xml:space="preserve">(Standard A4.2.2, paragraph </w:t>
            </w:r>
            <w:r>
              <w:rPr>
                <w:i/>
              </w:rPr>
              <w:t>3</w:t>
            </w:r>
            <w:r w:rsidRPr="00A904FD">
              <w:rPr>
                <w:i/>
              </w:rPr>
              <w:t>)</w:t>
            </w:r>
          </w:p>
          <w:p w14:paraId="2ECE4D6D" w14:textId="6EF2D99C" w:rsidR="00FC79C0" w:rsidRPr="00B33905" w:rsidRDefault="00FC79C0" w:rsidP="00B844F3">
            <w:pPr>
              <w:pStyle w:val="appl19txtnoindent"/>
            </w:pPr>
            <w:r>
              <w:t>Please indicate the applicable national provisions and, if possible, reproduce the relevant texts</w:t>
            </w:r>
            <w:r w:rsidRPr="00D1443E">
              <w:t>.</w:t>
            </w:r>
          </w:p>
        </w:tc>
      </w:tr>
      <w:tr w:rsidR="00547DEA" w:rsidRPr="000657C7" w14:paraId="434AEE55"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1EE49C3F" w14:textId="77777777" w:rsidR="00547DEA" w:rsidRPr="00B33905" w:rsidRDefault="00547DEA" w:rsidP="00B3699F">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47DEA" w:rsidRPr="000657C7" w14:paraId="7BCF4328"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2CA61DBA" w14:textId="77777777" w:rsidR="00547DEA" w:rsidRPr="00B33905" w:rsidRDefault="00547DEA" w:rsidP="00B3699F">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47DEA" w:rsidRPr="000657C7" w14:paraId="77AE5938"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59504686" w14:textId="77777777" w:rsidR="00547DEA" w:rsidRPr="00B33905" w:rsidRDefault="00547DEA" w:rsidP="00B3699F">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47DEA" w:rsidRPr="000657C7" w14:paraId="342A2F43"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76A1B1AD" w14:textId="77777777" w:rsidR="00547DEA" w:rsidRDefault="00547DEA" w:rsidP="00B3699F">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0C9BA132" w14:textId="77777777" w:rsidTr="00074C7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4B4BA4F2" w14:textId="08E03A62" w:rsidR="00FC79C0" w:rsidRPr="00B33905" w:rsidRDefault="00FC79C0" w:rsidP="00074C79">
            <w:pPr>
              <w:pStyle w:val="appl19txtnospace"/>
            </w:pPr>
            <w:r w:rsidRPr="00B33905">
              <w:t>Are there circumstances in which the shipowners</w:t>
            </w:r>
            <w:r w:rsidR="004F7EB8">
              <w:t>’</w:t>
            </w:r>
            <w:r w:rsidRPr="00B33905">
              <w:t xml:space="preserve"> liability for the expense of medical care and board and lodging and burial expenses are assumed by the public authorities? </w:t>
            </w:r>
            <w:r w:rsidR="00B844F3">
              <w:fldChar w:fldCharType="begin">
                <w:ffData>
                  <w:name w:val="Texte45"/>
                  <w:enabled/>
                  <w:calcOnExit w:val="0"/>
                  <w:textInput/>
                </w:ffData>
              </w:fldChar>
            </w:r>
            <w:bookmarkStart w:id="74" w:name="Texte45"/>
            <w:r w:rsidR="00B844F3">
              <w:instrText xml:space="preserve"> FORMTEXT </w:instrText>
            </w:r>
            <w:r w:rsidR="00B844F3">
              <w:fldChar w:fldCharType="separate"/>
            </w:r>
            <w:r w:rsidR="00B844F3">
              <w:rPr>
                <w:noProof/>
              </w:rPr>
              <w:t> </w:t>
            </w:r>
            <w:r w:rsidR="00B844F3">
              <w:rPr>
                <w:noProof/>
              </w:rPr>
              <w:t> </w:t>
            </w:r>
            <w:r w:rsidR="00B844F3">
              <w:rPr>
                <w:noProof/>
              </w:rPr>
              <w:t> </w:t>
            </w:r>
            <w:r w:rsidR="00B844F3">
              <w:rPr>
                <w:noProof/>
              </w:rPr>
              <w:t> </w:t>
            </w:r>
            <w:r w:rsidR="00B844F3">
              <w:rPr>
                <w:noProof/>
              </w:rPr>
              <w:t> </w:t>
            </w:r>
            <w:r w:rsidR="00B844F3">
              <w:fldChar w:fldCharType="end"/>
            </w:r>
            <w:bookmarkEnd w:id="74"/>
          </w:p>
          <w:p w14:paraId="4E368EC1" w14:textId="75932A68" w:rsidR="00FC79C0" w:rsidRPr="00B33905" w:rsidRDefault="00FC79C0" w:rsidP="00B6325D">
            <w:pPr>
              <w:pStyle w:val="appl19txtnospace"/>
              <w:rPr>
                <w:rStyle w:val="Timesitalic"/>
                <w:rFonts w:ascii="TimesNewRomanPS-ItalicMT" w:hAnsi="TimesNewRomanPS-ItalicMT" w:cs="TimesNewRomanPS-ItalicMT"/>
              </w:rPr>
            </w:pPr>
            <w:r w:rsidRPr="00DD21C1">
              <w:rPr>
                <w:rStyle w:val="Timesitalic"/>
                <w:rFonts w:ascii="TimesNewRomanPS-ItalicMT" w:hAnsi="TimesNewRomanPS-ItalicMT" w:cs="TimesNewRomanPS-ItalicMT"/>
                <w:i w:val="0"/>
              </w:rPr>
              <w:t>(</w:t>
            </w:r>
            <w:r w:rsidRPr="00B33905">
              <w:rPr>
                <w:rStyle w:val="Timesitalic"/>
                <w:rFonts w:ascii="TimesNewRomanPS-ItalicMT" w:hAnsi="TimesNewRomanPS-ItalicMT" w:cs="TimesNewRomanPS-ItalicMT"/>
              </w:rPr>
              <w:t>Standard A4.2</w:t>
            </w:r>
            <w:r>
              <w:rPr>
                <w:rStyle w:val="Timesitalic"/>
                <w:rFonts w:ascii="TimesNewRomanPS-ItalicMT" w:hAnsi="TimesNewRomanPS-ItalicMT" w:cs="TimesNewRomanPS-ItalicMT"/>
              </w:rPr>
              <w:t>.1</w:t>
            </w:r>
            <w:r w:rsidRPr="00B33905">
              <w:rPr>
                <w:rStyle w:val="Timesitalic"/>
                <w:rFonts w:ascii="TimesNewRomanPS-ItalicMT" w:hAnsi="TimesNewRomanPS-ItalicMT" w:cs="TimesNewRomanPS-ItalicMT"/>
              </w:rPr>
              <w:t>, paragraph 6</w:t>
            </w:r>
            <w:r w:rsidRPr="00B33905">
              <w:rPr>
                <w:rStyle w:val="Timesplain"/>
                <w:rFonts w:ascii="TimesNewRomanPSMT" w:hAnsi="TimesNewRomanPSMT" w:cs="TimesNewRomanPSMT"/>
              </w:rPr>
              <w:t>;</w:t>
            </w:r>
            <w:r w:rsidRPr="00B33905">
              <w:rPr>
                <w:rStyle w:val="Timesitalic"/>
                <w:rFonts w:ascii="TimesNewRomanPS-ItalicMT" w:hAnsi="TimesNewRomanPS-ItalicMT" w:cs="TimesNewRomanPS-ItalicMT"/>
              </w:rPr>
              <w:t xml:space="preserve"> </w:t>
            </w:r>
            <w:r w:rsidRPr="00B33905">
              <w:t xml:space="preserve">see guidance in </w:t>
            </w:r>
            <w:r w:rsidRPr="00B33905">
              <w:rPr>
                <w:rStyle w:val="Timesitalic"/>
                <w:rFonts w:ascii="TimesNewRomanPS-ItalicMT" w:hAnsi="TimesNewRomanPS-ItalicMT" w:cs="TimesNewRomanPS-ItalicMT"/>
              </w:rPr>
              <w:t>Guideline B4.2</w:t>
            </w:r>
            <w:r>
              <w:rPr>
                <w:rStyle w:val="Timesitalic"/>
                <w:rFonts w:ascii="TimesNewRomanPS-ItalicMT" w:hAnsi="TimesNewRomanPS-ItalicMT" w:cs="TimesNewRomanPS-ItalicMT"/>
              </w:rPr>
              <w:t>.1</w:t>
            </w:r>
            <w:r w:rsidRPr="00B33905">
              <w:rPr>
                <w:rStyle w:val="Timesitalic"/>
                <w:rFonts w:ascii="TimesNewRomanPS-ItalicMT" w:hAnsi="TimesNewRomanPS-ItalicMT" w:cs="TimesNewRomanPS-ItalicMT"/>
              </w:rPr>
              <w:t xml:space="preserve">, paragraphs 2 </w:t>
            </w:r>
            <w:r w:rsidRPr="00B33905">
              <w:t>and</w:t>
            </w:r>
            <w:r w:rsidRPr="00B33905">
              <w:rPr>
                <w:rStyle w:val="Timesitalic"/>
                <w:rFonts w:ascii="TimesNewRomanPS-ItalicMT" w:hAnsi="TimesNewRomanPS-ItalicMT" w:cs="TimesNewRomanPS-ItalicMT"/>
              </w:rPr>
              <w:t xml:space="preserve"> 3</w:t>
            </w:r>
            <w:r w:rsidRPr="00DD21C1">
              <w:rPr>
                <w:rStyle w:val="Timesitalic"/>
                <w:rFonts w:ascii="TimesNewRomanPS-ItalicMT" w:hAnsi="TimesNewRomanPS-ItalicMT" w:cs="TimesNewRomanPS-ItalicMT"/>
                <w:i w:val="0"/>
              </w:rPr>
              <w:t>)</w:t>
            </w:r>
            <w:r w:rsidRPr="00B33905">
              <w:rPr>
                <w:rStyle w:val="Timesitalic"/>
                <w:rFonts w:ascii="TimesNewRomanPS-ItalicMT" w:hAnsi="TimesNewRomanPS-ItalicMT" w:cs="TimesNewRomanPS-ItalicMT"/>
              </w:rPr>
              <w:t xml:space="preserve"> </w:t>
            </w:r>
          </w:p>
          <w:p w14:paraId="5077F818" w14:textId="29CED7FC" w:rsidR="00FC79C0" w:rsidRPr="001D686B" w:rsidRDefault="00FC79C0" w:rsidP="00B844F3">
            <w:pPr>
              <w:pStyle w:val="appl19txtnoindent"/>
              <w:rPr>
                <w:rStyle w:val="Timesitalic"/>
                <w:rFonts w:ascii="TimesNewRomanPS-ItalicMT" w:hAnsi="TimesNewRomanPS-ItalicMT" w:cs="TimesNewRomanPS-ItalicMT"/>
                <w:i w:val="0"/>
              </w:rPr>
            </w:pPr>
            <w:r w:rsidRPr="001D686B">
              <w:rPr>
                <w:rStyle w:val="Timesitalic"/>
                <w:rFonts w:ascii="TimesNewRomanPS-ItalicMT" w:hAnsi="TimesNewRomanPS-ItalicMT" w:cs="TimesNewRomanPS-ItalicMT"/>
                <w:i w:val="0"/>
              </w:rPr>
              <w:t>If yes, please indicate the circumstances:</w:t>
            </w:r>
          </w:p>
          <w:p w14:paraId="12D83CA7" w14:textId="02EEBD91" w:rsidR="00FC79C0" w:rsidRPr="00B33905" w:rsidRDefault="00FC79C0" w:rsidP="00B844F3">
            <w:pPr>
              <w:pStyle w:val="appl19txtnoindent"/>
            </w:pPr>
            <w:r>
              <w:t>Please indicate the applicable national provisions and, if possible, reproduce the relevant texts</w:t>
            </w:r>
            <w:r w:rsidRPr="00D1443E">
              <w:t>.</w:t>
            </w:r>
          </w:p>
        </w:tc>
      </w:tr>
      <w:tr w:rsidR="00547DEA" w:rsidRPr="000657C7" w14:paraId="00F209B3"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5163E917" w14:textId="77777777" w:rsidR="00547DEA" w:rsidRPr="00B33905" w:rsidRDefault="00547DEA" w:rsidP="00B3699F">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47DEA" w:rsidRPr="000657C7" w14:paraId="7D1C1960"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606AD28B" w14:textId="77777777" w:rsidR="00547DEA" w:rsidRPr="00B33905" w:rsidRDefault="00547DEA" w:rsidP="00B3699F">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47DEA" w:rsidRPr="000657C7" w14:paraId="26503C65"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3A067F59" w14:textId="77777777" w:rsidR="00547DEA" w:rsidRPr="00B33905" w:rsidRDefault="00547DEA" w:rsidP="00B3699F">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47DEA" w:rsidRPr="000657C7" w14:paraId="2E8397A9"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6F29B7F8" w14:textId="77777777" w:rsidR="00547DEA" w:rsidRDefault="00547DEA" w:rsidP="00B3699F">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39B272AF" w14:textId="77777777" w:rsidTr="00074C7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4983BC6D" w14:textId="77777777" w:rsidR="00FC79C0" w:rsidRDefault="00FC79C0" w:rsidP="00074C79">
            <w:pPr>
              <w:pStyle w:val="appl19txtnospace"/>
            </w:pPr>
            <w:r w:rsidRPr="00B33905">
              <w:t xml:space="preserve">Are shipowners or their representatives required to safeguard the personal property of sick or injured or deceased seafarers and/or to return it to them or their next of kin? </w:t>
            </w:r>
          </w:p>
          <w:p w14:paraId="26356A1D" w14:textId="2828F98E" w:rsidR="00FC79C0" w:rsidRDefault="00FC79C0" w:rsidP="00074C79">
            <w:pPr>
              <w:pStyle w:val="appl19txtnospace"/>
            </w:pPr>
            <w:r w:rsidRPr="00B33905">
              <w:rPr>
                <w:rStyle w:val="Timesitalic"/>
                <w:rFonts w:ascii="TimesNewRomanPS-ItalicMT" w:hAnsi="TimesNewRomanPS-ItalicMT" w:cs="TimesNewRomanPS-ItalicMT"/>
              </w:rPr>
              <w:t>(Standard A4.2</w:t>
            </w:r>
            <w:r>
              <w:rPr>
                <w:rStyle w:val="Timesitalic"/>
                <w:rFonts w:ascii="TimesNewRomanPS-ItalicMT" w:hAnsi="TimesNewRomanPS-ItalicMT" w:cs="TimesNewRomanPS-ItalicMT"/>
              </w:rPr>
              <w:t>.1</w:t>
            </w:r>
            <w:r w:rsidRPr="00B33905">
              <w:rPr>
                <w:rStyle w:val="Timesitalic"/>
                <w:rFonts w:ascii="TimesNewRomanPS-ItalicMT" w:hAnsi="TimesNewRomanPS-ItalicMT" w:cs="TimesNewRomanPS-ItalicMT"/>
              </w:rPr>
              <w:t xml:space="preserve">, paragraph 7) </w:t>
            </w:r>
          </w:p>
          <w:p w14:paraId="017D299F" w14:textId="1BEB1774" w:rsidR="00FC79C0" w:rsidRPr="00B33905" w:rsidRDefault="00FC79C0" w:rsidP="00B844F3">
            <w:pPr>
              <w:pStyle w:val="appl19txtnoindent"/>
            </w:pPr>
            <w:r>
              <w:t>Please indicate the applicable national provisions and, if possible, reproduce the relevant texts</w:t>
            </w:r>
            <w:r w:rsidRPr="00D1443E">
              <w:t>.</w:t>
            </w:r>
          </w:p>
        </w:tc>
      </w:tr>
      <w:tr w:rsidR="00547DEA" w:rsidRPr="000657C7" w14:paraId="75E20950"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095DFDE6" w14:textId="77777777" w:rsidR="00547DEA" w:rsidRPr="00B33905" w:rsidRDefault="00547DEA" w:rsidP="00B3699F">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47DEA" w:rsidRPr="000657C7" w14:paraId="4DC308DD"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7B8C3B12" w14:textId="77777777" w:rsidR="00547DEA" w:rsidRPr="00B33905" w:rsidRDefault="00547DEA" w:rsidP="00B3699F">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47DEA" w:rsidRPr="000657C7" w14:paraId="5366DD39"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E37F2B5" w14:textId="77777777" w:rsidR="00547DEA" w:rsidRPr="00B33905" w:rsidRDefault="00547DEA" w:rsidP="00B3699F">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47DEA" w:rsidRPr="000657C7" w14:paraId="70AB4E82"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2C41BAE3" w14:textId="77777777" w:rsidR="00547DEA" w:rsidRDefault="00547DEA" w:rsidP="00B3699F">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28735E75" w14:textId="77777777" w:rsidTr="00074C7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04C8DA82" w14:textId="24EF8454" w:rsidR="00FC79C0" w:rsidRPr="00B33905" w:rsidRDefault="00FC79C0" w:rsidP="00B6325D">
            <w:pPr>
              <w:pStyle w:val="appl19txtnospace"/>
            </w:pPr>
            <w:r w:rsidRPr="00B33905">
              <w:rPr>
                <w:rStyle w:val="Timesbolditalic"/>
                <w:rFonts w:ascii="TimesNewRomanPS-BoldItalicMT" w:hAnsi="TimesNewRomanPS-BoldItalicMT" w:cs="TimesNewRomanPS-BoldItalicMT"/>
              </w:rPr>
              <w:t>Additional information</w:t>
            </w:r>
            <w:r w:rsidRPr="00B33905">
              <w:t xml:space="preserve"> concerning implementation of Regulation 4.2</w:t>
            </w:r>
            <w:r>
              <w:t>, including any cases of substantial equivalence.</w:t>
            </w:r>
          </w:p>
        </w:tc>
      </w:tr>
      <w:tr w:rsidR="00547DEA" w:rsidRPr="000657C7" w14:paraId="687EC380"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76EFCC55" w14:textId="77777777" w:rsidR="00547DEA" w:rsidRPr="00B33905" w:rsidRDefault="00547DEA" w:rsidP="00B3699F">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47DEA" w:rsidRPr="000657C7" w14:paraId="58283EB8"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621EF19F" w14:textId="77777777" w:rsidR="00547DEA" w:rsidRPr="00B33905" w:rsidRDefault="00547DEA" w:rsidP="00B3699F">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47DEA" w:rsidRPr="000657C7" w14:paraId="2CB501C7"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1AFB1082" w14:textId="77777777" w:rsidR="00547DEA" w:rsidRPr="00B33905" w:rsidRDefault="00547DEA" w:rsidP="00B3699F">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47DEA" w:rsidRPr="000657C7" w14:paraId="458E61B8"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3711EBC3" w14:textId="77777777" w:rsidR="00547DEA" w:rsidRDefault="00547DEA" w:rsidP="00B3699F">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2F093BD9" w14:textId="77777777" w:rsidTr="00074C7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6BD33E57" w14:textId="6F607273" w:rsidR="00FC79C0" w:rsidRPr="00B33905" w:rsidRDefault="00FC79C0" w:rsidP="00074C79">
            <w:pPr>
              <w:pStyle w:val="appl19txtnospace"/>
            </w:pPr>
            <w:r w:rsidRPr="00B33905">
              <w:rPr>
                <w:rStyle w:val="Timesbolditalic"/>
                <w:rFonts w:ascii="TimesNewRomanPS-BoldItalicMT" w:hAnsi="TimesNewRomanPS-BoldItalicMT" w:cs="TimesNewRomanPS-BoldItalicMT"/>
              </w:rPr>
              <w:t>Documentation:</w:t>
            </w:r>
            <w:r w:rsidRPr="00B33905">
              <w:t xml:space="preserve"> Please provide an example of the kind of documentation that is accepted or issued with respect to the financial security that must be </w:t>
            </w:r>
            <w:r w:rsidRPr="00047AC8">
              <w:t xml:space="preserve">provided by shipowners </w:t>
            </w:r>
            <w:r w:rsidRPr="00047AC8">
              <w:rPr>
                <w:rStyle w:val="Timesitalic"/>
                <w:rFonts w:ascii="TimesNewRomanPS-ItalicMT" w:hAnsi="TimesNewRomanPS-ItalicMT" w:cs="TimesNewRomanPS-ItalicMT"/>
              </w:rPr>
              <w:t>(Standard A</w:t>
            </w:r>
            <w:r w:rsidR="00824F34" w:rsidRPr="00047AC8">
              <w:rPr>
                <w:rStyle w:val="Timesitalic"/>
                <w:rFonts w:ascii="TimesNewRomanPS-ItalicMT" w:hAnsi="TimesNewRomanPS-ItalicMT" w:cs="TimesNewRomanPS-ItalicMT"/>
              </w:rPr>
              <w:t>4.2.1</w:t>
            </w:r>
            <w:r w:rsidRPr="00047AC8">
              <w:rPr>
                <w:rStyle w:val="Timesitalic"/>
                <w:rFonts w:ascii="TimesNewRomanPS-ItalicMT" w:hAnsi="TimesNewRomanPS-ItalicMT" w:cs="TimesNewRomanPS-ItalicMT"/>
              </w:rPr>
              <w:t>, paragraph</w:t>
            </w:r>
            <w:r w:rsidRPr="00B33905">
              <w:rPr>
                <w:rStyle w:val="Timesitalic"/>
                <w:rFonts w:ascii="TimesNewRomanPS-ItalicMT" w:hAnsi="TimesNewRomanPS-ItalicMT" w:cs="TimesNewRomanPS-ItalicMT"/>
              </w:rPr>
              <w:t> 1(b))</w:t>
            </w:r>
            <w:r w:rsidRPr="00B33905">
              <w:t>.</w:t>
            </w:r>
          </w:p>
          <w:p w14:paraId="220B8565" w14:textId="77777777" w:rsidR="00FC79C0" w:rsidRPr="00B33905" w:rsidRDefault="00FC79C0" w:rsidP="00074C79">
            <w:pPr>
              <w:pStyle w:val="appl19txtnospace"/>
            </w:pPr>
            <w:r w:rsidRPr="00B33905">
              <w:t>Where this material is not available in English, French or Spanish, please provide a summary in one of these languages.</w:t>
            </w:r>
          </w:p>
        </w:tc>
      </w:tr>
      <w:tr w:rsidR="00EF3504" w:rsidRPr="000657C7" w14:paraId="6A2C6B34" w14:textId="77777777" w:rsidTr="00F47BC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3E76AF35" w14:textId="77777777" w:rsidR="00EF3504" w:rsidRPr="00B33905" w:rsidRDefault="00EF3504" w:rsidP="00F47BC1">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F3504" w:rsidRPr="000657C7" w14:paraId="022C8896" w14:textId="77777777" w:rsidTr="00F47BC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451999C2" w14:textId="77777777" w:rsidR="00EF3504" w:rsidRPr="00B33905" w:rsidRDefault="00EF3504" w:rsidP="00F47BC1">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F3504" w:rsidRPr="000657C7" w14:paraId="3F5C01DE" w14:textId="77777777" w:rsidTr="00F47BC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0180A58F" w14:textId="77777777" w:rsidR="00EF3504" w:rsidRPr="00B33905" w:rsidRDefault="00EF3504" w:rsidP="00F47BC1">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F3504" w:rsidRPr="000657C7" w14:paraId="3FB55272" w14:textId="77777777" w:rsidTr="00F47BC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47C084D9" w14:textId="77777777" w:rsidR="00EF3504" w:rsidRDefault="00EF3504" w:rsidP="00F47BC1">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049CA9A" w14:textId="77777777" w:rsidR="00FC79C0" w:rsidRPr="00B33905" w:rsidRDefault="00FC79C0" w:rsidP="00333DE5">
      <w:pPr>
        <w:pStyle w:val="appl19txtnoindent"/>
      </w:pPr>
    </w:p>
    <w:tbl>
      <w:tblPr>
        <w:tblW w:w="5000" w:type="pct"/>
        <w:tblCellMar>
          <w:left w:w="0" w:type="dxa"/>
          <w:right w:w="0" w:type="dxa"/>
        </w:tblCellMar>
        <w:tblLook w:val="0000" w:firstRow="0" w:lastRow="0" w:firstColumn="0" w:lastColumn="0" w:noHBand="0" w:noVBand="0"/>
      </w:tblPr>
      <w:tblGrid>
        <w:gridCol w:w="9628"/>
      </w:tblGrid>
      <w:tr w:rsidR="00FC79C0" w:rsidRPr="000657C7" w14:paraId="3A12EDFE" w14:textId="77777777" w:rsidTr="00FF121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57" w:type="dxa"/>
              <w:left w:w="113" w:type="dxa"/>
              <w:bottom w:w="57" w:type="dxa"/>
              <w:right w:w="113" w:type="dxa"/>
            </w:tcMar>
          </w:tcPr>
          <w:p w14:paraId="42AC0F67" w14:textId="77777777" w:rsidR="00FC79C0" w:rsidRPr="00FF1211" w:rsidRDefault="00FC79C0" w:rsidP="00FF1211">
            <w:pPr>
              <w:pStyle w:val="appl19txtnospace"/>
              <w:rPr>
                <w:b/>
              </w:rPr>
            </w:pPr>
            <w:r w:rsidRPr="00FF1211">
              <w:rPr>
                <w:b/>
              </w:rPr>
              <w:t xml:space="preserve">Regulation 4.3 – Health and safety protection and accident prevention </w:t>
            </w:r>
          </w:p>
          <w:p w14:paraId="5DD7C7A5" w14:textId="77777777" w:rsidR="00FC79C0" w:rsidRPr="00B33905" w:rsidRDefault="00FC79C0" w:rsidP="00FF1211">
            <w:pPr>
              <w:pStyle w:val="appl19txtnospace"/>
            </w:pPr>
            <w:r w:rsidRPr="00FF1211">
              <w:rPr>
                <w:b/>
              </w:rPr>
              <w:t>Standard A4.3; see also Guideline B4.3</w:t>
            </w:r>
          </w:p>
        </w:tc>
      </w:tr>
      <w:tr w:rsidR="00FC79C0" w:rsidRPr="000657C7" w14:paraId="1CE89A78" w14:textId="77777777" w:rsidTr="00FF121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0340F614" w14:textId="3A07AEB1" w:rsidR="00FC79C0" w:rsidRPr="00592793" w:rsidRDefault="000C2510" w:rsidP="00FF1211">
            <w:pPr>
              <w:pStyle w:val="appl19a"/>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The working, living and training environment on ships must be safe and hygienic and conform to national laws and regulations and other measures for occupational safety and health protection and accident prevention on board ship. Reasonable precautions are to be taken on the ships to prevent occupational accidents, injuries and diseases including risk of exposure to harmful levels of ambient factors and chemicals as well as the risk of injury or disease that may result from the use of equipment and machinery on the ship.</w:t>
            </w:r>
          </w:p>
          <w:p w14:paraId="6E2D17B5" w14:textId="5B017892" w:rsidR="00FC79C0" w:rsidRPr="00592793" w:rsidRDefault="000C2510" w:rsidP="00FF1211">
            <w:pPr>
              <w:pStyle w:val="appl19a"/>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Ships must have an occupational safety and health policy and programme to prevent occupational accident injuries and diseases, with a particular concern for the safety and health of seafarers under the age of 18.</w:t>
            </w:r>
          </w:p>
          <w:p w14:paraId="52F36EAB" w14:textId="346E8223" w:rsidR="00FC79C0" w:rsidRPr="00592793" w:rsidRDefault="000C2510" w:rsidP="00FF1211">
            <w:pPr>
              <w:pStyle w:val="appl19a"/>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A ship safety committee, which includes participation by the seafarer safety representative, is required (for ships with five or more seafarers).</w:t>
            </w:r>
          </w:p>
          <w:p w14:paraId="5FE986E3" w14:textId="5F5BFF3F" w:rsidR="00FC79C0" w:rsidRPr="00592793" w:rsidRDefault="000C2510" w:rsidP="00FF1211">
            <w:pPr>
              <w:pStyle w:val="appl19a"/>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Risk evaluation is required for on-board occupational safety and health management (taking into account relevant statistical data).</w:t>
            </w:r>
          </w:p>
        </w:tc>
      </w:tr>
      <w:tr w:rsidR="00FC79C0" w:rsidRPr="000657C7" w14:paraId="4FF61F72" w14:textId="77777777" w:rsidTr="00FF121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227AA591" w14:textId="5F03F5FB" w:rsidR="00FC79C0" w:rsidRPr="00B33905" w:rsidRDefault="00FC79C0" w:rsidP="00FF1211">
            <w:pPr>
              <w:pStyle w:val="appl19txtnospace"/>
            </w:pPr>
            <w:r w:rsidRPr="00B33905">
              <w:t>Adequate information on all matters is to be found in the enclosed DMLC, Part I </w:t>
            </w:r>
            <w:r w:rsidR="00FF1211">
              <w:rPr>
                <w:rFonts w:ascii="MS Gothic" w:eastAsia="MS Gothic" w:hAnsi="MS Gothic"/>
              </w:rPr>
              <w:fldChar w:fldCharType="begin">
                <w:ffData>
                  <w:name w:val="CaseACocher37"/>
                  <w:enabled/>
                  <w:calcOnExit w:val="0"/>
                  <w:checkBox>
                    <w:sizeAuto/>
                    <w:default w:val="0"/>
                  </w:checkBox>
                </w:ffData>
              </w:fldChar>
            </w:r>
            <w:bookmarkStart w:id="75" w:name="CaseACocher37"/>
            <w:r w:rsidR="00FF1211">
              <w:rPr>
                <w:rFonts w:ascii="MS Gothic" w:eastAsia="MS Gothic" w:hAnsi="MS Gothic"/>
              </w:rPr>
              <w:instrText xml:space="preserve"> </w:instrText>
            </w:r>
            <w:r w:rsidR="00FF1211">
              <w:rPr>
                <w:rFonts w:ascii="MS Gothic" w:eastAsia="MS Gothic" w:hAnsi="MS Gothic" w:hint="eastAsia"/>
              </w:rPr>
              <w:instrText>FORMCHECKBOX</w:instrText>
            </w:r>
            <w:r w:rsidR="00FF1211">
              <w:rPr>
                <w:rFonts w:ascii="MS Gothic" w:eastAsia="MS Gothic" w:hAnsi="MS Gothic"/>
              </w:rPr>
              <w:instrText xml:space="preserve"> </w:instrText>
            </w:r>
            <w:r w:rsidR="00C6776E">
              <w:rPr>
                <w:rFonts w:ascii="MS Gothic" w:eastAsia="MS Gothic" w:hAnsi="MS Gothic"/>
              </w:rPr>
            </w:r>
            <w:r w:rsidR="00C6776E">
              <w:rPr>
                <w:rFonts w:ascii="MS Gothic" w:eastAsia="MS Gothic" w:hAnsi="MS Gothic"/>
              </w:rPr>
              <w:fldChar w:fldCharType="separate"/>
            </w:r>
            <w:r w:rsidR="00FF1211">
              <w:rPr>
                <w:rFonts w:ascii="MS Gothic" w:eastAsia="MS Gothic" w:hAnsi="MS Gothic"/>
              </w:rPr>
              <w:fldChar w:fldCharType="end"/>
            </w:r>
            <w:bookmarkEnd w:id="75"/>
            <w:r w:rsidRPr="00B33905">
              <w:t>/ Part II </w:t>
            </w:r>
            <w:r w:rsidR="00FF1211">
              <w:rPr>
                <w:rFonts w:ascii="MS Gothic" w:eastAsia="MS Gothic" w:hAnsi="MS Gothic"/>
              </w:rPr>
              <w:fldChar w:fldCharType="begin">
                <w:ffData>
                  <w:name w:val="CaseACocher38"/>
                  <w:enabled/>
                  <w:calcOnExit w:val="0"/>
                  <w:checkBox>
                    <w:sizeAuto/>
                    <w:default w:val="0"/>
                  </w:checkBox>
                </w:ffData>
              </w:fldChar>
            </w:r>
            <w:bookmarkStart w:id="76" w:name="CaseACocher38"/>
            <w:r w:rsidR="00FF1211">
              <w:rPr>
                <w:rFonts w:ascii="MS Gothic" w:eastAsia="MS Gothic" w:hAnsi="MS Gothic"/>
              </w:rPr>
              <w:instrText xml:space="preserve"> </w:instrText>
            </w:r>
            <w:r w:rsidR="00FF1211">
              <w:rPr>
                <w:rFonts w:ascii="MS Gothic" w:eastAsia="MS Gothic" w:hAnsi="MS Gothic" w:hint="eastAsia"/>
              </w:rPr>
              <w:instrText>FORMCHECKBOX</w:instrText>
            </w:r>
            <w:r w:rsidR="00FF1211">
              <w:rPr>
                <w:rFonts w:ascii="MS Gothic" w:eastAsia="MS Gothic" w:hAnsi="MS Gothic"/>
              </w:rPr>
              <w:instrText xml:space="preserve"> </w:instrText>
            </w:r>
            <w:r w:rsidR="00C6776E">
              <w:rPr>
                <w:rFonts w:ascii="MS Gothic" w:eastAsia="MS Gothic" w:hAnsi="MS Gothic"/>
              </w:rPr>
            </w:r>
            <w:r w:rsidR="00C6776E">
              <w:rPr>
                <w:rFonts w:ascii="MS Gothic" w:eastAsia="MS Gothic" w:hAnsi="MS Gothic"/>
              </w:rPr>
              <w:fldChar w:fldCharType="separate"/>
            </w:r>
            <w:r w:rsidR="00FF1211">
              <w:rPr>
                <w:rFonts w:ascii="MS Gothic" w:eastAsia="MS Gothic" w:hAnsi="MS Gothic"/>
              </w:rPr>
              <w:fldChar w:fldCharType="end"/>
            </w:r>
            <w:bookmarkEnd w:id="76"/>
          </w:p>
          <w:p w14:paraId="562E7973" w14:textId="77777777" w:rsidR="00FC79C0" w:rsidRPr="00B33905" w:rsidRDefault="00FC79C0" w:rsidP="00FF1211">
            <w:pPr>
              <w:pStyle w:val="appl19txtnoindent"/>
            </w:pPr>
            <w:r w:rsidRPr="00B33905">
              <w:rPr>
                <w:rStyle w:val="Timesbolditalic"/>
                <w:rFonts w:ascii="TimesNewRomanPS-BoldItalicMT" w:hAnsi="TimesNewRomanPS-BoldItalicMT" w:cs="TimesNewRomanPS-BoldItalicMT"/>
              </w:rPr>
              <w:t>Please check one or both boxes or provide the information below.</w:t>
            </w:r>
          </w:p>
        </w:tc>
      </w:tr>
      <w:tr w:rsidR="00FC79C0" w:rsidRPr="000657C7" w14:paraId="188C4DBE" w14:textId="77777777" w:rsidTr="00FF121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30213D1E" w14:textId="77777777" w:rsidR="00FC79C0" w:rsidRPr="00B33905" w:rsidRDefault="00FC79C0" w:rsidP="00FF1211">
            <w:pPr>
              <w:pStyle w:val="appl19txtnospace"/>
            </w:pPr>
            <w:r w:rsidRPr="00B33905">
              <w:t xml:space="preserve">Has your country adopted national laws and regulations and taken other measures, including the development and promulgation of national guidelines for the management of occupational safety and health, to protect seafarers that live, work and train on board ships flying its flag? </w:t>
            </w:r>
          </w:p>
          <w:p w14:paraId="0BE26C46" w14:textId="36008476" w:rsidR="00FC79C0" w:rsidRPr="00B33905" w:rsidRDefault="00FC79C0" w:rsidP="00FF1211">
            <w:pPr>
              <w:pStyle w:val="appl19txtnospace"/>
              <w:rPr>
                <w:rStyle w:val="Timesitalic"/>
                <w:rFonts w:ascii="TimesNewRomanPS-ItalicMT" w:hAnsi="TimesNewRomanPS-ItalicMT" w:cs="TimesNewRomanPS-ItalicMT"/>
              </w:rPr>
            </w:pPr>
            <w:r w:rsidRPr="00B33905">
              <w:rPr>
                <w:rStyle w:val="Timesitalic"/>
                <w:rFonts w:ascii="TimesNewRomanPS-ItalicMT" w:hAnsi="TimesNewRomanPS-ItalicMT" w:cs="TimesNewRomanPS-ItalicMT"/>
              </w:rPr>
              <w:t xml:space="preserve">(Regulation 4.3, paragraphs 1–3) </w:t>
            </w:r>
          </w:p>
          <w:p w14:paraId="766B96FD" w14:textId="4CE67A62" w:rsidR="00FC79C0" w:rsidRPr="00B33905" w:rsidRDefault="00FC79C0" w:rsidP="0032276C">
            <w:pPr>
              <w:pStyle w:val="appl19txtnoindent"/>
            </w:pPr>
            <w:r>
              <w:t>Please indicate the applicable national provisions and, if possible, reproduce the relevant texts</w:t>
            </w:r>
            <w:r w:rsidRPr="00D1443E">
              <w:t>.</w:t>
            </w:r>
          </w:p>
        </w:tc>
      </w:tr>
      <w:tr w:rsidR="00215C97" w:rsidRPr="000657C7" w14:paraId="39944C0E"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5FA4350E" w14:textId="77777777" w:rsidR="00215C97" w:rsidRPr="00B33905" w:rsidRDefault="00215C97" w:rsidP="00B3699F">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15C97" w:rsidRPr="000657C7" w14:paraId="0C5DF40D"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09368A22" w14:textId="77777777" w:rsidR="00215C97" w:rsidRPr="00B33905" w:rsidRDefault="00215C97" w:rsidP="00B3699F">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15C97" w:rsidRPr="000657C7" w14:paraId="3A2A2141"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0B6844F5" w14:textId="77777777" w:rsidR="00215C97" w:rsidRPr="00B33905" w:rsidRDefault="00215C97" w:rsidP="00B3699F">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15C97" w:rsidRPr="000657C7" w14:paraId="2E599867"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7D4A8191" w14:textId="77777777" w:rsidR="00215C97" w:rsidRDefault="00215C97" w:rsidP="00B3699F">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56996AC0" w14:textId="77777777" w:rsidTr="00FF121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598F1FCE" w14:textId="440C1C86" w:rsidR="00FC79C0" w:rsidRPr="00B33905" w:rsidRDefault="00FC79C0" w:rsidP="00FF1211">
            <w:pPr>
              <w:pStyle w:val="appl19txtnospace"/>
            </w:pPr>
            <w:r w:rsidRPr="00B33905">
              <w:t>Do those laws and regulations and other measures address all matte</w:t>
            </w:r>
            <w:r w:rsidR="002B12F1">
              <w:t xml:space="preserve">rs in Standard A4.3, paragraphs </w:t>
            </w:r>
            <w:r w:rsidRPr="00B33905">
              <w:t xml:space="preserve">1 and 2, including any measures taken to protect seafarers under the age of 18? </w:t>
            </w:r>
            <w:r w:rsidR="0032276C">
              <w:fldChar w:fldCharType="begin">
                <w:ffData>
                  <w:name w:val="Texte48"/>
                  <w:enabled/>
                  <w:calcOnExit w:val="0"/>
                  <w:textInput/>
                </w:ffData>
              </w:fldChar>
            </w:r>
            <w:bookmarkStart w:id="77" w:name="Texte48"/>
            <w:r w:rsidR="0032276C">
              <w:instrText xml:space="preserve"> FORMTEXT </w:instrText>
            </w:r>
            <w:r w:rsidR="0032276C">
              <w:fldChar w:fldCharType="separate"/>
            </w:r>
            <w:r w:rsidR="0032276C">
              <w:rPr>
                <w:noProof/>
              </w:rPr>
              <w:t> </w:t>
            </w:r>
            <w:r w:rsidR="0032276C">
              <w:rPr>
                <w:noProof/>
              </w:rPr>
              <w:t> </w:t>
            </w:r>
            <w:r w:rsidR="0032276C">
              <w:rPr>
                <w:noProof/>
              </w:rPr>
              <w:t> </w:t>
            </w:r>
            <w:r w:rsidR="0032276C">
              <w:rPr>
                <w:noProof/>
              </w:rPr>
              <w:t> </w:t>
            </w:r>
            <w:r w:rsidR="0032276C">
              <w:rPr>
                <w:noProof/>
              </w:rPr>
              <w:t> </w:t>
            </w:r>
            <w:r w:rsidR="0032276C">
              <w:fldChar w:fldCharType="end"/>
            </w:r>
            <w:bookmarkEnd w:id="77"/>
          </w:p>
          <w:p w14:paraId="13810EB0" w14:textId="690FA2E1" w:rsidR="00FC79C0" w:rsidRPr="00B33905" w:rsidRDefault="00FC79C0" w:rsidP="00FF1211">
            <w:pPr>
              <w:pStyle w:val="appl19txtnospace"/>
              <w:rPr>
                <w:rStyle w:val="Timesitalic"/>
                <w:rFonts w:ascii="TimesNewRomanPS-ItalicMT" w:hAnsi="TimesNewRomanPS-ItalicMT" w:cs="TimesNewRomanPS-ItalicMT"/>
                <w:i w:val="0"/>
              </w:rPr>
            </w:pPr>
            <w:r w:rsidRPr="00F415FE">
              <w:rPr>
                <w:rStyle w:val="Timesitalic"/>
                <w:rFonts w:ascii="TimesNewRomanPS-ItalicMT" w:hAnsi="TimesNewRomanPS-ItalicMT" w:cs="TimesNewRomanPS-ItalicMT"/>
                <w:i w:val="0"/>
              </w:rPr>
              <w:t>(</w:t>
            </w:r>
            <w:r w:rsidRPr="00B33905">
              <w:rPr>
                <w:rStyle w:val="Timesitalic"/>
                <w:rFonts w:ascii="TimesNewRomanPS-ItalicMT" w:hAnsi="TimesNewRomanPS-ItalicMT" w:cs="TimesNewRomanPS-ItalicMT"/>
              </w:rPr>
              <w:t>Standard A4.3</w:t>
            </w:r>
            <w:r w:rsidRPr="003A4277">
              <w:rPr>
                <w:rStyle w:val="Timesitalic"/>
                <w:rFonts w:ascii="TimesNewRomanPS-ItalicMT" w:hAnsi="TimesNewRomanPS-ItalicMT" w:cs="TimesNewRomanPS-ItalicMT"/>
                <w:i w:val="0"/>
              </w:rPr>
              <w:t>,</w:t>
            </w:r>
            <w:r w:rsidRPr="00B33905">
              <w:rPr>
                <w:rStyle w:val="Timesitalic"/>
                <w:rFonts w:ascii="TimesNewRomanPS-ItalicMT" w:hAnsi="TimesNewRomanPS-ItalicMT" w:cs="TimesNewRomanPS-ItalicMT"/>
              </w:rPr>
              <w:t xml:space="preserve"> paragraphs 1 </w:t>
            </w:r>
            <w:r w:rsidRPr="00B33905">
              <w:t>and</w:t>
            </w:r>
            <w:r w:rsidRPr="00B33905">
              <w:rPr>
                <w:rStyle w:val="Timesitalic"/>
                <w:rFonts w:ascii="TimesNewRomanPS-ItalicMT" w:hAnsi="TimesNewRomanPS-ItalicMT" w:cs="TimesNewRomanPS-ItalicMT"/>
              </w:rPr>
              <w:t xml:space="preserve"> 2</w:t>
            </w:r>
            <w:r w:rsidRPr="003A4277">
              <w:rPr>
                <w:rStyle w:val="Timesitalic"/>
                <w:rFonts w:ascii="TimesNewRomanPS-ItalicMT" w:hAnsi="TimesNewRomanPS-ItalicMT" w:cs="TimesNewRomanPS-ItalicMT"/>
                <w:i w:val="0"/>
              </w:rPr>
              <w:t>;</w:t>
            </w:r>
            <w:r w:rsidRPr="003A4277">
              <w:rPr>
                <w:i/>
              </w:rPr>
              <w:t xml:space="preserve"> </w:t>
            </w:r>
            <w:r w:rsidRPr="00B33905">
              <w:t>see guidance in</w:t>
            </w:r>
            <w:r w:rsidRPr="00B33905">
              <w:rPr>
                <w:rStyle w:val="Timesitalic"/>
                <w:rFonts w:ascii="TimesNewRomanPS-ItalicMT" w:hAnsi="TimesNewRomanPS-ItalicMT" w:cs="TimesNewRomanPS-ItalicMT"/>
              </w:rPr>
              <w:t xml:space="preserve"> Guideline B4.3</w:t>
            </w:r>
            <w:r w:rsidRPr="00F415FE">
              <w:rPr>
                <w:rStyle w:val="Timesitalic"/>
                <w:rFonts w:ascii="TimesNewRomanPS-ItalicMT" w:hAnsi="TimesNewRomanPS-ItalicMT" w:cs="TimesNewRomanPS-ItalicMT"/>
                <w:i w:val="0"/>
              </w:rPr>
              <w:t>)</w:t>
            </w:r>
            <w:r w:rsidRPr="00B33905">
              <w:rPr>
                <w:rStyle w:val="Timesitalic"/>
                <w:rFonts w:ascii="TimesNewRomanPS-ItalicMT" w:hAnsi="TimesNewRomanPS-ItalicMT" w:cs="TimesNewRomanPS-ItalicMT"/>
              </w:rPr>
              <w:t xml:space="preserve"> </w:t>
            </w:r>
          </w:p>
          <w:p w14:paraId="4E887C27" w14:textId="40F1E16F" w:rsidR="00FC79C0" w:rsidRPr="00B33905" w:rsidRDefault="00FC79C0" w:rsidP="0032276C">
            <w:pPr>
              <w:pStyle w:val="appl19txtnoindent"/>
              <w:rPr>
                <w:rStyle w:val="Timesitalic"/>
                <w:rFonts w:ascii="TimesNewRomanPS-ItalicMT" w:hAnsi="TimesNewRomanPS-ItalicMT" w:cs="TimesNewRomanPS-ItalicMT"/>
              </w:rPr>
            </w:pPr>
            <w:r>
              <w:t>Please indicate the applicable national provisions and, if possible, reproduce the relevant texts</w:t>
            </w:r>
            <w:r w:rsidRPr="00D1443E">
              <w:t>.</w:t>
            </w:r>
          </w:p>
          <w:p w14:paraId="2A9CA602" w14:textId="1A624561" w:rsidR="00FC79C0" w:rsidRPr="00B33905" w:rsidRDefault="00FC79C0" w:rsidP="0032276C">
            <w:pPr>
              <w:pStyle w:val="appl19txtnoindent"/>
            </w:pPr>
            <w:r w:rsidRPr="00B95E1E">
              <w:rPr>
                <w:rStyle w:val="Timesitalic"/>
                <w:rFonts w:ascii="TimesNewRomanPS-ItalicMT" w:hAnsi="TimesNewRomanPS-ItalicMT" w:cs="TimesNewRomanPS-ItalicMT"/>
                <w:i w:val="0"/>
              </w:rPr>
              <w:t xml:space="preserve">If no, please indicate the matters that are not addressed: </w:t>
            </w:r>
          </w:p>
        </w:tc>
      </w:tr>
      <w:tr w:rsidR="00215C97" w:rsidRPr="000657C7" w14:paraId="191F8E83"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3E3883A8" w14:textId="77777777" w:rsidR="00215C97" w:rsidRPr="00B33905" w:rsidRDefault="00215C97" w:rsidP="00B3699F">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15C97" w:rsidRPr="000657C7" w14:paraId="3D335861"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6AAB0031" w14:textId="77777777" w:rsidR="00215C97" w:rsidRPr="00B33905" w:rsidRDefault="00215C97" w:rsidP="00B3699F">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15C97" w:rsidRPr="000657C7" w14:paraId="203C741D"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75D24F63" w14:textId="77777777" w:rsidR="00215C97" w:rsidRPr="00B33905" w:rsidRDefault="00215C97" w:rsidP="00B3699F">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15C97" w:rsidRPr="000657C7" w14:paraId="79718319"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4A3F4CC8" w14:textId="77777777" w:rsidR="00215C97" w:rsidRDefault="00215C97" w:rsidP="00B3699F">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0367AB79" w14:textId="77777777" w:rsidTr="00FF121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56A1214A" w14:textId="6BA25345" w:rsidR="00FC79C0" w:rsidRPr="00B33905" w:rsidRDefault="00FC79C0" w:rsidP="00FF1211">
            <w:pPr>
              <w:pStyle w:val="appl19txtnospace"/>
              <w:rPr>
                <w:spacing w:val="-2"/>
              </w:rPr>
            </w:pPr>
            <w:r w:rsidRPr="00B33905">
              <w:rPr>
                <w:spacing w:val="-1"/>
              </w:rPr>
              <w:t>Are those laws and regulations and other measures reviewed regularly, in consultation with shipowners</w:t>
            </w:r>
            <w:r w:rsidR="004F7EB8">
              <w:rPr>
                <w:spacing w:val="-1"/>
              </w:rPr>
              <w:t>’</w:t>
            </w:r>
            <w:r w:rsidRPr="00B33905">
              <w:rPr>
                <w:spacing w:val="-1"/>
              </w:rPr>
              <w:t xml:space="preserve"> and seafarers</w:t>
            </w:r>
            <w:r w:rsidR="004F7EB8">
              <w:rPr>
                <w:spacing w:val="-1"/>
              </w:rPr>
              <w:t>’</w:t>
            </w:r>
            <w:r w:rsidRPr="00B33905">
              <w:rPr>
                <w:spacing w:val="-1"/>
              </w:rPr>
              <w:t xml:space="preserve"> organizations, with a view to their revision to account for changes in </w:t>
            </w:r>
            <w:r w:rsidRPr="00B33905">
              <w:rPr>
                <w:spacing w:val="-2"/>
              </w:rPr>
              <w:t xml:space="preserve">technology and research and the need for continuous improvement? </w:t>
            </w:r>
            <w:r w:rsidR="00FF1211">
              <w:rPr>
                <w:spacing w:val="-2"/>
              </w:rPr>
              <w:fldChar w:fldCharType="begin">
                <w:ffData>
                  <w:name w:val="Texte47"/>
                  <w:enabled/>
                  <w:calcOnExit w:val="0"/>
                  <w:textInput/>
                </w:ffData>
              </w:fldChar>
            </w:r>
            <w:bookmarkStart w:id="78" w:name="Texte47"/>
            <w:r w:rsidR="00FF1211">
              <w:rPr>
                <w:spacing w:val="-2"/>
              </w:rPr>
              <w:instrText xml:space="preserve"> FORMTEXT </w:instrText>
            </w:r>
            <w:r w:rsidR="00FF1211">
              <w:rPr>
                <w:spacing w:val="-2"/>
              </w:rPr>
            </w:r>
            <w:r w:rsidR="00FF1211">
              <w:rPr>
                <w:spacing w:val="-2"/>
              </w:rPr>
              <w:fldChar w:fldCharType="separate"/>
            </w:r>
            <w:r w:rsidR="00FF1211">
              <w:rPr>
                <w:noProof/>
                <w:spacing w:val="-2"/>
              </w:rPr>
              <w:t> </w:t>
            </w:r>
            <w:r w:rsidR="00FF1211">
              <w:rPr>
                <w:noProof/>
                <w:spacing w:val="-2"/>
              </w:rPr>
              <w:t> </w:t>
            </w:r>
            <w:r w:rsidR="00FF1211">
              <w:rPr>
                <w:noProof/>
                <w:spacing w:val="-2"/>
              </w:rPr>
              <w:t> </w:t>
            </w:r>
            <w:r w:rsidR="00FF1211">
              <w:rPr>
                <w:noProof/>
                <w:spacing w:val="-2"/>
              </w:rPr>
              <w:t> </w:t>
            </w:r>
            <w:r w:rsidR="00FF1211">
              <w:rPr>
                <w:noProof/>
                <w:spacing w:val="-2"/>
              </w:rPr>
              <w:t> </w:t>
            </w:r>
            <w:r w:rsidR="00FF1211">
              <w:rPr>
                <w:spacing w:val="-2"/>
              </w:rPr>
              <w:fldChar w:fldCharType="end"/>
            </w:r>
            <w:bookmarkEnd w:id="78"/>
          </w:p>
          <w:p w14:paraId="19B3BFDF" w14:textId="17E87BFD" w:rsidR="00FC79C0" w:rsidRDefault="00FC79C0" w:rsidP="00FF1211">
            <w:pPr>
              <w:pStyle w:val="appl19txtnospace"/>
              <w:rPr>
                <w:rStyle w:val="Timesitalic"/>
                <w:rFonts w:ascii="TimesNewRomanPS-ItalicMT" w:hAnsi="TimesNewRomanPS-ItalicMT" w:cs="TimesNewRomanPS-ItalicMT"/>
                <w:i w:val="0"/>
              </w:rPr>
            </w:pPr>
            <w:r w:rsidRPr="00B33905">
              <w:rPr>
                <w:rStyle w:val="Timesitalic"/>
                <w:rFonts w:ascii="TimesNewRomanPS-ItalicMT" w:hAnsi="TimesNewRomanPS-ItalicMT" w:cs="TimesNewRomanPS-ItalicMT"/>
                <w:spacing w:val="-2"/>
              </w:rPr>
              <w:t>(Standard A4.3, paragraph 3)</w:t>
            </w:r>
            <w:r w:rsidRPr="00B33905">
              <w:rPr>
                <w:rStyle w:val="Timesitalic"/>
                <w:rFonts w:ascii="TimesNewRomanPS-ItalicMT" w:hAnsi="TimesNewRomanPS-ItalicMT" w:cs="TimesNewRomanPS-ItalicMT"/>
              </w:rPr>
              <w:t xml:space="preserve"> </w:t>
            </w:r>
          </w:p>
          <w:p w14:paraId="1FD49AD1" w14:textId="4D74923E" w:rsidR="00FC79C0" w:rsidRPr="00967578" w:rsidRDefault="00FC79C0" w:rsidP="00FF1211">
            <w:pPr>
              <w:pStyle w:val="appl19txtnoindent"/>
              <w:rPr>
                <w:rStyle w:val="Timesitalic"/>
                <w:rFonts w:ascii="TimesNewRomanPSMT" w:hAnsi="TimesNewRomanPSMT" w:cs="TimesNewRomanPSMT"/>
                <w:i w:val="0"/>
                <w:iCs w:val="0"/>
                <w:spacing w:val="-2"/>
              </w:rPr>
            </w:pPr>
            <w:r w:rsidRPr="00967578">
              <w:rPr>
                <w:rStyle w:val="Timesitalic"/>
                <w:rFonts w:ascii="TimesNewRomanPSMT" w:hAnsi="TimesNewRomanPSMT" w:cs="TimesNewRomanPSMT"/>
                <w:i w:val="0"/>
                <w:spacing w:val="-2"/>
              </w:rPr>
              <w:t>If yes, please indicate scope and results of such reviews.</w:t>
            </w:r>
          </w:p>
          <w:p w14:paraId="6B464F93" w14:textId="470C5CD9" w:rsidR="00FC79C0" w:rsidRPr="00B33905" w:rsidRDefault="00FC79C0" w:rsidP="00FF1211">
            <w:pPr>
              <w:pStyle w:val="appl19txtnoindent"/>
            </w:pPr>
            <w:r>
              <w:t>Please indicate the applicable national provisions and, if possible, reproduce the relevant texts</w:t>
            </w:r>
            <w:r w:rsidRPr="00D1443E">
              <w:t>.</w:t>
            </w:r>
          </w:p>
        </w:tc>
      </w:tr>
      <w:tr w:rsidR="00215C97" w:rsidRPr="000657C7" w14:paraId="4FDCD198"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12BF4C3F" w14:textId="77777777" w:rsidR="00215C97" w:rsidRPr="00B33905" w:rsidRDefault="00215C97" w:rsidP="00B3699F">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15C97" w:rsidRPr="000657C7" w14:paraId="6DD261BE"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6561A3B6" w14:textId="77777777" w:rsidR="00215C97" w:rsidRPr="00B33905" w:rsidRDefault="00215C97" w:rsidP="00B3699F">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15C97" w:rsidRPr="000657C7" w14:paraId="0B9444A5"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3AFCB40E" w14:textId="77777777" w:rsidR="00215C97" w:rsidRPr="00B33905" w:rsidRDefault="00215C97" w:rsidP="00B3699F">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15C97" w:rsidRPr="000657C7" w14:paraId="522FD8A2"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521A3353" w14:textId="77777777" w:rsidR="00215C97" w:rsidRDefault="00215C97" w:rsidP="00B3699F">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053E9ED0" w14:textId="77777777" w:rsidTr="00FF121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3B29F82E" w14:textId="77777777" w:rsidR="00FC79C0" w:rsidRPr="00B33905" w:rsidRDefault="00FC79C0" w:rsidP="00FF1211">
            <w:pPr>
              <w:pStyle w:val="appl19txtnospace"/>
            </w:pPr>
            <w:r w:rsidRPr="00B33905">
              <w:t xml:space="preserve">Are ships with five or more seafarers on board required to have a safety committee which includes seafarer representatives? </w:t>
            </w:r>
          </w:p>
          <w:p w14:paraId="56CD198F" w14:textId="4CE9621D" w:rsidR="00FC79C0" w:rsidRDefault="00FC79C0" w:rsidP="00FF1211">
            <w:pPr>
              <w:pStyle w:val="appl19txtnospace"/>
              <w:rPr>
                <w:rStyle w:val="Timesitalic"/>
                <w:rFonts w:ascii="TimesNewRomanPS-ItalicMT" w:hAnsi="TimesNewRomanPS-ItalicMT" w:cs="TimesNewRomanPS-ItalicMT"/>
                <w:i w:val="0"/>
              </w:rPr>
            </w:pPr>
            <w:r w:rsidRPr="00B33905">
              <w:rPr>
                <w:rStyle w:val="Timesitalic"/>
                <w:rFonts w:ascii="TimesNewRomanPS-ItalicMT" w:hAnsi="TimesNewRomanPS-ItalicMT" w:cs="TimesNewRomanPS-ItalicMT"/>
              </w:rPr>
              <w:t xml:space="preserve">(Standard A4.3, paragraph 2(d)) </w:t>
            </w:r>
          </w:p>
          <w:p w14:paraId="691FD516" w14:textId="4052DD07" w:rsidR="00FC79C0" w:rsidRPr="00B33905" w:rsidRDefault="00FC79C0" w:rsidP="00FF1211">
            <w:pPr>
              <w:pStyle w:val="appl19txtnoindent"/>
            </w:pPr>
            <w:r>
              <w:t>Please indicate the applicable national provisions and, if possible, reproduce the relevant texts</w:t>
            </w:r>
            <w:r w:rsidRPr="00D1443E">
              <w:t>.</w:t>
            </w:r>
          </w:p>
        </w:tc>
      </w:tr>
      <w:tr w:rsidR="00215C97" w:rsidRPr="000657C7" w14:paraId="7E3B5B26"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1096A4C2" w14:textId="77777777" w:rsidR="00215C97" w:rsidRPr="00B33905" w:rsidRDefault="00215C97" w:rsidP="00B3699F">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15C97" w:rsidRPr="000657C7" w14:paraId="0949EFDB"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4624B53E" w14:textId="77777777" w:rsidR="00215C97" w:rsidRPr="00B33905" w:rsidRDefault="00215C97" w:rsidP="00B3699F">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15C97" w:rsidRPr="000657C7" w14:paraId="6F143495"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74836059" w14:textId="77777777" w:rsidR="00215C97" w:rsidRPr="00B33905" w:rsidRDefault="00215C97" w:rsidP="00B3699F">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15C97" w:rsidRPr="000657C7" w14:paraId="2309A23B"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75323AE0" w14:textId="77777777" w:rsidR="00215C97" w:rsidRDefault="00215C97" w:rsidP="00B3699F">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1B4D87B0" w14:textId="77777777" w:rsidTr="00FF121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4E5F41AA" w14:textId="65465FD3" w:rsidR="00FC79C0" w:rsidRPr="00B33905" w:rsidRDefault="00FC79C0" w:rsidP="00FF1211">
            <w:pPr>
              <w:pStyle w:val="appl19txtnospace"/>
            </w:pPr>
            <w:r w:rsidRPr="00B33905">
              <w:t xml:space="preserve">Are occupational accidents, injuries and diseases reported taking into account guidance from the ILO? </w:t>
            </w:r>
            <w:r w:rsidR="00FF1211">
              <w:fldChar w:fldCharType="begin">
                <w:ffData>
                  <w:name w:val="Texte46"/>
                  <w:enabled/>
                  <w:calcOnExit w:val="0"/>
                  <w:textInput/>
                </w:ffData>
              </w:fldChar>
            </w:r>
            <w:bookmarkStart w:id="79" w:name="Texte46"/>
            <w:r w:rsidR="00FF1211">
              <w:instrText xml:space="preserve"> FORMTEXT </w:instrText>
            </w:r>
            <w:r w:rsidR="00FF1211">
              <w:fldChar w:fldCharType="separate"/>
            </w:r>
            <w:r w:rsidR="00FF1211">
              <w:rPr>
                <w:noProof/>
              </w:rPr>
              <w:t> </w:t>
            </w:r>
            <w:r w:rsidR="00FF1211">
              <w:rPr>
                <w:noProof/>
              </w:rPr>
              <w:t> </w:t>
            </w:r>
            <w:r w:rsidR="00FF1211">
              <w:rPr>
                <w:noProof/>
              </w:rPr>
              <w:t> </w:t>
            </w:r>
            <w:r w:rsidR="00FF1211">
              <w:rPr>
                <w:noProof/>
              </w:rPr>
              <w:t> </w:t>
            </w:r>
            <w:r w:rsidR="00FF1211">
              <w:rPr>
                <w:noProof/>
              </w:rPr>
              <w:t> </w:t>
            </w:r>
            <w:r w:rsidR="00FF1211">
              <w:fldChar w:fldCharType="end"/>
            </w:r>
            <w:bookmarkEnd w:id="79"/>
          </w:p>
          <w:p w14:paraId="06AF86A6" w14:textId="3065DE22" w:rsidR="00FC79C0" w:rsidRPr="00B33905" w:rsidRDefault="00FC79C0" w:rsidP="00FF1211">
            <w:pPr>
              <w:pStyle w:val="appl19txtnospace"/>
              <w:rPr>
                <w:rStyle w:val="Timesitalic"/>
                <w:rFonts w:ascii="TimesNewRomanPS-ItalicMT" w:hAnsi="TimesNewRomanPS-ItalicMT" w:cs="TimesNewRomanPS-ItalicMT"/>
                <w:i w:val="0"/>
              </w:rPr>
            </w:pPr>
            <w:r w:rsidRPr="0078291D">
              <w:rPr>
                <w:rStyle w:val="Timesitalic"/>
                <w:rFonts w:ascii="TimesNewRomanPS-ItalicMT" w:hAnsi="TimesNewRomanPS-ItalicMT" w:cs="TimesNewRomanPS-ItalicMT"/>
                <w:i w:val="0"/>
              </w:rPr>
              <w:t>(</w:t>
            </w:r>
            <w:r w:rsidRPr="00B33905">
              <w:rPr>
                <w:rStyle w:val="Timesitalic"/>
                <w:rFonts w:ascii="TimesNewRomanPS-ItalicMT" w:hAnsi="TimesNewRomanPS-ItalicMT" w:cs="TimesNewRomanPS-ItalicMT"/>
              </w:rPr>
              <w:t xml:space="preserve">Standard A4.3, paragraphs 5(a) </w:t>
            </w:r>
            <w:r w:rsidRPr="00B33905">
              <w:t>and</w:t>
            </w:r>
            <w:r w:rsidRPr="00B33905">
              <w:rPr>
                <w:rStyle w:val="Timesitalic"/>
                <w:rFonts w:ascii="TimesNewRomanPS-ItalicMT" w:hAnsi="TimesNewRomanPS-ItalicMT" w:cs="TimesNewRomanPS-ItalicMT"/>
              </w:rPr>
              <w:t xml:space="preserve"> 6</w:t>
            </w:r>
            <w:r w:rsidRPr="0078291D">
              <w:rPr>
                <w:rStyle w:val="Timesitalic"/>
                <w:rFonts w:ascii="TimesNewRomanPS-ItalicMT" w:hAnsi="TimesNewRomanPS-ItalicMT" w:cs="TimesNewRomanPS-ItalicMT"/>
                <w:i w:val="0"/>
              </w:rPr>
              <w:t>)</w:t>
            </w:r>
            <w:r w:rsidRPr="00B33905">
              <w:rPr>
                <w:rStyle w:val="Timesitalic"/>
                <w:rFonts w:ascii="TimesNewRomanPS-ItalicMT" w:hAnsi="TimesNewRomanPS-ItalicMT" w:cs="TimesNewRomanPS-ItalicMT"/>
              </w:rPr>
              <w:t xml:space="preserve"> </w:t>
            </w:r>
          </w:p>
          <w:p w14:paraId="5CDCD641" w14:textId="45F63A79" w:rsidR="00FC79C0" w:rsidRPr="00B33905" w:rsidRDefault="00FC79C0" w:rsidP="00FF1211">
            <w:pPr>
              <w:pStyle w:val="appl19txtnoindent"/>
              <w:rPr>
                <w:rStyle w:val="Timesitalic"/>
                <w:rFonts w:ascii="TimesNewRomanPS-ItalicMT" w:hAnsi="TimesNewRomanPS-ItalicMT" w:cs="TimesNewRomanPS-ItalicMT"/>
              </w:rPr>
            </w:pPr>
            <w:r>
              <w:t>Please indicate the applicable national provisions and, if possible, reproduce the relevant texts</w:t>
            </w:r>
            <w:r w:rsidRPr="00D1443E">
              <w:t>.</w:t>
            </w:r>
          </w:p>
          <w:p w14:paraId="6EC51F45" w14:textId="122E0123" w:rsidR="00FC79C0" w:rsidRPr="00B33905" w:rsidRDefault="00FC79C0" w:rsidP="00FF1211">
            <w:pPr>
              <w:pStyle w:val="appl19txtnoindent"/>
            </w:pPr>
            <w:r w:rsidRPr="003B0A3D">
              <w:rPr>
                <w:rStyle w:val="Timesitalic"/>
                <w:rFonts w:ascii="TimesNewRomanPS-ItalicMT" w:hAnsi="TimesNewRomanPS-ItalicMT" w:cs="TimesNewRomanPS-ItalicMT"/>
                <w:i w:val="0"/>
              </w:rPr>
              <w:t xml:space="preserve">If no, please explain what reports are required: </w:t>
            </w:r>
          </w:p>
        </w:tc>
      </w:tr>
      <w:tr w:rsidR="00215C97" w:rsidRPr="000657C7" w14:paraId="24A5ADEB"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43A178D7" w14:textId="77777777" w:rsidR="00215C97" w:rsidRPr="00B33905" w:rsidRDefault="00215C97" w:rsidP="00B3699F">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15C97" w:rsidRPr="000657C7" w14:paraId="44809216"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030DD3BC" w14:textId="77777777" w:rsidR="00215C97" w:rsidRPr="00B33905" w:rsidRDefault="00215C97" w:rsidP="00B3699F">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15C97" w:rsidRPr="000657C7" w14:paraId="798118D3"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13713814" w14:textId="77777777" w:rsidR="00215C97" w:rsidRPr="00B33905" w:rsidRDefault="00215C97" w:rsidP="00B3699F">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15C97" w:rsidRPr="000657C7" w14:paraId="368C05A6"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68A25461" w14:textId="77777777" w:rsidR="00215C97" w:rsidRDefault="00215C97" w:rsidP="00B3699F">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4EFCA317" w14:textId="77777777" w:rsidTr="00FF121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085B3AE4" w14:textId="3C613486" w:rsidR="00FC79C0" w:rsidRPr="00B33905" w:rsidRDefault="00FC79C0" w:rsidP="00FF1211">
            <w:pPr>
              <w:pStyle w:val="appl19txtnospace"/>
            </w:pPr>
            <w:r w:rsidRPr="00B33905">
              <w:t xml:space="preserve">Are shipowners required to conduct risk evaluations for occupational safety and health on board ship? </w:t>
            </w:r>
            <w:r w:rsidR="00E81CB9">
              <w:fldChar w:fldCharType="begin">
                <w:ffData>
                  <w:name w:val="Texte49"/>
                  <w:enabled/>
                  <w:calcOnExit w:val="0"/>
                  <w:textInput/>
                </w:ffData>
              </w:fldChar>
            </w:r>
            <w:bookmarkStart w:id="80" w:name="Texte49"/>
            <w:r w:rsidR="00E81CB9">
              <w:instrText xml:space="preserve"> FORMTEXT </w:instrText>
            </w:r>
            <w:r w:rsidR="00E81CB9">
              <w:fldChar w:fldCharType="separate"/>
            </w:r>
            <w:r w:rsidR="00E81CB9">
              <w:rPr>
                <w:noProof/>
              </w:rPr>
              <w:t> </w:t>
            </w:r>
            <w:r w:rsidR="00E81CB9">
              <w:rPr>
                <w:noProof/>
              </w:rPr>
              <w:t> </w:t>
            </w:r>
            <w:r w:rsidR="00E81CB9">
              <w:rPr>
                <w:noProof/>
              </w:rPr>
              <w:t> </w:t>
            </w:r>
            <w:r w:rsidR="00E81CB9">
              <w:rPr>
                <w:noProof/>
              </w:rPr>
              <w:t> </w:t>
            </w:r>
            <w:r w:rsidR="00E81CB9">
              <w:rPr>
                <w:noProof/>
              </w:rPr>
              <w:t> </w:t>
            </w:r>
            <w:r w:rsidR="00E81CB9">
              <w:fldChar w:fldCharType="end"/>
            </w:r>
            <w:bookmarkEnd w:id="80"/>
          </w:p>
          <w:p w14:paraId="1E6EDE8E" w14:textId="4F0791E5" w:rsidR="00FC79C0" w:rsidRDefault="00FC79C0" w:rsidP="00FF1211">
            <w:pPr>
              <w:pStyle w:val="appl19txtnospace"/>
              <w:rPr>
                <w:rStyle w:val="Timesitalic"/>
                <w:rFonts w:ascii="TimesNewRomanPS-ItalicMT" w:hAnsi="TimesNewRomanPS-ItalicMT" w:cs="TimesNewRomanPS-ItalicMT"/>
                <w:i w:val="0"/>
              </w:rPr>
            </w:pPr>
            <w:r w:rsidRPr="00B33905">
              <w:rPr>
                <w:rStyle w:val="Timesitalic"/>
                <w:rFonts w:ascii="TimesNewRomanPS-ItalicMT" w:hAnsi="TimesNewRomanPS-ItalicMT" w:cs="TimesNewRomanPS-ItalicMT"/>
              </w:rPr>
              <w:t xml:space="preserve">(Standard A4.3, paragraph 8) </w:t>
            </w:r>
          </w:p>
          <w:p w14:paraId="11E44597" w14:textId="6427F9C6" w:rsidR="00FC79C0" w:rsidRPr="00B33905" w:rsidRDefault="00FC79C0" w:rsidP="00E81CB9">
            <w:pPr>
              <w:pStyle w:val="appl19txtnoindent"/>
              <w:rPr>
                <w:rStyle w:val="Timesitalic"/>
                <w:rFonts w:ascii="TimesNewRomanPS-ItalicMT" w:hAnsi="TimesNewRomanPS-ItalicMT" w:cs="TimesNewRomanPS-ItalicMT"/>
              </w:rPr>
            </w:pPr>
            <w:r>
              <w:t>Please indicate the applicable national provisions and, if possible, reproduce the relevant texts</w:t>
            </w:r>
            <w:r w:rsidRPr="00D1443E">
              <w:t>.</w:t>
            </w:r>
          </w:p>
          <w:p w14:paraId="23C17044" w14:textId="3AA2BA6C" w:rsidR="00FC79C0" w:rsidRPr="00B33905" w:rsidRDefault="00FC79C0" w:rsidP="00E81CB9">
            <w:pPr>
              <w:pStyle w:val="appl19txtnoindent"/>
            </w:pPr>
            <w:r w:rsidRPr="00E357A3">
              <w:rPr>
                <w:rStyle w:val="Timesitalic"/>
                <w:rFonts w:ascii="TimesNewRomanPS-ItalicMT" w:hAnsi="TimesNewRomanPS-ItalicMT" w:cs="TimesNewRomanPS-ItalicMT"/>
                <w:i w:val="0"/>
              </w:rPr>
              <w:t xml:space="preserve">If no, please explain what shipowners are required to do with respect to ascertaining and preventing risks: </w:t>
            </w:r>
          </w:p>
        </w:tc>
      </w:tr>
      <w:tr w:rsidR="00215C97" w:rsidRPr="000657C7" w14:paraId="7F6B82F7"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34C1872C" w14:textId="77777777" w:rsidR="00215C97" w:rsidRPr="00B33905" w:rsidRDefault="00215C97" w:rsidP="00B3699F">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15C97" w:rsidRPr="000657C7" w14:paraId="4F5C4093"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5A8C31B8" w14:textId="77777777" w:rsidR="00215C97" w:rsidRPr="00B33905" w:rsidRDefault="00215C97" w:rsidP="00B3699F">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15C97" w:rsidRPr="000657C7" w14:paraId="51B31837"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2126345A" w14:textId="77777777" w:rsidR="00215C97" w:rsidRPr="00B33905" w:rsidRDefault="00215C97" w:rsidP="00B3699F">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15C97" w:rsidRPr="000657C7" w14:paraId="5D023584"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5EB4E6AC" w14:textId="77777777" w:rsidR="00215C97" w:rsidRDefault="00215C97" w:rsidP="00B3699F">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26C4F97A" w14:textId="77777777" w:rsidTr="00FF121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4FEF34AF" w14:textId="379D72DA" w:rsidR="00FC79C0" w:rsidRPr="00B33905" w:rsidRDefault="00FC79C0" w:rsidP="003A21BF">
            <w:pPr>
              <w:pStyle w:val="appl19txtnospace"/>
            </w:pPr>
            <w:r w:rsidRPr="00B33905">
              <w:rPr>
                <w:rStyle w:val="Timesbolditalic"/>
                <w:rFonts w:ascii="TimesNewRomanPS-BoldItalicMT" w:hAnsi="TimesNewRomanPS-BoldItalicMT" w:cs="TimesNewRomanPS-BoldItalicMT"/>
              </w:rPr>
              <w:t>Additional information</w:t>
            </w:r>
            <w:r w:rsidRPr="00B33905">
              <w:t xml:space="preserve"> concerning implementation of Regulation 4.3</w:t>
            </w:r>
            <w:r>
              <w:t>, including any cases of substantial equivalence.</w:t>
            </w:r>
            <w:r w:rsidRPr="00B33905">
              <w:t xml:space="preserve"> </w:t>
            </w:r>
          </w:p>
        </w:tc>
      </w:tr>
      <w:tr w:rsidR="00215C97" w:rsidRPr="000657C7" w14:paraId="0212E88D"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38CBEB69" w14:textId="77777777" w:rsidR="00215C97" w:rsidRPr="00B33905" w:rsidRDefault="00215C97" w:rsidP="00B3699F">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15C97" w:rsidRPr="000657C7" w14:paraId="27F048E3"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2A700EB0" w14:textId="77777777" w:rsidR="00215C97" w:rsidRPr="00B33905" w:rsidRDefault="00215C97" w:rsidP="00B3699F">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15C97" w:rsidRPr="000657C7" w14:paraId="67068579"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828F9DE" w14:textId="77777777" w:rsidR="00215C97" w:rsidRPr="00B33905" w:rsidRDefault="00215C97" w:rsidP="00B3699F">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15C97" w:rsidRPr="000657C7" w14:paraId="02B54978"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003B6C45" w14:textId="77777777" w:rsidR="00215C97" w:rsidRDefault="00215C97" w:rsidP="00B3699F">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7B9FBD8F" w14:textId="77777777" w:rsidTr="00FF121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3405DFA4" w14:textId="77777777" w:rsidR="00FC79C0" w:rsidRPr="00B33905" w:rsidRDefault="00FC79C0" w:rsidP="00FF1211">
            <w:pPr>
              <w:pStyle w:val="appl19txtnospace"/>
            </w:pPr>
            <w:r w:rsidRPr="00B33905">
              <w:rPr>
                <w:rStyle w:val="Timesbolditalic"/>
                <w:rFonts w:ascii="TimesNewRomanPS-BoldItalicMT" w:hAnsi="TimesNewRomanPS-BoldItalicMT" w:cs="TimesNewRomanPS-BoldItalicMT"/>
              </w:rPr>
              <w:t>Documentation:</w:t>
            </w:r>
            <w:r w:rsidRPr="00B33905">
              <w:t xml:space="preserve"> Please provide, in English, French or Spanish:</w:t>
            </w:r>
          </w:p>
          <w:p w14:paraId="60616780" w14:textId="50847EA9" w:rsidR="00FC79C0" w:rsidRPr="00592793" w:rsidRDefault="000C2510" w:rsidP="003A21BF">
            <w:pPr>
              <w:pStyle w:val="appl19a"/>
              <w:rPr>
                <w:lang w:val="en-US"/>
              </w:rPr>
            </w:pPr>
            <w:r w:rsidRPr="00D526F1">
              <w:rPr>
                <w:rStyle w:val="wingdings2"/>
                <w:rFonts w:ascii="Times New Roman" w:hAnsi="Times New Roman" w:cs="Times New Roman"/>
                <w:lang w:val="en-GB"/>
              </w:rPr>
              <w:t>■</w:t>
            </w:r>
            <w:r w:rsidR="00FC79C0" w:rsidRPr="00592793">
              <w:rPr>
                <w:lang w:val="en-US"/>
              </w:rPr>
              <w:tab/>
              <w:t>an example of a document (e.g. Part II of the DMLC outlining a shipowner</w:t>
            </w:r>
            <w:r w:rsidR="004F7EB8" w:rsidRPr="00592793">
              <w:rPr>
                <w:lang w:val="en-US"/>
              </w:rPr>
              <w:t>’</w:t>
            </w:r>
            <w:r w:rsidR="00FC79C0" w:rsidRPr="00592793">
              <w:rPr>
                <w:lang w:val="en-US"/>
              </w:rPr>
              <w:t xml:space="preserve">s practices or on-board programmes (including risk evaluation) for preventing occupational accidents, injuries and diseases </w:t>
            </w:r>
            <w:r w:rsidR="00FC79C0" w:rsidRPr="00592793">
              <w:rPr>
                <w:rStyle w:val="Timesitalic"/>
                <w:rFonts w:ascii="TimesNewRomanPS-ItalicMT" w:hAnsi="TimesNewRomanPS-ItalicMT" w:cs="TimesNewRomanPS-ItalicMT"/>
                <w:i w:val="0"/>
                <w:lang w:val="en-US"/>
              </w:rPr>
              <w:t>(</w:t>
            </w:r>
            <w:r w:rsidR="00FC79C0" w:rsidRPr="00592793">
              <w:rPr>
                <w:rStyle w:val="Timesitalic"/>
                <w:rFonts w:ascii="TimesNewRomanPS-ItalicMT" w:hAnsi="TimesNewRomanPS-ItalicMT" w:cs="TimesNewRomanPS-ItalicMT"/>
                <w:lang w:val="en-US"/>
              </w:rPr>
              <w:t xml:space="preserve">Standard A4.3, paragraphs 1(c), 2(b) </w:t>
            </w:r>
            <w:r w:rsidR="00FC79C0" w:rsidRPr="00592793">
              <w:rPr>
                <w:lang w:val="en-US"/>
              </w:rPr>
              <w:t>and</w:t>
            </w:r>
            <w:r w:rsidR="00FC79C0" w:rsidRPr="00592793">
              <w:rPr>
                <w:rStyle w:val="Timesitalic"/>
                <w:rFonts w:ascii="TimesNewRomanPS-ItalicMT" w:hAnsi="TimesNewRomanPS-ItalicMT" w:cs="TimesNewRomanPS-ItalicMT"/>
                <w:lang w:val="en-US"/>
              </w:rPr>
              <w:t xml:space="preserve"> 8</w:t>
            </w:r>
            <w:r w:rsidR="00FC79C0" w:rsidRPr="00592793">
              <w:rPr>
                <w:rStyle w:val="Timesitalic"/>
                <w:rFonts w:ascii="TimesNewRomanPS-ItalicMT" w:hAnsi="TimesNewRomanPS-ItalicMT" w:cs="TimesNewRomanPS-ItalicMT"/>
                <w:i w:val="0"/>
                <w:lang w:val="en-US"/>
              </w:rPr>
              <w:t>)</w:t>
            </w:r>
            <w:r w:rsidR="00FC79C0" w:rsidRPr="00592793">
              <w:rPr>
                <w:lang w:val="en-US"/>
              </w:rPr>
              <w:t>;</w:t>
            </w:r>
          </w:p>
          <w:p w14:paraId="13CC79F0" w14:textId="2C75C491" w:rsidR="00FC79C0" w:rsidRPr="00592793" w:rsidRDefault="000C2510" w:rsidP="003A21BF">
            <w:pPr>
              <w:pStyle w:val="appl19a"/>
              <w:rPr>
                <w:lang w:val="en-US"/>
              </w:rPr>
            </w:pPr>
            <w:r w:rsidRPr="00D526F1">
              <w:rPr>
                <w:rStyle w:val="wingdings2"/>
                <w:rFonts w:ascii="Times New Roman" w:hAnsi="Times New Roman" w:cs="Times New Roman"/>
                <w:lang w:val="en-GB"/>
              </w:rPr>
              <w:t>■</w:t>
            </w:r>
            <w:r w:rsidR="00FC79C0" w:rsidRPr="00592793">
              <w:rPr>
                <w:lang w:val="en-US"/>
              </w:rPr>
              <w:tab/>
              <w:t xml:space="preserve">a copy of the relevant national guidelines </w:t>
            </w:r>
            <w:r w:rsidR="00FC79C0" w:rsidRPr="00592793">
              <w:rPr>
                <w:rStyle w:val="Timesitalic"/>
                <w:rFonts w:ascii="TimesNewRomanPS-ItalicMT" w:hAnsi="TimesNewRomanPS-ItalicMT" w:cs="TimesNewRomanPS-ItalicMT"/>
                <w:lang w:val="en-US"/>
              </w:rPr>
              <w:t>(Regulation 4.3, paragraph 2)</w:t>
            </w:r>
            <w:r w:rsidR="00FC79C0" w:rsidRPr="00592793">
              <w:rPr>
                <w:lang w:val="en-US"/>
              </w:rPr>
              <w:t>;</w:t>
            </w:r>
          </w:p>
          <w:p w14:paraId="266E96E6" w14:textId="2D15B5AC" w:rsidR="00FC79C0" w:rsidRPr="00592793" w:rsidRDefault="000C2510" w:rsidP="003A21BF">
            <w:pPr>
              <w:pStyle w:val="appl19a"/>
              <w:rPr>
                <w:lang w:val="en-US"/>
              </w:rPr>
            </w:pPr>
            <w:r w:rsidRPr="00D526F1">
              <w:rPr>
                <w:rStyle w:val="wingdings2"/>
                <w:rFonts w:ascii="Times New Roman" w:hAnsi="Times New Roman" w:cs="Times New Roman"/>
                <w:lang w:val="en-GB"/>
              </w:rPr>
              <w:t>■</w:t>
            </w:r>
            <w:r w:rsidR="00FC79C0" w:rsidRPr="00592793">
              <w:rPr>
                <w:lang w:val="en-US"/>
              </w:rPr>
              <w:tab/>
              <w:t xml:space="preserve">a copy of the document(s) used for reporting unsafe conditions or occupational accidents on board ship </w:t>
            </w:r>
            <w:r w:rsidR="00FC79C0" w:rsidRPr="00592793">
              <w:rPr>
                <w:rStyle w:val="Timesitalic"/>
                <w:rFonts w:ascii="TimesNewRomanPS-ItalicMT" w:hAnsi="TimesNewRomanPS-ItalicMT" w:cs="TimesNewRomanPS-ItalicMT"/>
                <w:lang w:val="en-US"/>
              </w:rPr>
              <w:t>(Standard A4.3, paragraph 1(d))</w:t>
            </w:r>
            <w:r w:rsidR="00FC79C0" w:rsidRPr="00592793">
              <w:rPr>
                <w:lang w:val="en-US"/>
              </w:rPr>
              <w:t>.</w:t>
            </w:r>
          </w:p>
        </w:tc>
      </w:tr>
      <w:tr w:rsidR="00EF3504" w:rsidRPr="000657C7" w14:paraId="04A7E565" w14:textId="77777777" w:rsidTr="00F47BC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4F3D7B16" w14:textId="77777777" w:rsidR="00EF3504" w:rsidRPr="00B33905" w:rsidRDefault="00EF3504" w:rsidP="00F47BC1">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F3504" w:rsidRPr="000657C7" w14:paraId="0C7052F4" w14:textId="77777777" w:rsidTr="00F47BC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38180478" w14:textId="77777777" w:rsidR="00EF3504" w:rsidRPr="00B33905" w:rsidRDefault="00EF3504" w:rsidP="00F47BC1">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F3504" w:rsidRPr="000657C7" w14:paraId="29F4B024" w14:textId="77777777" w:rsidTr="00F47BC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C2B0892" w14:textId="77777777" w:rsidR="00EF3504" w:rsidRPr="00B33905" w:rsidRDefault="00EF3504" w:rsidP="00F47BC1">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F3504" w:rsidRPr="000657C7" w14:paraId="0CB6C32F" w14:textId="77777777" w:rsidTr="00F47BC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2B162C85" w14:textId="77777777" w:rsidR="00EF3504" w:rsidRDefault="00EF3504" w:rsidP="00F47BC1">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3A380625" w14:textId="77777777" w:rsidR="00FC79C0" w:rsidRPr="00B33905" w:rsidRDefault="00FC79C0" w:rsidP="003A21BF">
      <w:pPr>
        <w:pStyle w:val="appl19txtnoindent"/>
      </w:pPr>
    </w:p>
    <w:tbl>
      <w:tblPr>
        <w:tblW w:w="5000" w:type="pct"/>
        <w:tblCellMar>
          <w:left w:w="0" w:type="dxa"/>
          <w:right w:w="0" w:type="dxa"/>
        </w:tblCellMar>
        <w:tblLook w:val="0000" w:firstRow="0" w:lastRow="0" w:firstColumn="0" w:lastColumn="0" w:noHBand="0" w:noVBand="0"/>
      </w:tblPr>
      <w:tblGrid>
        <w:gridCol w:w="9628"/>
      </w:tblGrid>
      <w:tr w:rsidR="00FC79C0" w:rsidRPr="000657C7" w14:paraId="7930EDC6" w14:textId="77777777" w:rsidTr="005A683D">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57" w:type="dxa"/>
              <w:left w:w="113" w:type="dxa"/>
              <w:bottom w:w="57" w:type="dxa"/>
              <w:right w:w="113" w:type="dxa"/>
            </w:tcMar>
          </w:tcPr>
          <w:p w14:paraId="359FA051" w14:textId="77777777" w:rsidR="00FC79C0" w:rsidRPr="00C8078E" w:rsidRDefault="00FC79C0" w:rsidP="00C8078E">
            <w:pPr>
              <w:pStyle w:val="appl19txtnospace"/>
              <w:keepNext/>
              <w:rPr>
                <w:b/>
              </w:rPr>
            </w:pPr>
            <w:r w:rsidRPr="00C8078E">
              <w:rPr>
                <w:b/>
              </w:rPr>
              <w:t xml:space="preserve">Regulation 4.4 – Access to shore-based welfare facilities </w:t>
            </w:r>
          </w:p>
          <w:p w14:paraId="47D60955" w14:textId="77777777" w:rsidR="00FC79C0" w:rsidRPr="00B33905" w:rsidRDefault="00FC79C0" w:rsidP="00C8078E">
            <w:pPr>
              <w:pStyle w:val="appl19txtnospace"/>
              <w:keepNext/>
            </w:pPr>
            <w:r w:rsidRPr="00C8078E">
              <w:rPr>
                <w:b/>
              </w:rPr>
              <w:t>Standard A4.4; see also Guideline B4.4</w:t>
            </w:r>
          </w:p>
        </w:tc>
      </w:tr>
      <w:tr w:rsidR="00FC79C0" w:rsidRPr="000657C7" w14:paraId="784FE1BB" w14:textId="77777777" w:rsidTr="005A683D">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651EB459" w14:textId="2979B6C0" w:rsidR="00FC79C0" w:rsidRPr="00592793" w:rsidRDefault="000C2510" w:rsidP="007D489F">
            <w:pPr>
              <w:pStyle w:val="appl19a"/>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Shore-based welfare facilities, if they exist in your country, must be accessible to all seafarers, irrespective of nationality, race, colour, sex, religion, political opinion or social origin, or the flag State of their ship.</w:t>
            </w:r>
          </w:p>
          <w:p w14:paraId="65F99811" w14:textId="5BFE04B5" w:rsidR="00FC79C0" w:rsidRPr="00592793" w:rsidRDefault="000C2510" w:rsidP="007D489F">
            <w:pPr>
              <w:pStyle w:val="appl19a"/>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The development of welfare facilities should be promoted in appropriate ports determined after consultation with shipowners</w:t>
            </w:r>
            <w:r w:rsidR="004F7EB8" w:rsidRPr="00592793">
              <w:rPr>
                <w:lang w:val="en-US"/>
              </w:rPr>
              <w:t>’</w:t>
            </w:r>
            <w:r w:rsidR="00FC79C0" w:rsidRPr="00592793">
              <w:rPr>
                <w:lang w:val="en-US"/>
              </w:rPr>
              <w:t xml:space="preserve"> and seafarers</w:t>
            </w:r>
            <w:r w:rsidR="004F7EB8" w:rsidRPr="00592793">
              <w:rPr>
                <w:lang w:val="en-US"/>
              </w:rPr>
              <w:t>’</w:t>
            </w:r>
            <w:r w:rsidR="00FC79C0" w:rsidRPr="00592793">
              <w:rPr>
                <w:lang w:val="en-US"/>
              </w:rPr>
              <w:t xml:space="preserve"> organizations.</w:t>
            </w:r>
          </w:p>
          <w:p w14:paraId="334BA6EF" w14:textId="2A8DA928" w:rsidR="00FC79C0" w:rsidRPr="00592793" w:rsidRDefault="000C2510" w:rsidP="007D489F">
            <w:pPr>
              <w:pStyle w:val="appl19a"/>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The establishment of welfare boards must be encouraged to regularly review welfare facilities and service for appropriateness in the light of changes in the needs of seafarers resulting from developments in the shipping industry.</w:t>
            </w:r>
          </w:p>
        </w:tc>
      </w:tr>
      <w:tr w:rsidR="00FC79C0" w:rsidRPr="000657C7" w14:paraId="24E808E0" w14:textId="77777777" w:rsidTr="005A683D">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2B93CB01" w14:textId="0805DEC6" w:rsidR="00FC79C0" w:rsidRPr="00B33905" w:rsidRDefault="00FC79C0" w:rsidP="007D489F">
            <w:pPr>
              <w:pStyle w:val="appl19txtnospace"/>
            </w:pPr>
            <w:r w:rsidRPr="00B33905">
              <w:t>Our country is landlocked </w:t>
            </w:r>
            <w:r w:rsidR="007D489F">
              <w:rPr>
                <w:rFonts w:ascii="MS Gothic" w:eastAsia="MS Gothic" w:hAnsi="MS Gothic"/>
              </w:rPr>
              <w:fldChar w:fldCharType="begin">
                <w:ffData>
                  <w:name w:val="CaseACocher39"/>
                  <w:enabled/>
                  <w:calcOnExit w:val="0"/>
                  <w:checkBox>
                    <w:sizeAuto/>
                    <w:default w:val="0"/>
                  </w:checkBox>
                </w:ffData>
              </w:fldChar>
            </w:r>
            <w:bookmarkStart w:id="81" w:name="CaseACocher39"/>
            <w:r w:rsidR="007D489F">
              <w:rPr>
                <w:rFonts w:ascii="MS Gothic" w:eastAsia="MS Gothic" w:hAnsi="MS Gothic"/>
              </w:rPr>
              <w:instrText xml:space="preserve"> </w:instrText>
            </w:r>
            <w:r w:rsidR="007D489F">
              <w:rPr>
                <w:rFonts w:ascii="MS Gothic" w:eastAsia="MS Gothic" w:hAnsi="MS Gothic" w:hint="eastAsia"/>
              </w:rPr>
              <w:instrText>FORMCHECKBOX</w:instrText>
            </w:r>
            <w:r w:rsidR="007D489F">
              <w:rPr>
                <w:rFonts w:ascii="MS Gothic" w:eastAsia="MS Gothic" w:hAnsi="MS Gothic"/>
              </w:rPr>
              <w:instrText xml:space="preserve"> </w:instrText>
            </w:r>
            <w:r w:rsidR="00C6776E">
              <w:rPr>
                <w:rFonts w:ascii="MS Gothic" w:eastAsia="MS Gothic" w:hAnsi="MS Gothic"/>
              </w:rPr>
            </w:r>
            <w:r w:rsidR="00C6776E">
              <w:rPr>
                <w:rFonts w:ascii="MS Gothic" w:eastAsia="MS Gothic" w:hAnsi="MS Gothic"/>
              </w:rPr>
              <w:fldChar w:fldCharType="separate"/>
            </w:r>
            <w:r w:rsidR="007D489F">
              <w:rPr>
                <w:rFonts w:ascii="MS Gothic" w:eastAsia="MS Gothic" w:hAnsi="MS Gothic"/>
              </w:rPr>
              <w:fldChar w:fldCharType="end"/>
            </w:r>
            <w:bookmarkEnd w:id="81"/>
          </w:p>
          <w:p w14:paraId="5FDFB9CE" w14:textId="77777777" w:rsidR="00FC79C0" w:rsidRPr="00B33905" w:rsidRDefault="00FC79C0" w:rsidP="007D489F">
            <w:pPr>
              <w:pStyle w:val="appl19txtnoindent"/>
            </w:pPr>
            <w:r w:rsidRPr="00B33905">
              <w:rPr>
                <w:rStyle w:val="Timesbolditalic"/>
                <w:rFonts w:ascii="TimesNewRomanPS-BoldItalicMT" w:hAnsi="TimesNewRomanPS-BoldItalicMT" w:cs="TimesNewRomanPS-BoldItalicMT"/>
              </w:rPr>
              <w:t>Please check the above box or provide the information below.</w:t>
            </w:r>
          </w:p>
        </w:tc>
      </w:tr>
      <w:tr w:rsidR="00FC79C0" w:rsidRPr="000657C7" w14:paraId="3C7F56E2" w14:textId="77777777" w:rsidTr="005A683D">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6F30C195" w14:textId="06530182" w:rsidR="00FC79C0" w:rsidRPr="00B33905" w:rsidRDefault="00FC79C0" w:rsidP="007D489F">
            <w:pPr>
              <w:pStyle w:val="appl19txtnospace"/>
            </w:pPr>
            <w:r w:rsidRPr="00B33905">
              <w:t xml:space="preserve">How many shore-based seafarer welfare facilities are operating in your country? </w:t>
            </w:r>
          </w:p>
        </w:tc>
      </w:tr>
      <w:tr w:rsidR="00FE3F05" w:rsidRPr="000657C7" w14:paraId="0D108EB7"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236C4E9C" w14:textId="77777777" w:rsidR="00FE3F05" w:rsidRPr="00B33905" w:rsidRDefault="00FE3F05" w:rsidP="00B3699F">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E3F05" w:rsidRPr="000657C7" w14:paraId="5CA9CD5A"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4F3FC65D" w14:textId="77777777" w:rsidR="00FE3F05" w:rsidRPr="00B33905" w:rsidRDefault="00FE3F05" w:rsidP="00B3699F">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E3F05" w:rsidRPr="000657C7" w14:paraId="6FCACDCA"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7937E14A" w14:textId="77777777" w:rsidR="00FE3F05" w:rsidRPr="00B33905" w:rsidRDefault="00FE3F05" w:rsidP="00B3699F">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E3F05" w:rsidRPr="000657C7" w14:paraId="55FB7147"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5245AC9A" w14:textId="77777777" w:rsidR="00FE3F05" w:rsidRDefault="00FE3F05" w:rsidP="00B3699F">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B33905" w14:paraId="28248D3E" w14:textId="77777777" w:rsidTr="005A683D">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7C34E959" w14:textId="77777777" w:rsidR="00FC79C0" w:rsidRDefault="00FC79C0" w:rsidP="005A683D">
            <w:pPr>
              <w:pStyle w:val="appl19txtnospace"/>
            </w:pPr>
            <w:r w:rsidRPr="00B33905">
              <w:t xml:space="preserve">Please provide information on plans for the development or further development of seafarer welfare facilities in your country. </w:t>
            </w:r>
          </w:p>
          <w:p w14:paraId="7AEE6EFB" w14:textId="3D80A870" w:rsidR="00FC79C0" w:rsidRPr="00B33905" w:rsidRDefault="00FC79C0" w:rsidP="007D489F">
            <w:pPr>
              <w:pStyle w:val="appl19txtnospace"/>
            </w:pPr>
            <w:r w:rsidRPr="00B33905">
              <w:rPr>
                <w:rStyle w:val="Timesitalic"/>
                <w:rFonts w:ascii="TimesNewRomanPS-ItalicMT" w:hAnsi="TimesNewRomanPS-ItalicMT" w:cs="TimesNewRomanPS-ItalicMT"/>
              </w:rPr>
              <w:t xml:space="preserve">(Standard A4.4, paragraph 2) </w:t>
            </w:r>
          </w:p>
        </w:tc>
      </w:tr>
      <w:tr w:rsidR="00FE3F05" w:rsidRPr="000657C7" w14:paraId="62CC5DC1"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2A3588C3" w14:textId="77777777" w:rsidR="00FE3F05" w:rsidRPr="00B33905" w:rsidRDefault="00FE3F05" w:rsidP="00B3699F">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E3F05" w:rsidRPr="000657C7" w14:paraId="0699ABB3"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5535A8CD" w14:textId="77777777" w:rsidR="00FE3F05" w:rsidRPr="00B33905" w:rsidRDefault="00FE3F05" w:rsidP="00B3699F">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E3F05" w:rsidRPr="000657C7" w14:paraId="0CDBBC53"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505CA2BB" w14:textId="77777777" w:rsidR="00FE3F05" w:rsidRPr="00B33905" w:rsidRDefault="00FE3F05" w:rsidP="00B3699F">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E3F05" w:rsidRPr="000657C7" w14:paraId="4494A79E"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64D46E34" w14:textId="77777777" w:rsidR="00FE3F05" w:rsidRDefault="00FE3F05" w:rsidP="00B3699F">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6E477E30" w14:textId="77777777" w:rsidTr="005A683D">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1D4B5952" w14:textId="56B2CEBA" w:rsidR="00FC79C0" w:rsidRDefault="00FC79C0" w:rsidP="005A683D">
            <w:pPr>
              <w:pStyle w:val="appl19txtnospace"/>
              <w:rPr>
                <w:spacing w:val="-1"/>
              </w:rPr>
            </w:pPr>
            <w:r w:rsidRPr="00B33905">
              <w:t xml:space="preserve">Is access to shore-based welfare facilities or services restricted in the case of certain categories </w:t>
            </w:r>
            <w:r w:rsidRPr="00B33905">
              <w:rPr>
                <w:spacing w:val="-1"/>
              </w:rPr>
              <w:t xml:space="preserve">of visiting seafarers coming into port? </w:t>
            </w:r>
            <w:r w:rsidR="007D489F">
              <w:rPr>
                <w:spacing w:val="-1"/>
              </w:rPr>
              <w:fldChar w:fldCharType="begin">
                <w:ffData>
                  <w:name w:val="Texte51"/>
                  <w:enabled/>
                  <w:calcOnExit w:val="0"/>
                  <w:textInput/>
                </w:ffData>
              </w:fldChar>
            </w:r>
            <w:bookmarkStart w:id="82" w:name="Texte51"/>
            <w:r w:rsidR="007D489F">
              <w:rPr>
                <w:spacing w:val="-1"/>
              </w:rPr>
              <w:instrText xml:space="preserve"> FORMTEXT </w:instrText>
            </w:r>
            <w:r w:rsidR="007D489F">
              <w:rPr>
                <w:spacing w:val="-1"/>
              </w:rPr>
            </w:r>
            <w:r w:rsidR="007D489F">
              <w:rPr>
                <w:spacing w:val="-1"/>
              </w:rPr>
              <w:fldChar w:fldCharType="separate"/>
            </w:r>
            <w:r w:rsidR="007D489F">
              <w:rPr>
                <w:noProof/>
                <w:spacing w:val="-1"/>
              </w:rPr>
              <w:t> </w:t>
            </w:r>
            <w:r w:rsidR="007D489F">
              <w:rPr>
                <w:noProof/>
                <w:spacing w:val="-1"/>
              </w:rPr>
              <w:t> </w:t>
            </w:r>
            <w:r w:rsidR="007D489F">
              <w:rPr>
                <w:noProof/>
                <w:spacing w:val="-1"/>
              </w:rPr>
              <w:t> </w:t>
            </w:r>
            <w:r w:rsidR="007D489F">
              <w:rPr>
                <w:noProof/>
                <w:spacing w:val="-1"/>
              </w:rPr>
              <w:t> </w:t>
            </w:r>
            <w:r w:rsidR="007D489F">
              <w:rPr>
                <w:noProof/>
                <w:spacing w:val="-1"/>
              </w:rPr>
              <w:t> </w:t>
            </w:r>
            <w:r w:rsidR="007D489F">
              <w:rPr>
                <w:spacing w:val="-1"/>
              </w:rPr>
              <w:fldChar w:fldCharType="end"/>
            </w:r>
            <w:bookmarkEnd w:id="82"/>
          </w:p>
          <w:p w14:paraId="6724CB8A" w14:textId="0BCAACC7" w:rsidR="00FC79C0" w:rsidRPr="00B33905" w:rsidRDefault="00FC79C0" w:rsidP="007D489F">
            <w:pPr>
              <w:pStyle w:val="appl19txtnospace"/>
              <w:rPr>
                <w:rStyle w:val="Timesitalic"/>
                <w:rFonts w:ascii="TimesNewRomanPS-ItalicMT" w:hAnsi="TimesNewRomanPS-ItalicMT" w:cs="TimesNewRomanPS-ItalicMT"/>
                <w:spacing w:val="-1"/>
              </w:rPr>
            </w:pPr>
            <w:r w:rsidRPr="00B33905">
              <w:rPr>
                <w:rStyle w:val="Timesitalic"/>
                <w:rFonts w:ascii="TimesNewRomanPS-ItalicMT" w:hAnsi="TimesNewRomanPS-ItalicMT" w:cs="TimesNewRomanPS-ItalicMT"/>
                <w:spacing w:val="-1"/>
              </w:rPr>
              <w:t>(Regulation 4.4, paragraph 1; Standard A4.4, paragraph 1)</w:t>
            </w:r>
            <w:r w:rsidRPr="00B33905">
              <w:rPr>
                <w:rStyle w:val="Timesitalic"/>
                <w:rFonts w:ascii="TimesNewRomanPS-ItalicMT" w:hAnsi="TimesNewRomanPS-ItalicMT" w:cs="TimesNewRomanPS-ItalicMT"/>
              </w:rPr>
              <w:t xml:space="preserve"> </w:t>
            </w:r>
          </w:p>
          <w:p w14:paraId="0F9BFD0C" w14:textId="79530AD5" w:rsidR="00FC79C0" w:rsidRPr="00B33905" w:rsidRDefault="00FC79C0" w:rsidP="007D489F">
            <w:pPr>
              <w:pStyle w:val="appl19txtnoindent"/>
            </w:pPr>
            <w:r w:rsidRPr="007E193E">
              <w:rPr>
                <w:rStyle w:val="Timesitalic"/>
                <w:rFonts w:ascii="TimesNewRomanPS-ItalicMT" w:hAnsi="TimesNewRomanPS-ItalicMT" w:cs="TimesNewRomanPS-ItalicMT"/>
                <w:i w:val="0"/>
              </w:rPr>
              <w:t xml:space="preserve">If yes, please indicate the kind of restrictions applied: </w:t>
            </w:r>
          </w:p>
        </w:tc>
      </w:tr>
      <w:tr w:rsidR="00FE3F05" w:rsidRPr="000657C7" w14:paraId="14923DE5"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15EF335D" w14:textId="77777777" w:rsidR="00FE3F05" w:rsidRPr="00B33905" w:rsidRDefault="00FE3F05" w:rsidP="00B3699F">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E3F05" w:rsidRPr="000657C7" w14:paraId="18D891D6"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495D3C21" w14:textId="77777777" w:rsidR="00FE3F05" w:rsidRPr="00B33905" w:rsidRDefault="00FE3F05" w:rsidP="00B3699F">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E3F05" w:rsidRPr="000657C7" w14:paraId="35262F13"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75F7C09" w14:textId="77777777" w:rsidR="00FE3F05" w:rsidRPr="00B33905" w:rsidRDefault="00FE3F05" w:rsidP="00B3699F">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E3F05" w:rsidRPr="000657C7" w14:paraId="407B4142"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14E8C286" w14:textId="77777777" w:rsidR="00FE3F05" w:rsidRDefault="00FE3F05" w:rsidP="00B3699F">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78FF96F3" w14:textId="77777777" w:rsidTr="005A683D">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47C0E68E" w14:textId="097FB899" w:rsidR="00FC79C0" w:rsidRDefault="00FC79C0" w:rsidP="005A683D">
            <w:pPr>
              <w:pStyle w:val="appl19txtnospace"/>
            </w:pPr>
            <w:r w:rsidRPr="00B33905">
              <w:t xml:space="preserve">Have one or more welfare boards been established? </w:t>
            </w:r>
            <w:r w:rsidR="007D489F">
              <w:fldChar w:fldCharType="begin">
                <w:ffData>
                  <w:name w:val="Texte50"/>
                  <w:enabled/>
                  <w:calcOnExit w:val="0"/>
                  <w:textInput/>
                </w:ffData>
              </w:fldChar>
            </w:r>
            <w:bookmarkStart w:id="83" w:name="Texte50"/>
            <w:r w:rsidR="007D489F">
              <w:instrText xml:space="preserve"> FORMTEXT </w:instrText>
            </w:r>
            <w:r w:rsidR="007D489F">
              <w:fldChar w:fldCharType="separate"/>
            </w:r>
            <w:r w:rsidR="007D489F">
              <w:rPr>
                <w:noProof/>
              </w:rPr>
              <w:t> </w:t>
            </w:r>
            <w:r w:rsidR="007D489F">
              <w:rPr>
                <w:noProof/>
              </w:rPr>
              <w:t> </w:t>
            </w:r>
            <w:r w:rsidR="007D489F">
              <w:rPr>
                <w:noProof/>
              </w:rPr>
              <w:t> </w:t>
            </w:r>
            <w:r w:rsidR="007D489F">
              <w:rPr>
                <w:noProof/>
              </w:rPr>
              <w:t> </w:t>
            </w:r>
            <w:r w:rsidR="007D489F">
              <w:rPr>
                <w:noProof/>
              </w:rPr>
              <w:t> </w:t>
            </w:r>
            <w:r w:rsidR="007D489F">
              <w:fldChar w:fldCharType="end"/>
            </w:r>
            <w:bookmarkEnd w:id="83"/>
          </w:p>
          <w:p w14:paraId="48E52D77" w14:textId="01D38498" w:rsidR="00FC79C0" w:rsidRPr="00B33905" w:rsidRDefault="00FC79C0" w:rsidP="007D489F">
            <w:pPr>
              <w:pStyle w:val="appl19txtnospace"/>
              <w:rPr>
                <w:rStyle w:val="Timesitalic"/>
                <w:rFonts w:ascii="TimesNewRomanPS-ItalicMT" w:hAnsi="TimesNewRomanPS-ItalicMT" w:cs="TimesNewRomanPS-ItalicMT"/>
              </w:rPr>
            </w:pPr>
            <w:r w:rsidRPr="00B33905">
              <w:rPr>
                <w:rStyle w:val="Timesitalic"/>
                <w:rFonts w:ascii="TimesNewRomanPS-ItalicMT" w:hAnsi="TimesNewRomanPS-ItalicMT" w:cs="TimesNewRomanPS-ItalicMT"/>
              </w:rPr>
              <w:t xml:space="preserve">(Standard A4.4, paragraph 3) </w:t>
            </w:r>
          </w:p>
          <w:p w14:paraId="01E2E88A" w14:textId="2A926E65" w:rsidR="00FC79C0" w:rsidRPr="00B33905" w:rsidRDefault="00FC79C0" w:rsidP="007D489F">
            <w:pPr>
              <w:pStyle w:val="appl19txtnoindent"/>
            </w:pPr>
            <w:r w:rsidRPr="00863FCC">
              <w:rPr>
                <w:rStyle w:val="Timesitalic"/>
                <w:rFonts w:ascii="TimesNewRomanPS-ItalicMT" w:hAnsi="TimesNewRomanPS-ItalicMT" w:cs="TimesNewRomanPS-ItalicMT"/>
                <w:i w:val="0"/>
              </w:rPr>
              <w:t xml:space="preserve">If yes, please outline their composition and activities: </w:t>
            </w:r>
          </w:p>
        </w:tc>
      </w:tr>
      <w:tr w:rsidR="00FE3F05" w:rsidRPr="000657C7" w14:paraId="6EFE0F97"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53834BC1" w14:textId="77777777" w:rsidR="00FE3F05" w:rsidRPr="00B33905" w:rsidRDefault="00FE3F05" w:rsidP="00B3699F">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E3F05" w:rsidRPr="000657C7" w14:paraId="260950EE"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23A903F3" w14:textId="77777777" w:rsidR="00FE3F05" w:rsidRPr="00B33905" w:rsidRDefault="00FE3F05" w:rsidP="00B3699F">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E3F05" w:rsidRPr="000657C7" w14:paraId="176BFC4D"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E727128" w14:textId="77777777" w:rsidR="00FE3F05" w:rsidRPr="00B33905" w:rsidRDefault="00FE3F05" w:rsidP="00B3699F">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E3F05" w:rsidRPr="000657C7" w14:paraId="2EEE5A02"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24BAD79D" w14:textId="77777777" w:rsidR="00FE3F05" w:rsidRDefault="00FE3F05" w:rsidP="00B3699F">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11D78C25" w14:textId="77777777" w:rsidTr="005A683D">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33CB1B00" w14:textId="363B5013" w:rsidR="00FC79C0" w:rsidRPr="00B33905" w:rsidRDefault="00FC79C0" w:rsidP="007D489F">
            <w:pPr>
              <w:pStyle w:val="appl19txtnospace"/>
            </w:pPr>
            <w:r w:rsidRPr="00B33905">
              <w:rPr>
                <w:rStyle w:val="Timesbolditalic"/>
                <w:rFonts w:ascii="TimesNewRomanPS-BoldItalicMT" w:hAnsi="TimesNewRomanPS-BoldItalicMT" w:cs="TimesNewRomanPS-BoldItalicMT"/>
              </w:rPr>
              <w:t>Additional information</w:t>
            </w:r>
            <w:r w:rsidRPr="00B33905">
              <w:t xml:space="preserve"> concerning implementation of Regulation 4.4</w:t>
            </w:r>
            <w:r>
              <w:t>, including any cases of substantial equivalence.</w:t>
            </w:r>
            <w:r w:rsidRPr="00B33905">
              <w:t xml:space="preserve"> </w:t>
            </w:r>
          </w:p>
        </w:tc>
      </w:tr>
      <w:tr w:rsidR="00FE3F05" w:rsidRPr="000657C7" w14:paraId="5855392B"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08FFCC81" w14:textId="77777777" w:rsidR="00FE3F05" w:rsidRPr="00B33905" w:rsidRDefault="00FE3F05" w:rsidP="00B3699F">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E3F05" w:rsidRPr="000657C7" w14:paraId="1CE24DCA"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587F0B53" w14:textId="77777777" w:rsidR="00FE3F05" w:rsidRPr="00B33905" w:rsidRDefault="00FE3F05" w:rsidP="00B3699F">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E3F05" w:rsidRPr="000657C7" w14:paraId="107FDB4F"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30CF01AB" w14:textId="77777777" w:rsidR="00FE3F05" w:rsidRPr="00B33905" w:rsidRDefault="00FE3F05" w:rsidP="00B3699F">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E3F05" w:rsidRPr="000657C7" w14:paraId="5765EFAE" w14:textId="77777777" w:rsidTr="00B3699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140D258B" w14:textId="77777777" w:rsidR="00FE3F05" w:rsidRDefault="00FE3F05" w:rsidP="00B3699F">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65E48F12" w14:textId="77777777" w:rsidTr="005A683D">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4A250EE1" w14:textId="77777777" w:rsidR="00FC79C0" w:rsidRPr="00B33905" w:rsidRDefault="00FC79C0" w:rsidP="005A683D">
            <w:pPr>
              <w:pStyle w:val="appl19txtnospace"/>
            </w:pPr>
            <w:r w:rsidRPr="00B33905">
              <w:rPr>
                <w:rStyle w:val="Timesbolditalic"/>
                <w:rFonts w:ascii="TimesNewRomanPS-BoldItalicMT" w:hAnsi="TimesNewRomanPS-BoldItalicMT" w:cs="TimesNewRomanPS-BoldItalicMT"/>
              </w:rPr>
              <w:t>Documentation:</w:t>
            </w:r>
            <w:r w:rsidRPr="00B33905">
              <w:t xml:space="preserve"> Please provide, in English, French or Spanish:</w:t>
            </w:r>
          </w:p>
          <w:p w14:paraId="0AB8BA17" w14:textId="4E1FCF71" w:rsidR="00FC79C0" w:rsidRPr="00592793" w:rsidRDefault="000C2510" w:rsidP="007D489F">
            <w:pPr>
              <w:pStyle w:val="appl19a"/>
              <w:rPr>
                <w:lang w:val="en-US"/>
              </w:rPr>
            </w:pPr>
            <w:r w:rsidRPr="00D526F1">
              <w:rPr>
                <w:rStyle w:val="wingdings2"/>
                <w:rFonts w:ascii="Times New Roman" w:hAnsi="Times New Roman" w:cs="Times New Roman"/>
                <w:spacing w:val="-1"/>
                <w:lang w:val="en-GB"/>
              </w:rPr>
              <w:t>■</w:t>
            </w:r>
            <w:r w:rsidR="00FC79C0" w:rsidRPr="00592793">
              <w:rPr>
                <w:lang w:val="en-US"/>
              </w:rPr>
              <w:tab/>
              <w:t>a list of all seafarers</w:t>
            </w:r>
            <w:r w:rsidR="004F7EB8" w:rsidRPr="00592793">
              <w:rPr>
                <w:lang w:val="en-US"/>
              </w:rPr>
              <w:t>’</w:t>
            </w:r>
            <w:r w:rsidR="00FC79C0" w:rsidRPr="00592793">
              <w:rPr>
                <w:lang w:val="en-US"/>
              </w:rPr>
              <w:t xml:space="preserve"> shore-based welfare facilities and services, if any, operating in your country; </w:t>
            </w:r>
          </w:p>
          <w:p w14:paraId="6BC7AA7E" w14:textId="22DC5E41" w:rsidR="00FC79C0" w:rsidRPr="00592793" w:rsidRDefault="000C2510" w:rsidP="007D489F">
            <w:pPr>
              <w:pStyle w:val="appl19a"/>
              <w:rPr>
                <w:lang w:val="en-US"/>
              </w:rPr>
            </w:pPr>
            <w:r w:rsidRPr="00D526F1">
              <w:rPr>
                <w:rStyle w:val="wingdings2"/>
                <w:rFonts w:ascii="Times New Roman" w:hAnsi="Times New Roman" w:cs="Times New Roman"/>
                <w:lang w:val="en-GB"/>
              </w:rPr>
              <w:t>■</w:t>
            </w:r>
            <w:r w:rsidR="00FC79C0" w:rsidRPr="00592793">
              <w:rPr>
                <w:lang w:val="en-US"/>
              </w:rPr>
              <w:tab/>
              <w:t>a copy of a report or review prepared by a welfare board, if any, on the welfare services.</w:t>
            </w:r>
          </w:p>
        </w:tc>
      </w:tr>
      <w:tr w:rsidR="002603CC" w:rsidRPr="000657C7" w14:paraId="61647223" w14:textId="77777777" w:rsidTr="00F47BC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13593C21" w14:textId="77777777" w:rsidR="002603CC" w:rsidRPr="00B33905" w:rsidRDefault="002603CC" w:rsidP="00F47BC1">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603CC" w:rsidRPr="000657C7" w14:paraId="50B93753" w14:textId="77777777" w:rsidTr="00F47BC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657B92BD" w14:textId="77777777" w:rsidR="002603CC" w:rsidRPr="00B33905" w:rsidRDefault="002603CC" w:rsidP="00F47BC1">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603CC" w:rsidRPr="000657C7" w14:paraId="5B03642B" w14:textId="77777777" w:rsidTr="00F47BC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6C8C3CBF" w14:textId="77777777" w:rsidR="002603CC" w:rsidRPr="00B33905" w:rsidRDefault="002603CC" w:rsidP="00F47BC1">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603CC" w:rsidRPr="000657C7" w14:paraId="65608E41" w14:textId="77777777" w:rsidTr="00F47BC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2C26BE55" w14:textId="77777777" w:rsidR="002603CC" w:rsidRDefault="002603CC" w:rsidP="00F47BC1">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0C518394" w14:textId="77777777" w:rsidR="00FC79C0" w:rsidRPr="00B33905" w:rsidRDefault="00FC79C0" w:rsidP="00574016">
      <w:pPr>
        <w:pStyle w:val="appl19txtnoindent"/>
      </w:pPr>
    </w:p>
    <w:tbl>
      <w:tblPr>
        <w:tblW w:w="5000" w:type="pct"/>
        <w:tblCellMar>
          <w:left w:w="0" w:type="dxa"/>
          <w:right w:w="0" w:type="dxa"/>
        </w:tblCellMar>
        <w:tblLook w:val="0000" w:firstRow="0" w:lastRow="0" w:firstColumn="0" w:lastColumn="0" w:noHBand="0" w:noVBand="0"/>
      </w:tblPr>
      <w:tblGrid>
        <w:gridCol w:w="1775"/>
        <w:gridCol w:w="7853"/>
      </w:tblGrid>
      <w:tr w:rsidR="00FC79C0" w:rsidRPr="000657C7" w14:paraId="20EC708E" w14:textId="77777777" w:rsidTr="00574016">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57" w:type="dxa"/>
              <w:left w:w="113" w:type="dxa"/>
              <w:bottom w:w="57" w:type="dxa"/>
              <w:right w:w="113" w:type="dxa"/>
            </w:tcMar>
          </w:tcPr>
          <w:p w14:paraId="3AA256E9" w14:textId="77777777" w:rsidR="00FC79C0" w:rsidRPr="00574016" w:rsidRDefault="00FC79C0" w:rsidP="00574016">
            <w:pPr>
              <w:pStyle w:val="appl19txtnospace"/>
              <w:keepNext/>
              <w:rPr>
                <w:b/>
              </w:rPr>
            </w:pPr>
            <w:r w:rsidRPr="00574016">
              <w:rPr>
                <w:b/>
              </w:rPr>
              <w:t xml:space="preserve">Regulation 4.5 – Social security </w:t>
            </w:r>
          </w:p>
          <w:p w14:paraId="00ED0BDB" w14:textId="77777777" w:rsidR="00FC79C0" w:rsidRPr="00B33905" w:rsidRDefault="00FC79C0" w:rsidP="00574016">
            <w:pPr>
              <w:pStyle w:val="appl19txtnospace"/>
              <w:keepNext/>
            </w:pPr>
            <w:r w:rsidRPr="00574016">
              <w:rPr>
                <w:b/>
              </w:rPr>
              <w:t>Standard A4.5; see also Guideline B4.5</w:t>
            </w:r>
          </w:p>
        </w:tc>
      </w:tr>
      <w:tr w:rsidR="00FC79C0" w:rsidRPr="000657C7" w14:paraId="6EA16F60" w14:textId="77777777" w:rsidTr="00EE15D0">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29A6C092" w14:textId="7CA7D9A6" w:rsidR="00FC79C0" w:rsidRPr="00592793" w:rsidRDefault="000C2510" w:rsidP="00574016">
            <w:pPr>
              <w:pStyle w:val="appl19a"/>
              <w:keepNext/>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All seafarers ordinarily resident in your country</w:t>
            </w:r>
            <w:r w:rsidR="004F7EB8" w:rsidRPr="00592793">
              <w:rPr>
                <w:lang w:val="en-US"/>
              </w:rPr>
              <w:t>’</w:t>
            </w:r>
            <w:r w:rsidR="00FC79C0" w:rsidRPr="00592793">
              <w:rPr>
                <w:lang w:val="en-US"/>
              </w:rPr>
              <w:t>s territory are entitled to social security protection, complementing the protection provided by medical care and shipowners</w:t>
            </w:r>
            <w:r w:rsidR="004F7EB8" w:rsidRPr="00592793">
              <w:rPr>
                <w:lang w:val="en-US"/>
              </w:rPr>
              <w:t>’</w:t>
            </w:r>
            <w:r w:rsidR="00FC79C0" w:rsidRPr="00592793">
              <w:rPr>
                <w:lang w:val="en-US"/>
              </w:rPr>
              <w:t xml:space="preserve"> liability, in the branches of social security notified by your country to the ILO Director-General (which must include at least three of the nine branches specified).</w:t>
            </w:r>
          </w:p>
          <w:p w14:paraId="7D365CDE" w14:textId="48D09198" w:rsidR="00FC79C0" w:rsidRPr="00592793" w:rsidRDefault="000C2510" w:rsidP="00574016">
            <w:pPr>
              <w:pStyle w:val="appl19a"/>
              <w:keepNext/>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Social security protection must be no less favourable than that enjoyed by shoreworkers resident in your country</w:t>
            </w:r>
            <w:r w:rsidR="004F7EB8" w:rsidRPr="00592793">
              <w:rPr>
                <w:lang w:val="en-US"/>
              </w:rPr>
              <w:t>’</w:t>
            </w:r>
            <w:r w:rsidR="00FC79C0" w:rsidRPr="00592793">
              <w:rPr>
                <w:lang w:val="en-US"/>
              </w:rPr>
              <w:t>s territory. This responsibility can be satisfied, for example, through appropriate bilateral or multilateral agreements or contribution-based schemes.</w:t>
            </w:r>
          </w:p>
          <w:p w14:paraId="29959F35" w14:textId="17BAFB5B" w:rsidR="00FC79C0" w:rsidRPr="00592793" w:rsidRDefault="000C2510" w:rsidP="00574016">
            <w:pPr>
              <w:pStyle w:val="appl19a"/>
              <w:keepNext/>
              <w:rPr>
                <w:spacing w:val="-1"/>
                <w:lang w:val="en-US"/>
              </w:rPr>
            </w:pPr>
            <w:r w:rsidRPr="00D526F1">
              <w:rPr>
                <w:rStyle w:val="wingdings2"/>
                <w:rFonts w:ascii="Times New Roman" w:hAnsi="Times New Roman" w:cs="Times New Roman"/>
                <w:spacing w:val="-1"/>
                <w:lang w:val="en-GB"/>
              </w:rPr>
              <w:t>■</w:t>
            </w:r>
            <w:r w:rsidR="00FC79C0" w:rsidRPr="00592793">
              <w:rPr>
                <w:rStyle w:val="wingdings2"/>
                <w:spacing w:val="-1"/>
                <w:lang w:val="en-US"/>
              </w:rPr>
              <w:tab/>
            </w:r>
            <w:r w:rsidR="00FC79C0" w:rsidRPr="00592793">
              <w:rPr>
                <w:spacing w:val="-1"/>
                <w:lang w:val="en-US"/>
              </w:rPr>
              <w:t>Your country must take steps, according to its national circumstances, individually and through international cooperation, to achieve progressively comprehensive social security protection for seafarers. The present report must include information regarding steps taken by your country to extend protection to branches other than those at present notified to the ILO.</w:t>
            </w:r>
          </w:p>
          <w:p w14:paraId="6C097B5C" w14:textId="4FCDFC58" w:rsidR="00FC79C0" w:rsidRPr="00592793" w:rsidRDefault="000C2510" w:rsidP="00574016">
            <w:pPr>
              <w:pStyle w:val="appl19a"/>
              <w:keepNext/>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Consideration must also be given to ways in which, in accordance with your national law and practice, comparable benefits will be provided to seafarers in the absence of adequate coverage in the nine branches specified.</w:t>
            </w:r>
          </w:p>
          <w:p w14:paraId="42CE60B9" w14:textId="125BE540" w:rsidR="00FC79C0" w:rsidRPr="00592793" w:rsidRDefault="000C2510" w:rsidP="00574016">
            <w:pPr>
              <w:pStyle w:val="appl19a"/>
              <w:keepNext/>
              <w:rPr>
                <w:spacing w:val="-4"/>
                <w:lang w:val="en-US"/>
              </w:rPr>
            </w:pPr>
            <w:r w:rsidRPr="00D526F1">
              <w:rPr>
                <w:rStyle w:val="wingdings2"/>
                <w:rFonts w:ascii="Times New Roman" w:hAnsi="Times New Roman" w:cs="Times New Roman"/>
                <w:spacing w:val="-4"/>
                <w:lang w:val="en-GB"/>
              </w:rPr>
              <w:t>■</w:t>
            </w:r>
            <w:r w:rsidR="00FC79C0" w:rsidRPr="00592793">
              <w:rPr>
                <w:rStyle w:val="wingdings2"/>
                <w:spacing w:val="-4"/>
                <w:lang w:val="en-US"/>
              </w:rPr>
              <w:tab/>
            </w:r>
            <w:r w:rsidR="00FC79C0" w:rsidRPr="00592793">
              <w:rPr>
                <w:spacing w:val="-4"/>
                <w:lang w:val="en-US"/>
              </w:rPr>
              <w:t>To the extent consistent with its national law and practice, your country must cooperate with others to ensure the maintenance of social security rights acquired or in the course of acquisition.</w:t>
            </w:r>
          </w:p>
          <w:p w14:paraId="02616D0E" w14:textId="6171FDD7" w:rsidR="00FC79C0" w:rsidRPr="00592793" w:rsidRDefault="000C2510" w:rsidP="00574016">
            <w:pPr>
              <w:pStyle w:val="appl19a"/>
              <w:keepNext/>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Fair and effective procedures for the settlement of disputes must be established.</w:t>
            </w:r>
          </w:p>
        </w:tc>
      </w:tr>
      <w:tr w:rsidR="00FC79C0" w:rsidRPr="000657C7" w14:paraId="7EB45B07" w14:textId="77777777" w:rsidTr="00574016">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298721A4" w14:textId="5C572D2E" w:rsidR="00AC5737" w:rsidRDefault="00FC79C0" w:rsidP="00574016">
            <w:pPr>
              <w:pStyle w:val="appl19txtnospace"/>
            </w:pPr>
            <w:r w:rsidRPr="00B33905">
              <w:rPr>
                <w:rStyle w:val="Timesitalic"/>
                <w:rFonts w:ascii="TimesNewRomanPS-ItalicMT" w:hAnsi="TimesNewRomanPS-ItalicMT" w:cs="TimesNewRomanPS-ItalicMT"/>
              </w:rPr>
              <w:t>Below, please provide the answer and information relating to the following question</w:t>
            </w:r>
            <w:r w:rsidRPr="00B33905">
              <w:t>: With respect to ea</w:t>
            </w:r>
            <w:r>
              <w:t>ch of the nine branches listed i</w:t>
            </w:r>
            <w:r w:rsidRPr="00B33905">
              <w:t xml:space="preserve">n the left-hand column, is complementary social security protection provided to seafarers ordinarily resident in your country? If yes, please indicate  the main benefits provided in the branch concerned. </w:t>
            </w:r>
          </w:p>
          <w:p w14:paraId="5F00E19D" w14:textId="2DBCD875" w:rsidR="00FC79C0" w:rsidRDefault="00FC79C0" w:rsidP="00286BF7">
            <w:pPr>
              <w:pStyle w:val="appl19txtnospace"/>
              <w:rPr>
                <w:rStyle w:val="Timesitalic"/>
                <w:rFonts w:ascii="TimesNewRomanPS-ItalicMT" w:hAnsi="TimesNewRomanPS-ItalicMT" w:cs="TimesNewRomanPS-ItalicMT"/>
              </w:rPr>
            </w:pPr>
            <w:r w:rsidRPr="00AC5737">
              <w:rPr>
                <w:rStyle w:val="Timesitalic"/>
                <w:rFonts w:ascii="TimesNewRomanPS-ItalicMT" w:hAnsi="TimesNewRomanPS-ItalicMT" w:cs="TimesNewRomanPS-ItalicMT"/>
                <w:i w:val="0"/>
              </w:rPr>
              <w:t>(</w:t>
            </w:r>
            <w:r w:rsidRPr="00B33905">
              <w:rPr>
                <w:rStyle w:val="Timesitalic"/>
                <w:rFonts w:ascii="TimesNewRomanPS-ItalicMT" w:hAnsi="TimesNewRomanPS-ItalicMT" w:cs="TimesNewRomanPS-ItalicMT"/>
              </w:rPr>
              <w:t xml:space="preserve">Standard A4.5, paragraphs 1 </w:t>
            </w:r>
            <w:r w:rsidRPr="00B33905">
              <w:t>and</w:t>
            </w:r>
            <w:r w:rsidRPr="00B33905">
              <w:rPr>
                <w:rStyle w:val="Timesitalic"/>
                <w:rFonts w:ascii="TimesNewRomanPS-ItalicMT" w:hAnsi="TimesNewRomanPS-ItalicMT" w:cs="TimesNewRomanPS-ItalicMT"/>
              </w:rPr>
              <w:t xml:space="preserve"> 3</w:t>
            </w:r>
            <w:r w:rsidRPr="00AC5737">
              <w:rPr>
                <w:rStyle w:val="Timesitalic"/>
                <w:rFonts w:ascii="TimesNewRomanPS-ItalicMT" w:hAnsi="TimesNewRomanPS-ItalicMT" w:cs="TimesNewRomanPS-ItalicMT"/>
                <w:i w:val="0"/>
              </w:rPr>
              <w:t>)</w:t>
            </w:r>
          </w:p>
          <w:p w14:paraId="3FDC3A46" w14:textId="77777777" w:rsidR="00FC79C0" w:rsidRPr="005F7F06" w:rsidRDefault="00FC79C0" w:rsidP="00286BF7">
            <w:pPr>
              <w:pStyle w:val="appl19txtnoindent"/>
              <w:rPr>
                <w:i/>
              </w:rPr>
            </w:pPr>
            <w:r w:rsidRPr="005F7F06">
              <w:rPr>
                <w:rStyle w:val="Timesitalic"/>
                <w:rFonts w:ascii="TimesNewRomanPS-ItalicMT" w:hAnsi="TimesNewRomanPS-ItalicMT" w:cs="TimesNewRomanPS-ItalicMT"/>
                <w:i w:val="0"/>
              </w:rPr>
              <w:t xml:space="preserve">If the branches specified at the time of ratification do not include medical care, sickness benefit and employer injury benefit, please indicate how due consideration has been given to </w:t>
            </w:r>
            <w:r w:rsidRPr="005F7F06">
              <w:rPr>
                <w:rStyle w:val="Timesitalic"/>
                <w:rFonts w:ascii="TimesNewRomanPS-ItalicMT" w:hAnsi="TimesNewRomanPS-ItalicMT" w:cs="TimesNewRomanPS-ItalicMT"/>
              </w:rPr>
              <w:t>Guideline B4.5, paragraph 1</w:t>
            </w:r>
            <w:r w:rsidRPr="005F7F06">
              <w:rPr>
                <w:rStyle w:val="Timesitalic"/>
                <w:rFonts w:ascii="TimesNewRomanPS-ItalicMT" w:hAnsi="TimesNewRomanPS-ItalicMT" w:cs="TimesNewRomanPS-ItalicMT"/>
                <w:i w:val="0"/>
              </w:rPr>
              <w:t xml:space="preserve"> in implementing </w:t>
            </w:r>
            <w:r w:rsidRPr="005F7F06">
              <w:rPr>
                <w:rStyle w:val="Timesitalic"/>
                <w:rFonts w:ascii="TimesNewRomanPS-ItalicMT" w:hAnsi="TimesNewRomanPS-ItalicMT" w:cs="TimesNewRomanPS-ItalicMT"/>
              </w:rPr>
              <w:t>Standard A4.5, paragraph 2</w:t>
            </w:r>
            <w:r w:rsidRPr="005F7F06">
              <w:rPr>
                <w:rStyle w:val="Timesitalic"/>
                <w:rFonts w:ascii="TimesNewRomanPS-ItalicMT" w:hAnsi="TimesNewRomanPS-ItalicMT" w:cs="TimesNewRomanPS-ItalicMT"/>
                <w:i w:val="0"/>
              </w:rPr>
              <w:t>.</w:t>
            </w:r>
          </w:p>
        </w:tc>
      </w:tr>
      <w:tr w:rsidR="00FC79C0" w:rsidRPr="000657C7" w14:paraId="3560832E" w14:textId="77777777" w:rsidTr="00574016">
        <w:trPr>
          <w:cantSplit/>
        </w:trPr>
        <w:tc>
          <w:tcPr>
            <w:tcW w:w="922" w:type="pct"/>
            <w:tcBorders>
              <w:top w:val="single" w:sz="4" w:space="0" w:color="000000"/>
              <w:left w:val="single" w:sz="4" w:space="0" w:color="000000"/>
              <w:bottom w:val="single" w:sz="4" w:space="0" w:color="000000"/>
              <w:right w:val="single" w:sz="6" w:space="0" w:color="000000"/>
            </w:tcBorders>
            <w:shd w:val="clear" w:color="auto" w:fill="auto"/>
            <w:tcMar>
              <w:top w:w="57" w:type="dxa"/>
              <w:left w:w="113" w:type="dxa"/>
              <w:bottom w:w="57" w:type="dxa"/>
              <w:right w:w="113" w:type="dxa"/>
            </w:tcMar>
          </w:tcPr>
          <w:p w14:paraId="6815264F" w14:textId="77777777" w:rsidR="00FC79C0" w:rsidRPr="00B72B8F" w:rsidRDefault="00FC79C0" w:rsidP="00574016">
            <w:pPr>
              <w:pStyle w:val="appl19txtnospace"/>
              <w:rPr>
                <w:b/>
                <w:i/>
              </w:rPr>
            </w:pPr>
            <w:r w:rsidRPr="00B72B8F">
              <w:rPr>
                <w:rStyle w:val="Timesbold"/>
                <w:rFonts w:ascii="TimesNewRomanPS-BoldMT" w:hAnsi="TimesNewRomanPS-BoldMT" w:cs="TimesNewRomanPS-BoldMT"/>
              </w:rPr>
              <w:t>Medical care</w:t>
            </w:r>
          </w:p>
        </w:tc>
        <w:tc>
          <w:tcPr>
            <w:tcW w:w="4078" w:type="pct"/>
            <w:tcBorders>
              <w:top w:val="single" w:sz="4" w:space="0" w:color="000000"/>
              <w:left w:val="single" w:sz="6" w:space="0" w:color="000000"/>
              <w:bottom w:val="single" w:sz="4" w:space="0" w:color="000000"/>
              <w:right w:val="single" w:sz="4" w:space="0" w:color="000000"/>
            </w:tcBorders>
            <w:shd w:val="clear" w:color="auto" w:fill="auto"/>
            <w:tcMar>
              <w:top w:w="57" w:type="dxa"/>
              <w:left w:w="113" w:type="dxa"/>
              <w:bottom w:w="57" w:type="dxa"/>
              <w:right w:w="113" w:type="dxa"/>
            </w:tcMar>
          </w:tcPr>
          <w:p w14:paraId="0E6B8DD4" w14:textId="6E8E9723" w:rsidR="00FC79C0" w:rsidRPr="00B33905" w:rsidRDefault="00FC79C0" w:rsidP="00B3699F">
            <w:pPr>
              <w:pStyle w:val="appl19txtnospace"/>
            </w:pPr>
            <w:r w:rsidRPr="00B33905">
              <w:t>No</w:t>
            </w:r>
            <w:r w:rsidR="00B3699F">
              <w:tab/>
            </w:r>
            <w:r w:rsidR="00B3699F">
              <w:rPr>
                <w:rFonts w:ascii="MS Gothic" w:eastAsia="MS Gothic" w:hAnsi="MS Gothic"/>
              </w:rPr>
              <w:fldChar w:fldCharType="begin">
                <w:ffData>
                  <w:name w:val="CaseACocher40"/>
                  <w:enabled/>
                  <w:calcOnExit w:val="0"/>
                  <w:checkBox>
                    <w:sizeAuto/>
                    <w:default w:val="0"/>
                  </w:checkBox>
                </w:ffData>
              </w:fldChar>
            </w:r>
            <w:bookmarkStart w:id="84" w:name="CaseACocher40"/>
            <w:r w:rsidR="00B3699F">
              <w:rPr>
                <w:rFonts w:ascii="MS Gothic" w:eastAsia="MS Gothic" w:hAnsi="MS Gothic"/>
              </w:rPr>
              <w:instrText xml:space="preserve"> </w:instrText>
            </w:r>
            <w:r w:rsidR="00B3699F">
              <w:rPr>
                <w:rFonts w:ascii="MS Gothic" w:eastAsia="MS Gothic" w:hAnsi="MS Gothic" w:hint="eastAsia"/>
              </w:rPr>
              <w:instrText>FORMCHECKBOX</w:instrText>
            </w:r>
            <w:r w:rsidR="00B3699F">
              <w:rPr>
                <w:rFonts w:ascii="MS Gothic" w:eastAsia="MS Gothic" w:hAnsi="MS Gothic"/>
              </w:rPr>
              <w:instrText xml:space="preserve"> </w:instrText>
            </w:r>
            <w:r w:rsidR="00C6776E">
              <w:rPr>
                <w:rFonts w:ascii="MS Gothic" w:eastAsia="MS Gothic" w:hAnsi="MS Gothic"/>
              </w:rPr>
            </w:r>
            <w:r w:rsidR="00C6776E">
              <w:rPr>
                <w:rFonts w:ascii="MS Gothic" w:eastAsia="MS Gothic" w:hAnsi="MS Gothic"/>
              </w:rPr>
              <w:fldChar w:fldCharType="separate"/>
            </w:r>
            <w:r w:rsidR="00B3699F">
              <w:rPr>
                <w:rFonts w:ascii="MS Gothic" w:eastAsia="MS Gothic" w:hAnsi="MS Gothic"/>
              </w:rPr>
              <w:fldChar w:fldCharType="end"/>
            </w:r>
            <w:bookmarkEnd w:id="84"/>
          </w:p>
          <w:p w14:paraId="4F2CAB6C" w14:textId="5F242431" w:rsidR="00FC79C0" w:rsidRDefault="00FC79C0" w:rsidP="00574016">
            <w:pPr>
              <w:pStyle w:val="appl19txtnospace"/>
            </w:pPr>
            <w:r w:rsidRPr="00B33905">
              <w:t>Yes</w:t>
            </w:r>
            <w:r w:rsidR="00B3699F">
              <w:tab/>
            </w:r>
            <w:r w:rsidR="00B3699F">
              <w:rPr>
                <w:rFonts w:ascii="MS Gothic" w:eastAsia="MS Gothic" w:hAnsi="MS Gothic"/>
              </w:rPr>
              <w:fldChar w:fldCharType="begin">
                <w:ffData>
                  <w:name w:val="CaseACocher40"/>
                  <w:enabled/>
                  <w:calcOnExit w:val="0"/>
                  <w:checkBox>
                    <w:sizeAuto/>
                    <w:default w:val="0"/>
                  </w:checkBox>
                </w:ffData>
              </w:fldChar>
            </w:r>
            <w:r w:rsidR="00B3699F">
              <w:rPr>
                <w:rFonts w:ascii="MS Gothic" w:eastAsia="MS Gothic" w:hAnsi="MS Gothic"/>
              </w:rPr>
              <w:instrText xml:space="preserve"> </w:instrText>
            </w:r>
            <w:r w:rsidR="00B3699F">
              <w:rPr>
                <w:rFonts w:ascii="MS Gothic" w:eastAsia="MS Gothic" w:hAnsi="MS Gothic" w:hint="eastAsia"/>
              </w:rPr>
              <w:instrText>FORMCHECKBOX</w:instrText>
            </w:r>
            <w:r w:rsidR="00B3699F">
              <w:rPr>
                <w:rFonts w:ascii="MS Gothic" w:eastAsia="MS Gothic" w:hAnsi="MS Gothic"/>
              </w:rPr>
              <w:instrText xml:space="preserve"> </w:instrText>
            </w:r>
            <w:r w:rsidR="00C6776E">
              <w:rPr>
                <w:rFonts w:ascii="MS Gothic" w:eastAsia="MS Gothic" w:hAnsi="MS Gothic"/>
              </w:rPr>
            </w:r>
            <w:r w:rsidR="00C6776E">
              <w:rPr>
                <w:rFonts w:ascii="MS Gothic" w:eastAsia="MS Gothic" w:hAnsi="MS Gothic"/>
              </w:rPr>
              <w:fldChar w:fldCharType="separate"/>
            </w:r>
            <w:r w:rsidR="00B3699F">
              <w:rPr>
                <w:rFonts w:ascii="MS Gothic" w:eastAsia="MS Gothic" w:hAnsi="MS Gothic"/>
              </w:rPr>
              <w:fldChar w:fldCharType="end"/>
            </w:r>
            <w:r w:rsidRPr="00B33905">
              <w:t> </w:t>
            </w:r>
            <w:r w:rsidRPr="00B33905">
              <w:t xml:space="preserve">Main benefits provided: </w:t>
            </w:r>
          </w:p>
          <w:p w14:paraId="6516C3C0" w14:textId="42127E96" w:rsidR="00FC79C0" w:rsidRPr="00B33905" w:rsidRDefault="00FC79C0" w:rsidP="00B3699F">
            <w:pPr>
              <w:pStyle w:val="appl19txtnoindent"/>
            </w:pPr>
            <w:r>
              <w:t>Please indicate the applicable national provisions and, if possible, reproduce the relevant texts</w:t>
            </w:r>
            <w:r w:rsidRPr="00D1443E">
              <w:t>.</w:t>
            </w:r>
          </w:p>
        </w:tc>
      </w:tr>
      <w:tr w:rsidR="00F24032" w:rsidRPr="000657C7" w14:paraId="18EAF8A8" w14:textId="77777777" w:rsidTr="00574016">
        <w:trPr>
          <w:cantSplit/>
        </w:trPr>
        <w:tc>
          <w:tcPr>
            <w:tcW w:w="922" w:type="pct"/>
            <w:tcBorders>
              <w:top w:val="single" w:sz="4" w:space="0" w:color="000000"/>
              <w:left w:val="single" w:sz="4" w:space="0" w:color="000000"/>
              <w:bottom w:val="single" w:sz="4" w:space="0" w:color="000000"/>
              <w:right w:val="single" w:sz="6" w:space="0" w:color="000000"/>
            </w:tcBorders>
            <w:shd w:val="clear" w:color="auto" w:fill="auto"/>
            <w:tcMar>
              <w:top w:w="57" w:type="dxa"/>
              <w:left w:w="113" w:type="dxa"/>
              <w:bottom w:w="57" w:type="dxa"/>
              <w:right w:w="113" w:type="dxa"/>
            </w:tcMar>
          </w:tcPr>
          <w:p w14:paraId="637E444B" w14:textId="4243995F" w:rsidR="00F24032" w:rsidRPr="007426D4" w:rsidRDefault="007426D4" w:rsidP="007426D4">
            <w:pPr>
              <w:pStyle w:val="appl19txtnospace"/>
              <w:rPr>
                <w:rStyle w:val="Timesbold"/>
                <w:rFonts w:ascii="TimesNewRomanPS-BoldMT" w:hAnsi="TimesNewRomanPS-BoldMT" w:cs="TimesNewRomanPS-BoldMT"/>
                <w:b w:val="0"/>
                <w:i w:val="0"/>
              </w:rPr>
            </w:pPr>
            <w:r w:rsidRPr="007426D4">
              <w:rPr>
                <w:rStyle w:val="Timesbold"/>
                <w:rFonts w:ascii="TimesNewRomanPS-BoldMT" w:hAnsi="TimesNewRomanPS-BoldMT" w:cs="TimesNewRomanPS-BoldMT"/>
                <w:b w:val="0"/>
                <w:i w:val="0"/>
              </w:rPr>
              <w:t>First report</w:t>
            </w:r>
          </w:p>
        </w:tc>
        <w:tc>
          <w:tcPr>
            <w:tcW w:w="4078" w:type="pct"/>
            <w:tcBorders>
              <w:top w:val="single" w:sz="4" w:space="0" w:color="000000"/>
              <w:left w:val="single" w:sz="6" w:space="0" w:color="000000"/>
              <w:bottom w:val="single" w:sz="4" w:space="0" w:color="000000"/>
              <w:right w:val="single" w:sz="4" w:space="0" w:color="000000"/>
            </w:tcBorders>
            <w:shd w:val="clear" w:color="auto" w:fill="auto"/>
            <w:tcMar>
              <w:top w:w="57" w:type="dxa"/>
              <w:left w:w="113" w:type="dxa"/>
              <w:bottom w:w="57" w:type="dxa"/>
              <w:right w:w="113" w:type="dxa"/>
            </w:tcMar>
          </w:tcPr>
          <w:p w14:paraId="7E0ECD68" w14:textId="77777777" w:rsidR="00F24032" w:rsidRPr="00B33905" w:rsidRDefault="00F24032" w:rsidP="00B3699F">
            <w:pPr>
              <w:pStyle w:val="appl19txtnospace"/>
            </w:pPr>
          </w:p>
        </w:tc>
      </w:tr>
      <w:tr w:rsidR="007426D4" w:rsidRPr="000657C7" w14:paraId="4227F385" w14:textId="77777777" w:rsidTr="007426D4">
        <w:trPr>
          <w:cantSplit/>
        </w:trPr>
        <w:tc>
          <w:tcPr>
            <w:tcW w:w="922" w:type="pct"/>
            <w:tcBorders>
              <w:top w:val="single" w:sz="4" w:space="0" w:color="000000"/>
              <w:left w:val="single" w:sz="4" w:space="0" w:color="000000"/>
              <w:bottom w:val="single" w:sz="4" w:space="0" w:color="000000"/>
              <w:right w:val="single" w:sz="6" w:space="0" w:color="000000"/>
            </w:tcBorders>
            <w:shd w:val="clear" w:color="auto" w:fill="FADCEB"/>
            <w:tcMar>
              <w:top w:w="57" w:type="dxa"/>
              <w:left w:w="113" w:type="dxa"/>
              <w:bottom w:w="57" w:type="dxa"/>
              <w:right w:w="113" w:type="dxa"/>
            </w:tcMar>
          </w:tcPr>
          <w:p w14:paraId="0186F967" w14:textId="5197DE07" w:rsidR="007426D4" w:rsidRPr="007426D4" w:rsidRDefault="007426D4" w:rsidP="00574016">
            <w:pPr>
              <w:pStyle w:val="appl19txtnospace"/>
              <w:rPr>
                <w:rStyle w:val="Timesbold"/>
                <w:rFonts w:ascii="TimesNewRomanPS-BoldMT" w:hAnsi="TimesNewRomanPS-BoldMT" w:cs="TimesNewRomanPS-BoldMT"/>
                <w:b w:val="0"/>
                <w:i w:val="0"/>
              </w:rPr>
            </w:pPr>
            <w:r>
              <w:rPr>
                <w:rStyle w:val="Timesbold"/>
                <w:rFonts w:ascii="TimesNewRomanPS-BoldMT" w:hAnsi="TimesNewRomanPS-BoldMT" w:cs="TimesNewRomanPS-BoldMT"/>
                <w:b w:val="0"/>
                <w:i w:val="0"/>
              </w:rPr>
              <w:t>Second</w:t>
            </w:r>
            <w:r w:rsidRPr="007426D4">
              <w:rPr>
                <w:rStyle w:val="Timesbold"/>
                <w:rFonts w:ascii="TimesNewRomanPS-BoldMT" w:hAnsi="TimesNewRomanPS-BoldMT" w:cs="TimesNewRomanPS-BoldMT"/>
                <w:b w:val="0"/>
                <w:i w:val="0"/>
              </w:rPr>
              <w:t xml:space="preserve"> report</w:t>
            </w:r>
          </w:p>
        </w:tc>
        <w:tc>
          <w:tcPr>
            <w:tcW w:w="4078" w:type="pct"/>
            <w:tcBorders>
              <w:top w:val="single" w:sz="4" w:space="0" w:color="000000"/>
              <w:left w:val="single" w:sz="6" w:space="0" w:color="000000"/>
              <w:bottom w:val="single" w:sz="4" w:space="0" w:color="000000"/>
              <w:right w:val="single" w:sz="4" w:space="0" w:color="000000"/>
            </w:tcBorders>
            <w:shd w:val="clear" w:color="auto" w:fill="FADCEB"/>
            <w:tcMar>
              <w:top w:w="57" w:type="dxa"/>
              <w:left w:w="113" w:type="dxa"/>
              <w:bottom w:w="57" w:type="dxa"/>
              <w:right w:w="113" w:type="dxa"/>
            </w:tcMar>
          </w:tcPr>
          <w:p w14:paraId="321A9DE4" w14:textId="77777777" w:rsidR="007426D4" w:rsidRPr="00B33905" w:rsidRDefault="007426D4" w:rsidP="00B3699F">
            <w:pPr>
              <w:pStyle w:val="appl19txtnospace"/>
            </w:pPr>
          </w:p>
        </w:tc>
      </w:tr>
      <w:tr w:rsidR="007426D4" w:rsidRPr="000657C7" w14:paraId="43624535" w14:textId="77777777" w:rsidTr="007426D4">
        <w:trPr>
          <w:cantSplit/>
        </w:trPr>
        <w:tc>
          <w:tcPr>
            <w:tcW w:w="922" w:type="pct"/>
            <w:tcBorders>
              <w:top w:val="single" w:sz="4" w:space="0" w:color="000000"/>
              <w:left w:val="single" w:sz="4" w:space="0" w:color="000000"/>
              <w:bottom w:val="single" w:sz="4" w:space="0" w:color="000000"/>
              <w:right w:val="single" w:sz="6" w:space="0" w:color="000000"/>
            </w:tcBorders>
            <w:shd w:val="clear" w:color="auto" w:fill="FFFAD2"/>
            <w:tcMar>
              <w:top w:w="57" w:type="dxa"/>
              <w:left w:w="113" w:type="dxa"/>
              <w:bottom w:w="57" w:type="dxa"/>
              <w:right w:w="113" w:type="dxa"/>
            </w:tcMar>
          </w:tcPr>
          <w:p w14:paraId="53C4AF53" w14:textId="51FEEB4C" w:rsidR="007426D4" w:rsidRPr="007426D4" w:rsidRDefault="007426D4" w:rsidP="00574016">
            <w:pPr>
              <w:pStyle w:val="appl19txtnospace"/>
              <w:rPr>
                <w:rStyle w:val="Timesbold"/>
                <w:rFonts w:ascii="TimesNewRomanPS-BoldMT" w:hAnsi="TimesNewRomanPS-BoldMT" w:cs="TimesNewRomanPS-BoldMT"/>
                <w:b w:val="0"/>
                <w:i w:val="0"/>
              </w:rPr>
            </w:pPr>
            <w:r>
              <w:rPr>
                <w:rStyle w:val="Timesbold"/>
                <w:rFonts w:ascii="TimesNewRomanPS-BoldMT" w:hAnsi="TimesNewRomanPS-BoldMT" w:cs="TimesNewRomanPS-BoldMT"/>
                <w:b w:val="0"/>
                <w:i w:val="0"/>
              </w:rPr>
              <w:t>Third</w:t>
            </w:r>
            <w:r w:rsidRPr="007426D4">
              <w:rPr>
                <w:rStyle w:val="Timesbold"/>
                <w:rFonts w:ascii="TimesNewRomanPS-BoldMT" w:hAnsi="TimesNewRomanPS-BoldMT" w:cs="TimesNewRomanPS-BoldMT"/>
                <w:b w:val="0"/>
                <w:i w:val="0"/>
              </w:rPr>
              <w:t xml:space="preserve"> report</w:t>
            </w:r>
          </w:p>
        </w:tc>
        <w:tc>
          <w:tcPr>
            <w:tcW w:w="4078" w:type="pct"/>
            <w:tcBorders>
              <w:top w:val="single" w:sz="4" w:space="0" w:color="000000"/>
              <w:left w:val="single" w:sz="6" w:space="0" w:color="000000"/>
              <w:bottom w:val="single" w:sz="4" w:space="0" w:color="000000"/>
              <w:right w:val="single" w:sz="4" w:space="0" w:color="000000"/>
            </w:tcBorders>
            <w:shd w:val="clear" w:color="auto" w:fill="FFFAD2"/>
            <w:tcMar>
              <w:top w:w="57" w:type="dxa"/>
              <w:left w:w="113" w:type="dxa"/>
              <w:bottom w:w="57" w:type="dxa"/>
              <w:right w:w="113" w:type="dxa"/>
            </w:tcMar>
          </w:tcPr>
          <w:p w14:paraId="3B86F498" w14:textId="77777777" w:rsidR="007426D4" w:rsidRPr="00B33905" w:rsidRDefault="007426D4" w:rsidP="00B3699F">
            <w:pPr>
              <w:pStyle w:val="appl19txtnospace"/>
            </w:pPr>
          </w:p>
        </w:tc>
      </w:tr>
      <w:tr w:rsidR="007426D4" w:rsidRPr="000657C7" w14:paraId="3A112D72" w14:textId="77777777" w:rsidTr="007426D4">
        <w:trPr>
          <w:cantSplit/>
        </w:trPr>
        <w:tc>
          <w:tcPr>
            <w:tcW w:w="922" w:type="pct"/>
            <w:tcBorders>
              <w:top w:val="single" w:sz="4" w:space="0" w:color="000000"/>
              <w:left w:val="single" w:sz="4" w:space="0" w:color="000000"/>
              <w:bottom w:val="single" w:sz="4" w:space="0" w:color="000000"/>
              <w:right w:val="single" w:sz="6" w:space="0" w:color="000000"/>
            </w:tcBorders>
            <w:shd w:val="clear" w:color="auto" w:fill="D4EDFC"/>
            <w:tcMar>
              <w:top w:w="57" w:type="dxa"/>
              <w:left w:w="113" w:type="dxa"/>
              <w:bottom w:w="57" w:type="dxa"/>
              <w:right w:w="113" w:type="dxa"/>
            </w:tcMar>
          </w:tcPr>
          <w:p w14:paraId="1301ED4D" w14:textId="75F315B2" w:rsidR="007426D4" w:rsidRPr="007426D4" w:rsidRDefault="007426D4" w:rsidP="00574016">
            <w:pPr>
              <w:pStyle w:val="appl19txtnospace"/>
              <w:rPr>
                <w:rStyle w:val="Timesbold"/>
                <w:rFonts w:ascii="TimesNewRomanPS-BoldMT" w:hAnsi="TimesNewRomanPS-BoldMT" w:cs="TimesNewRomanPS-BoldMT"/>
                <w:b w:val="0"/>
                <w:i w:val="0"/>
              </w:rPr>
            </w:pPr>
            <w:r>
              <w:rPr>
                <w:rStyle w:val="Timesbold"/>
                <w:rFonts w:ascii="TimesNewRomanPS-BoldMT" w:hAnsi="TimesNewRomanPS-BoldMT" w:cs="TimesNewRomanPS-BoldMT"/>
                <w:b w:val="0"/>
                <w:i w:val="0"/>
              </w:rPr>
              <w:t>Fourth</w:t>
            </w:r>
            <w:r w:rsidRPr="007426D4">
              <w:rPr>
                <w:rStyle w:val="Timesbold"/>
                <w:rFonts w:ascii="TimesNewRomanPS-BoldMT" w:hAnsi="TimesNewRomanPS-BoldMT" w:cs="TimesNewRomanPS-BoldMT"/>
                <w:b w:val="0"/>
                <w:i w:val="0"/>
              </w:rPr>
              <w:t xml:space="preserve"> report</w:t>
            </w:r>
          </w:p>
        </w:tc>
        <w:tc>
          <w:tcPr>
            <w:tcW w:w="4078" w:type="pct"/>
            <w:tcBorders>
              <w:top w:val="single" w:sz="4" w:space="0" w:color="000000"/>
              <w:left w:val="single" w:sz="6" w:space="0" w:color="000000"/>
              <w:bottom w:val="single" w:sz="4" w:space="0" w:color="000000"/>
              <w:right w:val="single" w:sz="4" w:space="0" w:color="000000"/>
            </w:tcBorders>
            <w:shd w:val="clear" w:color="auto" w:fill="D4EDFC"/>
            <w:tcMar>
              <w:top w:w="57" w:type="dxa"/>
              <w:left w:w="113" w:type="dxa"/>
              <w:bottom w:w="57" w:type="dxa"/>
              <w:right w:w="113" w:type="dxa"/>
            </w:tcMar>
          </w:tcPr>
          <w:p w14:paraId="4BF967D5" w14:textId="77777777" w:rsidR="007426D4" w:rsidRPr="00B33905" w:rsidRDefault="007426D4" w:rsidP="00B3699F">
            <w:pPr>
              <w:pStyle w:val="appl19txtnospace"/>
            </w:pPr>
          </w:p>
        </w:tc>
      </w:tr>
      <w:tr w:rsidR="007426D4" w:rsidRPr="000657C7" w14:paraId="3C3BFBE0" w14:textId="77777777" w:rsidTr="00574016">
        <w:trPr>
          <w:cantSplit/>
        </w:trPr>
        <w:tc>
          <w:tcPr>
            <w:tcW w:w="922" w:type="pct"/>
            <w:tcBorders>
              <w:top w:val="single" w:sz="4" w:space="0" w:color="000000"/>
              <w:left w:val="single" w:sz="4" w:space="0" w:color="000000"/>
              <w:bottom w:val="single" w:sz="4" w:space="0" w:color="000000"/>
              <w:right w:val="single" w:sz="6" w:space="0" w:color="000000"/>
            </w:tcBorders>
            <w:shd w:val="clear" w:color="auto" w:fill="auto"/>
            <w:tcMar>
              <w:top w:w="57" w:type="dxa"/>
              <w:left w:w="113" w:type="dxa"/>
              <w:bottom w:w="57" w:type="dxa"/>
              <w:right w:w="113" w:type="dxa"/>
            </w:tcMar>
          </w:tcPr>
          <w:p w14:paraId="52953ACD" w14:textId="77777777" w:rsidR="007426D4" w:rsidRPr="00B72B8F" w:rsidRDefault="007426D4" w:rsidP="00574016">
            <w:pPr>
              <w:pStyle w:val="appl19txtnospace"/>
              <w:rPr>
                <w:b/>
                <w:i/>
              </w:rPr>
            </w:pPr>
            <w:r w:rsidRPr="00B72B8F">
              <w:rPr>
                <w:rStyle w:val="Timesbold"/>
                <w:rFonts w:ascii="TimesNewRomanPS-BoldMT" w:hAnsi="TimesNewRomanPS-BoldMT" w:cs="TimesNewRomanPS-BoldMT"/>
              </w:rPr>
              <w:t>Sickness benefit</w:t>
            </w:r>
          </w:p>
        </w:tc>
        <w:tc>
          <w:tcPr>
            <w:tcW w:w="4078" w:type="pct"/>
            <w:tcBorders>
              <w:top w:val="single" w:sz="4" w:space="0" w:color="000000"/>
              <w:left w:val="single" w:sz="6" w:space="0" w:color="000000"/>
              <w:bottom w:val="single" w:sz="4" w:space="0" w:color="000000"/>
              <w:right w:val="single" w:sz="4" w:space="0" w:color="000000"/>
            </w:tcBorders>
            <w:shd w:val="clear" w:color="auto" w:fill="auto"/>
            <w:tcMar>
              <w:top w:w="57" w:type="dxa"/>
              <w:left w:w="113" w:type="dxa"/>
              <w:bottom w:w="57" w:type="dxa"/>
              <w:right w:w="113" w:type="dxa"/>
            </w:tcMar>
          </w:tcPr>
          <w:p w14:paraId="1421D272" w14:textId="77777777" w:rsidR="007426D4" w:rsidRPr="00B33905" w:rsidRDefault="007426D4" w:rsidP="00B3699F">
            <w:pPr>
              <w:pStyle w:val="appl19txtnospace"/>
            </w:pPr>
            <w:r w:rsidRPr="00B33905">
              <w:t>No</w:t>
            </w:r>
            <w:r>
              <w:tab/>
            </w:r>
            <w:r>
              <w:rPr>
                <w:rFonts w:ascii="MS Gothic" w:eastAsia="MS Gothic" w:hAnsi="MS Gothic"/>
              </w:rPr>
              <w:fldChar w:fldCharType="begin">
                <w:ffData>
                  <w:name w:val="CaseACocher40"/>
                  <w:enabled/>
                  <w:calcOnExit w:val="0"/>
                  <w:checkBox>
                    <w:sizeAuto/>
                    <w:default w:val="0"/>
                  </w:checkBox>
                </w:ffData>
              </w:fldChar>
            </w:r>
            <w:r>
              <w:rPr>
                <w:rFonts w:ascii="MS Gothic" w:eastAsia="MS Gothic" w:hAnsi="MS Gothic"/>
              </w:rPr>
              <w:instrText xml:space="preserve"> </w:instrText>
            </w:r>
            <w:r>
              <w:rPr>
                <w:rFonts w:ascii="MS Gothic" w:eastAsia="MS Gothic" w:hAnsi="MS Gothic" w:hint="eastAsia"/>
              </w:rPr>
              <w:instrText>FORMCHECKBOX</w:instrText>
            </w:r>
            <w:r>
              <w:rPr>
                <w:rFonts w:ascii="MS Gothic" w:eastAsia="MS Gothic" w:hAnsi="MS Gothic"/>
              </w:rPr>
              <w:instrText xml:space="preserve"> </w:instrText>
            </w:r>
            <w:r w:rsidR="00C6776E">
              <w:rPr>
                <w:rFonts w:ascii="MS Gothic" w:eastAsia="MS Gothic" w:hAnsi="MS Gothic"/>
              </w:rPr>
            </w:r>
            <w:r w:rsidR="00C6776E">
              <w:rPr>
                <w:rFonts w:ascii="MS Gothic" w:eastAsia="MS Gothic" w:hAnsi="MS Gothic"/>
              </w:rPr>
              <w:fldChar w:fldCharType="separate"/>
            </w:r>
            <w:r>
              <w:rPr>
                <w:rFonts w:ascii="MS Gothic" w:eastAsia="MS Gothic" w:hAnsi="MS Gothic"/>
              </w:rPr>
              <w:fldChar w:fldCharType="end"/>
            </w:r>
          </w:p>
          <w:p w14:paraId="7093198E" w14:textId="77777777" w:rsidR="007426D4" w:rsidRDefault="007426D4" w:rsidP="00B3699F">
            <w:pPr>
              <w:pStyle w:val="appl19txtnospace"/>
            </w:pPr>
            <w:r w:rsidRPr="00B33905">
              <w:t>Yes</w:t>
            </w:r>
            <w:r>
              <w:tab/>
            </w:r>
            <w:r>
              <w:rPr>
                <w:rFonts w:ascii="MS Gothic" w:eastAsia="MS Gothic" w:hAnsi="MS Gothic"/>
              </w:rPr>
              <w:fldChar w:fldCharType="begin">
                <w:ffData>
                  <w:name w:val="CaseACocher40"/>
                  <w:enabled/>
                  <w:calcOnExit w:val="0"/>
                  <w:checkBox>
                    <w:sizeAuto/>
                    <w:default w:val="0"/>
                  </w:checkBox>
                </w:ffData>
              </w:fldChar>
            </w:r>
            <w:r>
              <w:rPr>
                <w:rFonts w:ascii="MS Gothic" w:eastAsia="MS Gothic" w:hAnsi="MS Gothic"/>
              </w:rPr>
              <w:instrText xml:space="preserve"> </w:instrText>
            </w:r>
            <w:r>
              <w:rPr>
                <w:rFonts w:ascii="MS Gothic" w:eastAsia="MS Gothic" w:hAnsi="MS Gothic" w:hint="eastAsia"/>
              </w:rPr>
              <w:instrText>FORMCHECKBOX</w:instrText>
            </w:r>
            <w:r>
              <w:rPr>
                <w:rFonts w:ascii="MS Gothic" w:eastAsia="MS Gothic" w:hAnsi="MS Gothic"/>
              </w:rPr>
              <w:instrText xml:space="preserve"> </w:instrText>
            </w:r>
            <w:r w:rsidR="00C6776E">
              <w:rPr>
                <w:rFonts w:ascii="MS Gothic" w:eastAsia="MS Gothic" w:hAnsi="MS Gothic"/>
              </w:rPr>
            </w:r>
            <w:r w:rsidR="00C6776E">
              <w:rPr>
                <w:rFonts w:ascii="MS Gothic" w:eastAsia="MS Gothic" w:hAnsi="MS Gothic"/>
              </w:rPr>
              <w:fldChar w:fldCharType="separate"/>
            </w:r>
            <w:r>
              <w:rPr>
                <w:rFonts w:ascii="MS Gothic" w:eastAsia="MS Gothic" w:hAnsi="MS Gothic"/>
              </w:rPr>
              <w:fldChar w:fldCharType="end"/>
            </w:r>
            <w:r w:rsidRPr="00B33905">
              <w:t> </w:t>
            </w:r>
            <w:r w:rsidRPr="00B33905">
              <w:t xml:space="preserve">Main benefits provided: </w:t>
            </w:r>
          </w:p>
          <w:p w14:paraId="78AA66F0" w14:textId="56485AFD" w:rsidR="007426D4" w:rsidRPr="00B33905" w:rsidRDefault="007426D4" w:rsidP="00D75744">
            <w:pPr>
              <w:pStyle w:val="appl19txtnoindent"/>
            </w:pPr>
            <w:r>
              <w:t>Please indicate the applicable national provisions and, if possible, reproduce the relevant texts</w:t>
            </w:r>
            <w:r w:rsidRPr="00D1443E">
              <w:t>.</w:t>
            </w:r>
          </w:p>
        </w:tc>
      </w:tr>
      <w:tr w:rsidR="009F0149" w:rsidRPr="000657C7" w14:paraId="594C2BBD" w14:textId="77777777" w:rsidTr="00AF4239">
        <w:trPr>
          <w:cantSplit/>
        </w:trPr>
        <w:tc>
          <w:tcPr>
            <w:tcW w:w="922" w:type="pct"/>
            <w:tcBorders>
              <w:top w:val="single" w:sz="4" w:space="0" w:color="000000"/>
              <w:left w:val="single" w:sz="4" w:space="0" w:color="000000"/>
              <w:bottom w:val="single" w:sz="4" w:space="0" w:color="000000"/>
              <w:right w:val="single" w:sz="6" w:space="0" w:color="000000"/>
            </w:tcBorders>
            <w:shd w:val="clear" w:color="auto" w:fill="auto"/>
            <w:tcMar>
              <w:top w:w="57" w:type="dxa"/>
              <w:left w:w="113" w:type="dxa"/>
              <w:bottom w:w="57" w:type="dxa"/>
              <w:right w:w="113" w:type="dxa"/>
            </w:tcMar>
          </w:tcPr>
          <w:p w14:paraId="297CFD6B" w14:textId="77777777" w:rsidR="009F0149" w:rsidRPr="007426D4" w:rsidRDefault="009F0149" w:rsidP="00AF4239">
            <w:pPr>
              <w:pStyle w:val="appl19txtnospace"/>
              <w:rPr>
                <w:rStyle w:val="Timesbold"/>
                <w:rFonts w:ascii="TimesNewRomanPS-BoldMT" w:hAnsi="TimesNewRomanPS-BoldMT" w:cs="TimesNewRomanPS-BoldMT"/>
                <w:b w:val="0"/>
                <w:i w:val="0"/>
              </w:rPr>
            </w:pPr>
            <w:r w:rsidRPr="007426D4">
              <w:rPr>
                <w:rStyle w:val="Timesbold"/>
                <w:rFonts w:ascii="TimesNewRomanPS-BoldMT" w:hAnsi="TimesNewRomanPS-BoldMT" w:cs="TimesNewRomanPS-BoldMT"/>
                <w:b w:val="0"/>
                <w:i w:val="0"/>
              </w:rPr>
              <w:t>First report</w:t>
            </w:r>
          </w:p>
        </w:tc>
        <w:tc>
          <w:tcPr>
            <w:tcW w:w="4078" w:type="pct"/>
            <w:tcBorders>
              <w:top w:val="single" w:sz="4" w:space="0" w:color="000000"/>
              <w:left w:val="single" w:sz="6" w:space="0" w:color="000000"/>
              <w:bottom w:val="single" w:sz="4" w:space="0" w:color="000000"/>
              <w:right w:val="single" w:sz="4" w:space="0" w:color="000000"/>
            </w:tcBorders>
            <w:shd w:val="clear" w:color="auto" w:fill="auto"/>
            <w:tcMar>
              <w:top w:w="57" w:type="dxa"/>
              <w:left w:w="113" w:type="dxa"/>
              <w:bottom w:w="57" w:type="dxa"/>
              <w:right w:w="113" w:type="dxa"/>
            </w:tcMar>
          </w:tcPr>
          <w:p w14:paraId="3B12BF93" w14:textId="77777777" w:rsidR="009F0149" w:rsidRPr="00B33905" w:rsidRDefault="009F0149" w:rsidP="00AF4239">
            <w:pPr>
              <w:pStyle w:val="appl19txtnospace"/>
            </w:pPr>
          </w:p>
        </w:tc>
      </w:tr>
      <w:tr w:rsidR="009F0149" w:rsidRPr="000657C7" w14:paraId="1A9A8E82" w14:textId="77777777" w:rsidTr="00AF4239">
        <w:trPr>
          <w:cantSplit/>
        </w:trPr>
        <w:tc>
          <w:tcPr>
            <w:tcW w:w="922" w:type="pct"/>
            <w:tcBorders>
              <w:top w:val="single" w:sz="4" w:space="0" w:color="000000"/>
              <w:left w:val="single" w:sz="4" w:space="0" w:color="000000"/>
              <w:bottom w:val="single" w:sz="4" w:space="0" w:color="000000"/>
              <w:right w:val="single" w:sz="6" w:space="0" w:color="000000"/>
            </w:tcBorders>
            <w:shd w:val="clear" w:color="auto" w:fill="FADCEB"/>
            <w:tcMar>
              <w:top w:w="57" w:type="dxa"/>
              <w:left w:w="113" w:type="dxa"/>
              <w:bottom w:w="57" w:type="dxa"/>
              <w:right w:w="113" w:type="dxa"/>
            </w:tcMar>
          </w:tcPr>
          <w:p w14:paraId="5A36DA7C" w14:textId="77777777" w:rsidR="009F0149" w:rsidRPr="007426D4" w:rsidRDefault="009F0149" w:rsidP="00AF4239">
            <w:pPr>
              <w:pStyle w:val="appl19txtnospace"/>
              <w:rPr>
                <w:rStyle w:val="Timesbold"/>
                <w:rFonts w:ascii="TimesNewRomanPS-BoldMT" w:hAnsi="TimesNewRomanPS-BoldMT" w:cs="TimesNewRomanPS-BoldMT"/>
                <w:b w:val="0"/>
                <w:i w:val="0"/>
              </w:rPr>
            </w:pPr>
            <w:r>
              <w:rPr>
                <w:rStyle w:val="Timesbold"/>
                <w:rFonts w:ascii="TimesNewRomanPS-BoldMT" w:hAnsi="TimesNewRomanPS-BoldMT" w:cs="TimesNewRomanPS-BoldMT"/>
                <w:b w:val="0"/>
                <w:i w:val="0"/>
              </w:rPr>
              <w:t>Second</w:t>
            </w:r>
            <w:r w:rsidRPr="007426D4">
              <w:rPr>
                <w:rStyle w:val="Timesbold"/>
                <w:rFonts w:ascii="TimesNewRomanPS-BoldMT" w:hAnsi="TimesNewRomanPS-BoldMT" w:cs="TimesNewRomanPS-BoldMT"/>
                <w:b w:val="0"/>
                <w:i w:val="0"/>
              </w:rPr>
              <w:t xml:space="preserve"> report</w:t>
            </w:r>
          </w:p>
        </w:tc>
        <w:tc>
          <w:tcPr>
            <w:tcW w:w="4078" w:type="pct"/>
            <w:tcBorders>
              <w:top w:val="single" w:sz="4" w:space="0" w:color="000000"/>
              <w:left w:val="single" w:sz="6" w:space="0" w:color="000000"/>
              <w:bottom w:val="single" w:sz="4" w:space="0" w:color="000000"/>
              <w:right w:val="single" w:sz="4" w:space="0" w:color="000000"/>
            </w:tcBorders>
            <w:shd w:val="clear" w:color="auto" w:fill="FADCEB"/>
            <w:tcMar>
              <w:top w:w="57" w:type="dxa"/>
              <w:left w:w="113" w:type="dxa"/>
              <w:bottom w:w="57" w:type="dxa"/>
              <w:right w:w="113" w:type="dxa"/>
            </w:tcMar>
          </w:tcPr>
          <w:p w14:paraId="0568A550" w14:textId="77777777" w:rsidR="009F0149" w:rsidRPr="00B33905" w:rsidRDefault="009F0149" w:rsidP="00AF4239">
            <w:pPr>
              <w:pStyle w:val="appl19txtnospace"/>
            </w:pPr>
          </w:p>
        </w:tc>
      </w:tr>
      <w:tr w:rsidR="009F0149" w:rsidRPr="000657C7" w14:paraId="006C9FCC" w14:textId="77777777" w:rsidTr="00AF4239">
        <w:trPr>
          <w:cantSplit/>
        </w:trPr>
        <w:tc>
          <w:tcPr>
            <w:tcW w:w="922" w:type="pct"/>
            <w:tcBorders>
              <w:top w:val="single" w:sz="4" w:space="0" w:color="000000"/>
              <w:left w:val="single" w:sz="4" w:space="0" w:color="000000"/>
              <w:bottom w:val="single" w:sz="4" w:space="0" w:color="000000"/>
              <w:right w:val="single" w:sz="6" w:space="0" w:color="000000"/>
            </w:tcBorders>
            <w:shd w:val="clear" w:color="auto" w:fill="FFFAD2"/>
            <w:tcMar>
              <w:top w:w="57" w:type="dxa"/>
              <w:left w:w="113" w:type="dxa"/>
              <w:bottom w:w="57" w:type="dxa"/>
              <w:right w:w="113" w:type="dxa"/>
            </w:tcMar>
          </w:tcPr>
          <w:p w14:paraId="3659DDA8" w14:textId="77777777" w:rsidR="009F0149" w:rsidRPr="007426D4" w:rsidRDefault="009F0149" w:rsidP="00AF4239">
            <w:pPr>
              <w:pStyle w:val="appl19txtnospace"/>
              <w:rPr>
                <w:rStyle w:val="Timesbold"/>
                <w:rFonts w:ascii="TimesNewRomanPS-BoldMT" w:hAnsi="TimesNewRomanPS-BoldMT" w:cs="TimesNewRomanPS-BoldMT"/>
                <w:b w:val="0"/>
                <w:i w:val="0"/>
              </w:rPr>
            </w:pPr>
            <w:r>
              <w:rPr>
                <w:rStyle w:val="Timesbold"/>
                <w:rFonts w:ascii="TimesNewRomanPS-BoldMT" w:hAnsi="TimesNewRomanPS-BoldMT" w:cs="TimesNewRomanPS-BoldMT"/>
                <w:b w:val="0"/>
                <w:i w:val="0"/>
              </w:rPr>
              <w:t>Third</w:t>
            </w:r>
            <w:r w:rsidRPr="007426D4">
              <w:rPr>
                <w:rStyle w:val="Timesbold"/>
                <w:rFonts w:ascii="TimesNewRomanPS-BoldMT" w:hAnsi="TimesNewRomanPS-BoldMT" w:cs="TimesNewRomanPS-BoldMT"/>
                <w:b w:val="0"/>
                <w:i w:val="0"/>
              </w:rPr>
              <w:t xml:space="preserve"> report</w:t>
            </w:r>
          </w:p>
        </w:tc>
        <w:tc>
          <w:tcPr>
            <w:tcW w:w="4078" w:type="pct"/>
            <w:tcBorders>
              <w:top w:val="single" w:sz="4" w:space="0" w:color="000000"/>
              <w:left w:val="single" w:sz="6" w:space="0" w:color="000000"/>
              <w:bottom w:val="single" w:sz="4" w:space="0" w:color="000000"/>
              <w:right w:val="single" w:sz="4" w:space="0" w:color="000000"/>
            </w:tcBorders>
            <w:shd w:val="clear" w:color="auto" w:fill="FFFAD2"/>
            <w:tcMar>
              <w:top w:w="57" w:type="dxa"/>
              <w:left w:w="113" w:type="dxa"/>
              <w:bottom w:w="57" w:type="dxa"/>
              <w:right w:w="113" w:type="dxa"/>
            </w:tcMar>
          </w:tcPr>
          <w:p w14:paraId="30993400" w14:textId="77777777" w:rsidR="009F0149" w:rsidRPr="00B33905" w:rsidRDefault="009F0149" w:rsidP="00AF4239">
            <w:pPr>
              <w:pStyle w:val="appl19txtnospace"/>
            </w:pPr>
          </w:p>
        </w:tc>
      </w:tr>
      <w:tr w:rsidR="009F0149" w:rsidRPr="000657C7" w14:paraId="2E4852F5" w14:textId="77777777" w:rsidTr="00AF4239">
        <w:trPr>
          <w:cantSplit/>
        </w:trPr>
        <w:tc>
          <w:tcPr>
            <w:tcW w:w="922" w:type="pct"/>
            <w:tcBorders>
              <w:top w:val="single" w:sz="4" w:space="0" w:color="000000"/>
              <w:left w:val="single" w:sz="4" w:space="0" w:color="000000"/>
              <w:bottom w:val="single" w:sz="4" w:space="0" w:color="000000"/>
              <w:right w:val="single" w:sz="6" w:space="0" w:color="000000"/>
            </w:tcBorders>
            <w:shd w:val="clear" w:color="auto" w:fill="D4EDFC"/>
            <w:tcMar>
              <w:top w:w="57" w:type="dxa"/>
              <w:left w:w="113" w:type="dxa"/>
              <w:bottom w:w="57" w:type="dxa"/>
              <w:right w:w="113" w:type="dxa"/>
            </w:tcMar>
          </w:tcPr>
          <w:p w14:paraId="623B06A3" w14:textId="77777777" w:rsidR="009F0149" w:rsidRPr="007426D4" w:rsidRDefault="009F0149" w:rsidP="00AF4239">
            <w:pPr>
              <w:pStyle w:val="appl19txtnospace"/>
              <w:rPr>
                <w:rStyle w:val="Timesbold"/>
                <w:rFonts w:ascii="TimesNewRomanPS-BoldMT" w:hAnsi="TimesNewRomanPS-BoldMT" w:cs="TimesNewRomanPS-BoldMT"/>
                <w:b w:val="0"/>
                <w:i w:val="0"/>
              </w:rPr>
            </w:pPr>
            <w:r>
              <w:rPr>
                <w:rStyle w:val="Timesbold"/>
                <w:rFonts w:ascii="TimesNewRomanPS-BoldMT" w:hAnsi="TimesNewRomanPS-BoldMT" w:cs="TimesNewRomanPS-BoldMT"/>
                <w:b w:val="0"/>
                <w:i w:val="0"/>
              </w:rPr>
              <w:t>Fourth</w:t>
            </w:r>
            <w:r w:rsidRPr="007426D4">
              <w:rPr>
                <w:rStyle w:val="Timesbold"/>
                <w:rFonts w:ascii="TimesNewRomanPS-BoldMT" w:hAnsi="TimesNewRomanPS-BoldMT" w:cs="TimesNewRomanPS-BoldMT"/>
                <w:b w:val="0"/>
                <w:i w:val="0"/>
              </w:rPr>
              <w:t xml:space="preserve"> report</w:t>
            </w:r>
          </w:p>
        </w:tc>
        <w:tc>
          <w:tcPr>
            <w:tcW w:w="4078" w:type="pct"/>
            <w:tcBorders>
              <w:top w:val="single" w:sz="4" w:space="0" w:color="000000"/>
              <w:left w:val="single" w:sz="6" w:space="0" w:color="000000"/>
              <w:bottom w:val="single" w:sz="4" w:space="0" w:color="000000"/>
              <w:right w:val="single" w:sz="4" w:space="0" w:color="000000"/>
            </w:tcBorders>
            <w:shd w:val="clear" w:color="auto" w:fill="D4EDFC"/>
            <w:tcMar>
              <w:top w:w="57" w:type="dxa"/>
              <w:left w:w="113" w:type="dxa"/>
              <w:bottom w:w="57" w:type="dxa"/>
              <w:right w:w="113" w:type="dxa"/>
            </w:tcMar>
          </w:tcPr>
          <w:p w14:paraId="0D7A7788" w14:textId="77777777" w:rsidR="009F0149" w:rsidRPr="00B33905" w:rsidRDefault="009F0149" w:rsidP="00AF4239">
            <w:pPr>
              <w:pStyle w:val="appl19txtnospace"/>
            </w:pPr>
          </w:p>
        </w:tc>
      </w:tr>
      <w:tr w:rsidR="007426D4" w:rsidRPr="000657C7" w14:paraId="49BFB160" w14:textId="77777777" w:rsidTr="00574016">
        <w:trPr>
          <w:cantSplit/>
        </w:trPr>
        <w:tc>
          <w:tcPr>
            <w:tcW w:w="922" w:type="pct"/>
            <w:tcBorders>
              <w:top w:val="single" w:sz="4" w:space="0" w:color="000000"/>
              <w:left w:val="single" w:sz="4" w:space="0" w:color="000000"/>
              <w:bottom w:val="single" w:sz="4" w:space="0" w:color="000000"/>
              <w:right w:val="single" w:sz="6" w:space="0" w:color="000000"/>
            </w:tcBorders>
            <w:shd w:val="clear" w:color="auto" w:fill="auto"/>
            <w:tcMar>
              <w:top w:w="57" w:type="dxa"/>
              <w:left w:w="113" w:type="dxa"/>
              <w:bottom w:w="57" w:type="dxa"/>
              <w:right w:w="113" w:type="dxa"/>
            </w:tcMar>
          </w:tcPr>
          <w:p w14:paraId="643A8F6C" w14:textId="77777777" w:rsidR="007426D4" w:rsidRPr="00B72B8F" w:rsidRDefault="007426D4" w:rsidP="00574016">
            <w:pPr>
              <w:pStyle w:val="appl19txtnospace"/>
              <w:rPr>
                <w:b/>
                <w:i/>
              </w:rPr>
            </w:pPr>
            <w:r w:rsidRPr="00B72B8F">
              <w:rPr>
                <w:rStyle w:val="Timesbold"/>
                <w:rFonts w:ascii="TimesNewRomanPS-BoldMT" w:hAnsi="TimesNewRomanPS-BoldMT" w:cs="TimesNewRomanPS-BoldMT"/>
              </w:rPr>
              <w:t>Unemployment benefit</w:t>
            </w:r>
          </w:p>
        </w:tc>
        <w:tc>
          <w:tcPr>
            <w:tcW w:w="4078" w:type="pct"/>
            <w:tcBorders>
              <w:top w:val="single" w:sz="4" w:space="0" w:color="000000"/>
              <w:left w:val="single" w:sz="6" w:space="0" w:color="000000"/>
              <w:bottom w:val="single" w:sz="4" w:space="0" w:color="000000"/>
              <w:right w:val="single" w:sz="4" w:space="0" w:color="000000"/>
            </w:tcBorders>
            <w:shd w:val="clear" w:color="auto" w:fill="auto"/>
            <w:tcMar>
              <w:top w:w="57" w:type="dxa"/>
              <w:left w:w="113" w:type="dxa"/>
              <w:bottom w:w="57" w:type="dxa"/>
              <w:right w:w="113" w:type="dxa"/>
            </w:tcMar>
          </w:tcPr>
          <w:p w14:paraId="639A439C" w14:textId="77777777" w:rsidR="007426D4" w:rsidRPr="00B33905" w:rsidRDefault="007426D4" w:rsidP="00D75744">
            <w:pPr>
              <w:pStyle w:val="appl19txtnospace"/>
            </w:pPr>
            <w:r w:rsidRPr="00B33905">
              <w:t>No</w:t>
            </w:r>
            <w:r>
              <w:tab/>
            </w:r>
            <w:r>
              <w:rPr>
                <w:rFonts w:ascii="MS Gothic" w:eastAsia="MS Gothic" w:hAnsi="MS Gothic"/>
              </w:rPr>
              <w:fldChar w:fldCharType="begin">
                <w:ffData>
                  <w:name w:val="CaseACocher40"/>
                  <w:enabled/>
                  <w:calcOnExit w:val="0"/>
                  <w:checkBox>
                    <w:sizeAuto/>
                    <w:default w:val="0"/>
                  </w:checkBox>
                </w:ffData>
              </w:fldChar>
            </w:r>
            <w:r>
              <w:rPr>
                <w:rFonts w:ascii="MS Gothic" w:eastAsia="MS Gothic" w:hAnsi="MS Gothic"/>
              </w:rPr>
              <w:instrText xml:space="preserve"> </w:instrText>
            </w:r>
            <w:r>
              <w:rPr>
                <w:rFonts w:ascii="MS Gothic" w:eastAsia="MS Gothic" w:hAnsi="MS Gothic" w:hint="eastAsia"/>
              </w:rPr>
              <w:instrText>FORMCHECKBOX</w:instrText>
            </w:r>
            <w:r>
              <w:rPr>
                <w:rFonts w:ascii="MS Gothic" w:eastAsia="MS Gothic" w:hAnsi="MS Gothic"/>
              </w:rPr>
              <w:instrText xml:space="preserve"> </w:instrText>
            </w:r>
            <w:r w:rsidR="00C6776E">
              <w:rPr>
                <w:rFonts w:ascii="MS Gothic" w:eastAsia="MS Gothic" w:hAnsi="MS Gothic"/>
              </w:rPr>
            </w:r>
            <w:r w:rsidR="00C6776E">
              <w:rPr>
                <w:rFonts w:ascii="MS Gothic" w:eastAsia="MS Gothic" w:hAnsi="MS Gothic"/>
              </w:rPr>
              <w:fldChar w:fldCharType="separate"/>
            </w:r>
            <w:r>
              <w:rPr>
                <w:rFonts w:ascii="MS Gothic" w:eastAsia="MS Gothic" w:hAnsi="MS Gothic"/>
              </w:rPr>
              <w:fldChar w:fldCharType="end"/>
            </w:r>
          </w:p>
          <w:p w14:paraId="30209E66" w14:textId="77777777" w:rsidR="007426D4" w:rsidRDefault="007426D4" w:rsidP="00D75744">
            <w:pPr>
              <w:pStyle w:val="appl19txtnospace"/>
            </w:pPr>
            <w:r w:rsidRPr="00B33905">
              <w:t>Yes</w:t>
            </w:r>
            <w:r>
              <w:tab/>
            </w:r>
            <w:r>
              <w:rPr>
                <w:rFonts w:ascii="MS Gothic" w:eastAsia="MS Gothic" w:hAnsi="MS Gothic"/>
              </w:rPr>
              <w:fldChar w:fldCharType="begin">
                <w:ffData>
                  <w:name w:val="CaseACocher40"/>
                  <w:enabled/>
                  <w:calcOnExit w:val="0"/>
                  <w:checkBox>
                    <w:sizeAuto/>
                    <w:default w:val="0"/>
                  </w:checkBox>
                </w:ffData>
              </w:fldChar>
            </w:r>
            <w:r>
              <w:rPr>
                <w:rFonts w:ascii="MS Gothic" w:eastAsia="MS Gothic" w:hAnsi="MS Gothic"/>
              </w:rPr>
              <w:instrText xml:space="preserve"> </w:instrText>
            </w:r>
            <w:r>
              <w:rPr>
                <w:rFonts w:ascii="MS Gothic" w:eastAsia="MS Gothic" w:hAnsi="MS Gothic" w:hint="eastAsia"/>
              </w:rPr>
              <w:instrText>FORMCHECKBOX</w:instrText>
            </w:r>
            <w:r>
              <w:rPr>
                <w:rFonts w:ascii="MS Gothic" w:eastAsia="MS Gothic" w:hAnsi="MS Gothic"/>
              </w:rPr>
              <w:instrText xml:space="preserve"> </w:instrText>
            </w:r>
            <w:r w:rsidR="00C6776E">
              <w:rPr>
                <w:rFonts w:ascii="MS Gothic" w:eastAsia="MS Gothic" w:hAnsi="MS Gothic"/>
              </w:rPr>
            </w:r>
            <w:r w:rsidR="00C6776E">
              <w:rPr>
                <w:rFonts w:ascii="MS Gothic" w:eastAsia="MS Gothic" w:hAnsi="MS Gothic"/>
              </w:rPr>
              <w:fldChar w:fldCharType="separate"/>
            </w:r>
            <w:r>
              <w:rPr>
                <w:rFonts w:ascii="MS Gothic" w:eastAsia="MS Gothic" w:hAnsi="MS Gothic"/>
              </w:rPr>
              <w:fldChar w:fldCharType="end"/>
            </w:r>
            <w:r w:rsidRPr="00B33905">
              <w:t> </w:t>
            </w:r>
            <w:r w:rsidRPr="00B33905">
              <w:t xml:space="preserve">Main benefits provided: </w:t>
            </w:r>
          </w:p>
          <w:p w14:paraId="3FB97B65" w14:textId="61E0A8EC" w:rsidR="007426D4" w:rsidRPr="00B33905" w:rsidRDefault="007426D4" w:rsidP="00D75744">
            <w:pPr>
              <w:pStyle w:val="appl19txtnoindent"/>
            </w:pPr>
            <w:r>
              <w:t>Please indicate the applicable national provisions and, if possible, reproduce the relevant texts</w:t>
            </w:r>
            <w:r w:rsidRPr="00D1443E">
              <w:t>.</w:t>
            </w:r>
          </w:p>
        </w:tc>
      </w:tr>
      <w:tr w:rsidR="00BC1FC2" w:rsidRPr="000657C7" w14:paraId="41F52BD0" w14:textId="77777777" w:rsidTr="00AF4239">
        <w:trPr>
          <w:cantSplit/>
        </w:trPr>
        <w:tc>
          <w:tcPr>
            <w:tcW w:w="922" w:type="pct"/>
            <w:tcBorders>
              <w:top w:val="single" w:sz="4" w:space="0" w:color="000000"/>
              <w:left w:val="single" w:sz="4" w:space="0" w:color="000000"/>
              <w:bottom w:val="single" w:sz="4" w:space="0" w:color="000000"/>
              <w:right w:val="single" w:sz="6" w:space="0" w:color="000000"/>
            </w:tcBorders>
            <w:shd w:val="clear" w:color="auto" w:fill="auto"/>
            <w:tcMar>
              <w:top w:w="57" w:type="dxa"/>
              <w:left w:w="113" w:type="dxa"/>
              <w:bottom w:w="57" w:type="dxa"/>
              <w:right w:w="113" w:type="dxa"/>
            </w:tcMar>
          </w:tcPr>
          <w:p w14:paraId="156BF026" w14:textId="77777777" w:rsidR="00BC1FC2" w:rsidRPr="007426D4" w:rsidRDefault="00BC1FC2" w:rsidP="00AF4239">
            <w:pPr>
              <w:pStyle w:val="appl19txtnospace"/>
              <w:rPr>
                <w:rStyle w:val="Timesbold"/>
                <w:rFonts w:ascii="TimesNewRomanPS-BoldMT" w:hAnsi="TimesNewRomanPS-BoldMT" w:cs="TimesNewRomanPS-BoldMT"/>
                <w:b w:val="0"/>
                <w:i w:val="0"/>
              </w:rPr>
            </w:pPr>
            <w:r w:rsidRPr="007426D4">
              <w:rPr>
                <w:rStyle w:val="Timesbold"/>
                <w:rFonts w:ascii="TimesNewRomanPS-BoldMT" w:hAnsi="TimesNewRomanPS-BoldMT" w:cs="TimesNewRomanPS-BoldMT"/>
                <w:b w:val="0"/>
                <w:i w:val="0"/>
              </w:rPr>
              <w:t>First report</w:t>
            </w:r>
          </w:p>
        </w:tc>
        <w:tc>
          <w:tcPr>
            <w:tcW w:w="4078" w:type="pct"/>
            <w:tcBorders>
              <w:top w:val="single" w:sz="4" w:space="0" w:color="000000"/>
              <w:left w:val="single" w:sz="6" w:space="0" w:color="000000"/>
              <w:bottom w:val="single" w:sz="4" w:space="0" w:color="000000"/>
              <w:right w:val="single" w:sz="4" w:space="0" w:color="000000"/>
            </w:tcBorders>
            <w:shd w:val="clear" w:color="auto" w:fill="auto"/>
            <w:tcMar>
              <w:top w:w="57" w:type="dxa"/>
              <w:left w:w="113" w:type="dxa"/>
              <w:bottom w:w="57" w:type="dxa"/>
              <w:right w:w="113" w:type="dxa"/>
            </w:tcMar>
          </w:tcPr>
          <w:p w14:paraId="68E8B1AD" w14:textId="77777777" w:rsidR="00BC1FC2" w:rsidRPr="00B33905" w:rsidRDefault="00BC1FC2" w:rsidP="00AF4239">
            <w:pPr>
              <w:pStyle w:val="appl19txtnospace"/>
            </w:pPr>
          </w:p>
        </w:tc>
      </w:tr>
      <w:tr w:rsidR="00BC1FC2" w:rsidRPr="000657C7" w14:paraId="3764FF67" w14:textId="77777777" w:rsidTr="00AF4239">
        <w:trPr>
          <w:cantSplit/>
        </w:trPr>
        <w:tc>
          <w:tcPr>
            <w:tcW w:w="922" w:type="pct"/>
            <w:tcBorders>
              <w:top w:val="single" w:sz="4" w:space="0" w:color="000000"/>
              <w:left w:val="single" w:sz="4" w:space="0" w:color="000000"/>
              <w:bottom w:val="single" w:sz="4" w:space="0" w:color="000000"/>
              <w:right w:val="single" w:sz="6" w:space="0" w:color="000000"/>
            </w:tcBorders>
            <w:shd w:val="clear" w:color="auto" w:fill="FADCEB"/>
            <w:tcMar>
              <w:top w:w="57" w:type="dxa"/>
              <w:left w:w="113" w:type="dxa"/>
              <w:bottom w:w="57" w:type="dxa"/>
              <w:right w:w="113" w:type="dxa"/>
            </w:tcMar>
          </w:tcPr>
          <w:p w14:paraId="759EAEF7" w14:textId="77777777" w:rsidR="00BC1FC2" w:rsidRPr="007426D4" w:rsidRDefault="00BC1FC2" w:rsidP="00AF4239">
            <w:pPr>
              <w:pStyle w:val="appl19txtnospace"/>
              <w:rPr>
                <w:rStyle w:val="Timesbold"/>
                <w:rFonts w:ascii="TimesNewRomanPS-BoldMT" w:hAnsi="TimesNewRomanPS-BoldMT" w:cs="TimesNewRomanPS-BoldMT"/>
                <w:b w:val="0"/>
                <w:i w:val="0"/>
              </w:rPr>
            </w:pPr>
            <w:r>
              <w:rPr>
                <w:rStyle w:val="Timesbold"/>
                <w:rFonts w:ascii="TimesNewRomanPS-BoldMT" w:hAnsi="TimesNewRomanPS-BoldMT" w:cs="TimesNewRomanPS-BoldMT"/>
                <w:b w:val="0"/>
                <w:i w:val="0"/>
              </w:rPr>
              <w:t>Second</w:t>
            </w:r>
            <w:r w:rsidRPr="007426D4">
              <w:rPr>
                <w:rStyle w:val="Timesbold"/>
                <w:rFonts w:ascii="TimesNewRomanPS-BoldMT" w:hAnsi="TimesNewRomanPS-BoldMT" w:cs="TimesNewRomanPS-BoldMT"/>
                <w:b w:val="0"/>
                <w:i w:val="0"/>
              </w:rPr>
              <w:t xml:space="preserve"> report</w:t>
            </w:r>
          </w:p>
        </w:tc>
        <w:tc>
          <w:tcPr>
            <w:tcW w:w="4078" w:type="pct"/>
            <w:tcBorders>
              <w:top w:val="single" w:sz="4" w:space="0" w:color="000000"/>
              <w:left w:val="single" w:sz="6" w:space="0" w:color="000000"/>
              <w:bottom w:val="single" w:sz="4" w:space="0" w:color="000000"/>
              <w:right w:val="single" w:sz="4" w:space="0" w:color="000000"/>
            </w:tcBorders>
            <w:shd w:val="clear" w:color="auto" w:fill="FADCEB"/>
            <w:tcMar>
              <w:top w:w="57" w:type="dxa"/>
              <w:left w:w="113" w:type="dxa"/>
              <w:bottom w:w="57" w:type="dxa"/>
              <w:right w:w="113" w:type="dxa"/>
            </w:tcMar>
          </w:tcPr>
          <w:p w14:paraId="63AB22DA" w14:textId="77777777" w:rsidR="00BC1FC2" w:rsidRPr="00B33905" w:rsidRDefault="00BC1FC2" w:rsidP="00AF4239">
            <w:pPr>
              <w:pStyle w:val="appl19txtnospace"/>
            </w:pPr>
          </w:p>
        </w:tc>
      </w:tr>
      <w:tr w:rsidR="00BC1FC2" w:rsidRPr="000657C7" w14:paraId="0A96F660" w14:textId="77777777" w:rsidTr="00AF4239">
        <w:trPr>
          <w:cantSplit/>
        </w:trPr>
        <w:tc>
          <w:tcPr>
            <w:tcW w:w="922" w:type="pct"/>
            <w:tcBorders>
              <w:top w:val="single" w:sz="4" w:space="0" w:color="000000"/>
              <w:left w:val="single" w:sz="4" w:space="0" w:color="000000"/>
              <w:bottom w:val="single" w:sz="4" w:space="0" w:color="000000"/>
              <w:right w:val="single" w:sz="6" w:space="0" w:color="000000"/>
            </w:tcBorders>
            <w:shd w:val="clear" w:color="auto" w:fill="FFFAD2"/>
            <w:tcMar>
              <w:top w:w="57" w:type="dxa"/>
              <w:left w:w="113" w:type="dxa"/>
              <w:bottom w:w="57" w:type="dxa"/>
              <w:right w:w="113" w:type="dxa"/>
            </w:tcMar>
          </w:tcPr>
          <w:p w14:paraId="38A6F613" w14:textId="77777777" w:rsidR="00BC1FC2" w:rsidRPr="007426D4" w:rsidRDefault="00BC1FC2" w:rsidP="00AF4239">
            <w:pPr>
              <w:pStyle w:val="appl19txtnospace"/>
              <w:rPr>
                <w:rStyle w:val="Timesbold"/>
                <w:rFonts w:ascii="TimesNewRomanPS-BoldMT" w:hAnsi="TimesNewRomanPS-BoldMT" w:cs="TimesNewRomanPS-BoldMT"/>
                <w:b w:val="0"/>
                <w:i w:val="0"/>
              </w:rPr>
            </w:pPr>
            <w:r>
              <w:rPr>
                <w:rStyle w:val="Timesbold"/>
                <w:rFonts w:ascii="TimesNewRomanPS-BoldMT" w:hAnsi="TimesNewRomanPS-BoldMT" w:cs="TimesNewRomanPS-BoldMT"/>
                <w:b w:val="0"/>
                <w:i w:val="0"/>
              </w:rPr>
              <w:t>Third</w:t>
            </w:r>
            <w:r w:rsidRPr="007426D4">
              <w:rPr>
                <w:rStyle w:val="Timesbold"/>
                <w:rFonts w:ascii="TimesNewRomanPS-BoldMT" w:hAnsi="TimesNewRomanPS-BoldMT" w:cs="TimesNewRomanPS-BoldMT"/>
                <w:b w:val="0"/>
                <w:i w:val="0"/>
              </w:rPr>
              <w:t xml:space="preserve"> report</w:t>
            </w:r>
          </w:p>
        </w:tc>
        <w:tc>
          <w:tcPr>
            <w:tcW w:w="4078" w:type="pct"/>
            <w:tcBorders>
              <w:top w:val="single" w:sz="4" w:space="0" w:color="000000"/>
              <w:left w:val="single" w:sz="6" w:space="0" w:color="000000"/>
              <w:bottom w:val="single" w:sz="4" w:space="0" w:color="000000"/>
              <w:right w:val="single" w:sz="4" w:space="0" w:color="000000"/>
            </w:tcBorders>
            <w:shd w:val="clear" w:color="auto" w:fill="FFFAD2"/>
            <w:tcMar>
              <w:top w:w="57" w:type="dxa"/>
              <w:left w:w="113" w:type="dxa"/>
              <w:bottom w:w="57" w:type="dxa"/>
              <w:right w:w="113" w:type="dxa"/>
            </w:tcMar>
          </w:tcPr>
          <w:p w14:paraId="783B00B4" w14:textId="77777777" w:rsidR="00BC1FC2" w:rsidRPr="00B33905" w:rsidRDefault="00BC1FC2" w:rsidP="00AF4239">
            <w:pPr>
              <w:pStyle w:val="appl19txtnospace"/>
            </w:pPr>
          </w:p>
        </w:tc>
      </w:tr>
      <w:tr w:rsidR="00BC1FC2" w:rsidRPr="000657C7" w14:paraId="489562DA" w14:textId="77777777" w:rsidTr="00AF4239">
        <w:trPr>
          <w:cantSplit/>
        </w:trPr>
        <w:tc>
          <w:tcPr>
            <w:tcW w:w="922" w:type="pct"/>
            <w:tcBorders>
              <w:top w:val="single" w:sz="4" w:space="0" w:color="000000"/>
              <w:left w:val="single" w:sz="4" w:space="0" w:color="000000"/>
              <w:bottom w:val="single" w:sz="4" w:space="0" w:color="000000"/>
              <w:right w:val="single" w:sz="6" w:space="0" w:color="000000"/>
            </w:tcBorders>
            <w:shd w:val="clear" w:color="auto" w:fill="D4EDFC"/>
            <w:tcMar>
              <w:top w:w="57" w:type="dxa"/>
              <w:left w:w="113" w:type="dxa"/>
              <w:bottom w:w="57" w:type="dxa"/>
              <w:right w:w="113" w:type="dxa"/>
            </w:tcMar>
          </w:tcPr>
          <w:p w14:paraId="5C767373" w14:textId="77777777" w:rsidR="00BC1FC2" w:rsidRPr="007426D4" w:rsidRDefault="00BC1FC2" w:rsidP="00AF4239">
            <w:pPr>
              <w:pStyle w:val="appl19txtnospace"/>
              <w:rPr>
                <w:rStyle w:val="Timesbold"/>
                <w:rFonts w:ascii="TimesNewRomanPS-BoldMT" w:hAnsi="TimesNewRomanPS-BoldMT" w:cs="TimesNewRomanPS-BoldMT"/>
                <w:b w:val="0"/>
                <w:i w:val="0"/>
              </w:rPr>
            </w:pPr>
            <w:r>
              <w:rPr>
                <w:rStyle w:val="Timesbold"/>
                <w:rFonts w:ascii="TimesNewRomanPS-BoldMT" w:hAnsi="TimesNewRomanPS-BoldMT" w:cs="TimesNewRomanPS-BoldMT"/>
                <w:b w:val="0"/>
                <w:i w:val="0"/>
              </w:rPr>
              <w:t>Fourth</w:t>
            </w:r>
            <w:r w:rsidRPr="007426D4">
              <w:rPr>
                <w:rStyle w:val="Timesbold"/>
                <w:rFonts w:ascii="TimesNewRomanPS-BoldMT" w:hAnsi="TimesNewRomanPS-BoldMT" w:cs="TimesNewRomanPS-BoldMT"/>
                <w:b w:val="0"/>
                <w:i w:val="0"/>
              </w:rPr>
              <w:t xml:space="preserve"> report</w:t>
            </w:r>
          </w:p>
        </w:tc>
        <w:tc>
          <w:tcPr>
            <w:tcW w:w="4078" w:type="pct"/>
            <w:tcBorders>
              <w:top w:val="single" w:sz="4" w:space="0" w:color="000000"/>
              <w:left w:val="single" w:sz="6" w:space="0" w:color="000000"/>
              <w:bottom w:val="single" w:sz="4" w:space="0" w:color="000000"/>
              <w:right w:val="single" w:sz="4" w:space="0" w:color="000000"/>
            </w:tcBorders>
            <w:shd w:val="clear" w:color="auto" w:fill="D4EDFC"/>
            <w:tcMar>
              <w:top w:w="57" w:type="dxa"/>
              <w:left w:w="113" w:type="dxa"/>
              <w:bottom w:w="57" w:type="dxa"/>
              <w:right w:w="113" w:type="dxa"/>
            </w:tcMar>
          </w:tcPr>
          <w:p w14:paraId="4737F3EB" w14:textId="77777777" w:rsidR="00BC1FC2" w:rsidRPr="00B33905" w:rsidRDefault="00BC1FC2" w:rsidP="00AF4239">
            <w:pPr>
              <w:pStyle w:val="appl19txtnospace"/>
            </w:pPr>
          </w:p>
        </w:tc>
      </w:tr>
      <w:tr w:rsidR="007426D4" w:rsidRPr="000657C7" w14:paraId="7DFD47B5" w14:textId="77777777" w:rsidTr="00574016">
        <w:trPr>
          <w:cantSplit/>
        </w:trPr>
        <w:tc>
          <w:tcPr>
            <w:tcW w:w="922" w:type="pct"/>
            <w:tcBorders>
              <w:top w:val="single" w:sz="4" w:space="0" w:color="000000"/>
              <w:left w:val="single" w:sz="4" w:space="0" w:color="000000"/>
              <w:bottom w:val="single" w:sz="4" w:space="0" w:color="000000"/>
              <w:right w:val="single" w:sz="6" w:space="0" w:color="000000"/>
            </w:tcBorders>
            <w:shd w:val="clear" w:color="auto" w:fill="auto"/>
            <w:tcMar>
              <w:top w:w="57" w:type="dxa"/>
              <w:left w:w="113" w:type="dxa"/>
              <w:bottom w:w="57" w:type="dxa"/>
              <w:right w:w="113" w:type="dxa"/>
            </w:tcMar>
          </w:tcPr>
          <w:p w14:paraId="5A0487FD" w14:textId="77777777" w:rsidR="007426D4" w:rsidRPr="00B72B8F" w:rsidRDefault="007426D4" w:rsidP="00574016">
            <w:pPr>
              <w:pStyle w:val="appl19txtnospace"/>
              <w:rPr>
                <w:b/>
                <w:i/>
              </w:rPr>
            </w:pPr>
            <w:r w:rsidRPr="00B72B8F">
              <w:rPr>
                <w:rStyle w:val="Timesbold"/>
                <w:rFonts w:ascii="TimesNewRomanPS-BoldMT" w:hAnsi="TimesNewRomanPS-BoldMT" w:cs="TimesNewRomanPS-BoldMT"/>
              </w:rPr>
              <w:t>Old-age benefit</w:t>
            </w:r>
          </w:p>
        </w:tc>
        <w:tc>
          <w:tcPr>
            <w:tcW w:w="4078" w:type="pct"/>
            <w:tcBorders>
              <w:top w:val="single" w:sz="4" w:space="0" w:color="000000"/>
              <w:left w:val="single" w:sz="6" w:space="0" w:color="000000"/>
              <w:bottom w:val="single" w:sz="4" w:space="0" w:color="000000"/>
              <w:right w:val="single" w:sz="4" w:space="0" w:color="000000"/>
            </w:tcBorders>
            <w:shd w:val="clear" w:color="auto" w:fill="auto"/>
            <w:tcMar>
              <w:top w:w="57" w:type="dxa"/>
              <w:left w:w="113" w:type="dxa"/>
              <w:bottom w:w="57" w:type="dxa"/>
              <w:right w:w="113" w:type="dxa"/>
            </w:tcMar>
          </w:tcPr>
          <w:p w14:paraId="0E9F0898" w14:textId="77777777" w:rsidR="007426D4" w:rsidRPr="00B33905" w:rsidRDefault="007426D4" w:rsidP="00D75744">
            <w:pPr>
              <w:pStyle w:val="appl19txtnospace"/>
            </w:pPr>
            <w:r w:rsidRPr="00B33905">
              <w:t>No</w:t>
            </w:r>
            <w:r>
              <w:tab/>
            </w:r>
            <w:r>
              <w:rPr>
                <w:rFonts w:ascii="MS Gothic" w:eastAsia="MS Gothic" w:hAnsi="MS Gothic"/>
              </w:rPr>
              <w:fldChar w:fldCharType="begin">
                <w:ffData>
                  <w:name w:val="CaseACocher40"/>
                  <w:enabled/>
                  <w:calcOnExit w:val="0"/>
                  <w:checkBox>
                    <w:sizeAuto/>
                    <w:default w:val="0"/>
                  </w:checkBox>
                </w:ffData>
              </w:fldChar>
            </w:r>
            <w:r>
              <w:rPr>
                <w:rFonts w:ascii="MS Gothic" w:eastAsia="MS Gothic" w:hAnsi="MS Gothic"/>
              </w:rPr>
              <w:instrText xml:space="preserve"> </w:instrText>
            </w:r>
            <w:r>
              <w:rPr>
                <w:rFonts w:ascii="MS Gothic" w:eastAsia="MS Gothic" w:hAnsi="MS Gothic" w:hint="eastAsia"/>
              </w:rPr>
              <w:instrText>FORMCHECKBOX</w:instrText>
            </w:r>
            <w:r>
              <w:rPr>
                <w:rFonts w:ascii="MS Gothic" w:eastAsia="MS Gothic" w:hAnsi="MS Gothic"/>
              </w:rPr>
              <w:instrText xml:space="preserve"> </w:instrText>
            </w:r>
            <w:r w:rsidR="00C6776E">
              <w:rPr>
                <w:rFonts w:ascii="MS Gothic" w:eastAsia="MS Gothic" w:hAnsi="MS Gothic"/>
              </w:rPr>
            </w:r>
            <w:r w:rsidR="00C6776E">
              <w:rPr>
                <w:rFonts w:ascii="MS Gothic" w:eastAsia="MS Gothic" w:hAnsi="MS Gothic"/>
              </w:rPr>
              <w:fldChar w:fldCharType="separate"/>
            </w:r>
            <w:r>
              <w:rPr>
                <w:rFonts w:ascii="MS Gothic" w:eastAsia="MS Gothic" w:hAnsi="MS Gothic"/>
              </w:rPr>
              <w:fldChar w:fldCharType="end"/>
            </w:r>
          </w:p>
          <w:p w14:paraId="06197462" w14:textId="77777777" w:rsidR="007426D4" w:rsidRDefault="007426D4" w:rsidP="00D75744">
            <w:pPr>
              <w:pStyle w:val="appl19txtnospace"/>
            </w:pPr>
            <w:r w:rsidRPr="00B33905">
              <w:t>Yes</w:t>
            </w:r>
            <w:r>
              <w:tab/>
            </w:r>
            <w:r>
              <w:rPr>
                <w:rFonts w:ascii="MS Gothic" w:eastAsia="MS Gothic" w:hAnsi="MS Gothic"/>
              </w:rPr>
              <w:fldChar w:fldCharType="begin">
                <w:ffData>
                  <w:name w:val="CaseACocher40"/>
                  <w:enabled/>
                  <w:calcOnExit w:val="0"/>
                  <w:checkBox>
                    <w:sizeAuto/>
                    <w:default w:val="0"/>
                  </w:checkBox>
                </w:ffData>
              </w:fldChar>
            </w:r>
            <w:r>
              <w:rPr>
                <w:rFonts w:ascii="MS Gothic" w:eastAsia="MS Gothic" w:hAnsi="MS Gothic"/>
              </w:rPr>
              <w:instrText xml:space="preserve"> </w:instrText>
            </w:r>
            <w:r>
              <w:rPr>
                <w:rFonts w:ascii="MS Gothic" w:eastAsia="MS Gothic" w:hAnsi="MS Gothic" w:hint="eastAsia"/>
              </w:rPr>
              <w:instrText>FORMCHECKBOX</w:instrText>
            </w:r>
            <w:r>
              <w:rPr>
                <w:rFonts w:ascii="MS Gothic" w:eastAsia="MS Gothic" w:hAnsi="MS Gothic"/>
              </w:rPr>
              <w:instrText xml:space="preserve"> </w:instrText>
            </w:r>
            <w:r w:rsidR="00C6776E">
              <w:rPr>
                <w:rFonts w:ascii="MS Gothic" w:eastAsia="MS Gothic" w:hAnsi="MS Gothic"/>
              </w:rPr>
            </w:r>
            <w:r w:rsidR="00C6776E">
              <w:rPr>
                <w:rFonts w:ascii="MS Gothic" w:eastAsia="MS Gothic" w:hAnsi="MS Gothic"/>
              </w:rPr>
              <w:fldChar w:fldCharType="separate"/>
            </w:r>
            <w:r>
              <w:rPr>
                <w:rFonts w:ascii="MS Gothic" w:eastAsia="MS Gothic" w:hAnsi="MS Gothic"/>
              </w:rPr>
              <w:fldChar w:fldCharType="end"/>
            </w:r>
            <w:r w:rsidRPr="00B33905">
              <w:t> </w:t>
            </w:r>
            <w:r w:rsidRPr="00B33905">
              <w:t xml:space="preserve">Main benefits provided: </w:t>
            </w:r>
          </w:p>
          <w:p w14:paraId="7570A881" w14:textId="199279D1" w:rsidR="007426D4" w:rsidRPr="00B33905" w:rsidRDefault="007426D4" w:rsidP="00D75744">
            <w:pPr>
              <w:pStyle w:val="appl19txtnoindent"/>
            </w:pPr>
            <w:r>
              <w:t>Please indicate the applicable national provisions and, if possible, reproduce the relevant texts</w:t>
            </w:r>
            <w:r w:rsidRPr="00D1443E">
              <w:t>.</w:t>
            </w:r>
          </w:p>
        </w:tc>
      </w:tr>
      <w:tr w:rsidR="00BC1FC2" w:rsidRPr="000657C7" w14:paraId="7ED8A172" w14:textId="77777777" w:rsidTr="00AF4239">
        <w:trPr>
          <w:cantSplit/>
        </w:trPr>
        <w:tc>
          <w:tcPr>
            <w:tcW w:w="922" w:type="pct"/>
            <w:tcBorders>
              <w:top w:val="single" w:sz="4" w:space="0" w:color="000000"/>
              <w:left w:val="single" w:sz="4" w:space="0" w:color="000000"/>
              <w:bottom w:val="single" w:sz="4" w:space="0" w:color="000000"/>
              <w:right w:val="single" w:sz="6" w:space="0" w:color="000000"/>
            </w:tcBorders>
            <w:shd w:val="clear" w:color="auto" w:fill="auto"/>
            <w:tcMar>
              <w:top w:w="57" w:type="dxa"/>
              <w:left w:w="113" w:type="dxa"/>
              <w:bottom w:w="57" w:type="dxa"/>
              <w:right w:w="113" w:type="dxa"/>
            </w:tcMar>
          </w:tcPr>
          <w:p w14:paraId="25FE0EED" w14:textId="77777777" w:rsidR="00BC1FC2" w:rsidRPr="007426D4" w:rsidRDefault="00BC1FC2" w:rsidP="00AF4239">
            <w:pPr>
              <w:pStyle w:val="appl19txtnospace"/>
              <w:rPr>
                <w:rStyle w:val="Timesbold"/>
                <w:rFonts w:ascii="TimesNewRomanPS-BoldMT" w:hAnsi="TimesNewRomanPS-BoldMT" w:cs="TimesNewRomanPS-BoldMT"/>
                <w:b w:val="0"/>
                <w:i w:val="0"/>
              </w:rPr>
            </w:pPr>
            <w:r w:rsidRPr="007426D4">
              <w:rPr>
                <w:rStyle w:val="Timesbold"/>
                <w:rFonts w:ascii="TimesNewRomanPS-BoldMT" w:hAnsi="TimesNewRomanPS-BoldMT" w:cs="TimesNewRomanPS-BoldMT"/>
                <w:b w:val="0"/>
                <w:i w:val="0"/>
              </w:rPr>
              <w:t>First report</w:t>
            </w:r>
          </w:p>
        </w:tc>
        <w:tc>
          <w:tcPr>
            <w:tcW w:w="4078" w:type="pct"/>
            <w:tcBorders>
              <w:top w:val="single" w:sz="4" w:space="0" w:color="000000"/>
              <w:left w:val="single" w:sz="6" w:space="0" w:color="000000"/>
              <w:bottom w:val="single" w:sz="4" w:space="0" w:color="000000"/>
              <w:right w:val="single" w:sz="4" w:space="0" w:color="000000"/>
            </w:tcBorders>
            <w:shd w:val="clear" w:color="auto" w:fill="auto"/>
            <w:tcMar>
              <w:top w:w="57" w:type="dxa"/>
              <w:left w:w="113" w:type="dxa"/>
              <w:bottom w:w="57" w:type="dxa"/>
              <w:right w:w="113" w:type="dxa"/>
            </w:tcMar>
          </w:tcPr>
          <w:p w14:paraId="1E8F69C0" w14:textId="77777777" w:rsidR="00BC1FC2" w:rsidRPr="00B33905" w:rsidRDefault="00BC1FC2" w:rsidP="00AF4239">
            <w:pPr>
              <w:pStyle w:val="appl19txtnospace"/>
            </w:pPr>
          </w:p>
        </w:tc>
      </w:tr>
      <w:tr w:rsidR="00BC1FC2" w:rsidRPr="000657C7" w14:paraId="3BA7FB53" w14:textId="77777777" w:rsidTr="00AF4239">
        <w:trPr>
          <w:cantSplit/>
        </w:trPr>
        <w:tc>
          <w:tcPr>
            <w:tcW w:w="922" w:type="pct"/>
            <w:tcBorders>
              <w:top w:val="single" w:sz="4" w:space="0" w:color="000000"/>
              <w:left w:val="single" w:sz="4" w:space="0" w:color="000000"/>
              <w:bottom w:val="single" w:sz="4" w:space="0" w:color="000000"/>
              <w:right w:val="single" w:sz="6" w:space="0" w:color="000000"/>
            </w:tcBorders>
            <w:shd w:val="clear" w:color="auto" w:fill="FADCEB"/>
            <w:tcMar>
              <w:top w:w="57" w:type="dxa"/>
              <w:left w:w="113" w:type="dxa"/>
              <w:bottom w:w="57" w:type="dxa"/>
              <w:right w:w="113" w:type="dxa"/>
            </w:tcMar>
          </w:tcPr>
          <w:p w14:paraId="57B6832E" w14:textId="77777777" w:rsidR="00BC1FC2" w:rsidRPr="007426D4" w:rsidRDefault="00BC1FC2" w:rsidP="00AF4239">
            <w:pPr>
              <w:pStyle w:val="appl19txtnospace"/>
              <w:rPr>
                <w:rStyle w:val="Timesbold"/>
                <w:rFonts w:ascii="TimesNewRomanPS-BoldMT" w:hAnsi="TimesNewRomanPS-BoldMT" w:cs="TimesNewRomanPS-BoldMT"/>
                <w:b w:val="0"/>
                <w:i w:val="0"/>
              </w:rPr>
            </w:pPr>
            <w:r>
              <w:rPr>
                <w:rStyle w:val="Timesbold"/>
                <w:rFonts w:ascii="TimesNewRomanPS-BoldMT" w:hAnsi="TimesNewRomanPS-BoldMT" w:cs="TimesNewRomanPS-BoldMT"/>
                <w:b w:val="0"/>
                <w:i w:val="0"/>
              </w:rPr>
              <w:t>Second</w:t>
            </w:r>
            <w:r w:rsidRPr="007426D4">
              <w:rPr>
                <w:rStyle w:val="Timesbold"/>
                <w:rFonts w:ascii="TimesNewRomanPS-BoldMT" w:hAnsi="TimesNewRomanPS-BoldMT" w:cs="TimesNewRomanPS-BoldMT"/>
                <w:b w:val="0"/>
                <w:i w:val="0"/>
              </w:rPr>
              <w:t xml:space="preserve"> report</w:t>
            </w:r>
          </w:p>
        </w:tc>
        <w:tc>
          <w:tcPr>
            <w:tcW w:w="4078" w:type="pct"/>
            <w:tcBorders>
              <w:top w:val="single" w:sz="4" w:space="0" w:color="000000"/>
              <w:left w:val="single" w:sz="6" w:space="0" w:color="000000"/>
              <w:bottom w:val="single" w:sz="4" w:space="0" w:color="000000"/>
              <w:right w:val="single" w:sz="4" w:space="0" w:color="000000"/>
            </w:tcBorders>
            <w:shd w:val="clear" w:color="auto" w:fill="FADCEB"/>
            <w:tcMar>
              <w:top w:w="57" w:type="dxa"/>
              <w:left w:w="113" w:type="dxa"/>
              <w:bottom w:w="57" w:type="dxa"/>
              <w:right w:w="113" w:type="dxa"/>
            </w:tcMar>
          </w:tcPr>
          <w:p w14:paraId="0FD363CA" w14:textId="77777777" w:rsidR="00BC1FC2" w:rsidRPr="00B33905" w:rsidRDefault="00BC1FC2" w:rsidP="00AF4239">
            <w:pPr>
              <w:pStyle w:val="appl19txtnospace"/>
            </w:pPr>
          </w:p>
        </w:tc>
      </w:tr>
      <w:tr w:rsidR="00BC1FC2" w:rsidRPr="000657C7" w14:paraId="2EC8B9EC" w14:textId="77777777" w:rsidTr="00AF4239">
        <w:trPr>
          <w:cantSplit/>
        </w:trPr>
        <w:tc>
          <w:tcPr>
            <w:tcW w:w="922" w:type="pct"/>
            <w:tcBorders>
              <w:top w:val="single" w:sz="4" w:space="0" w:color="000000"/>
              <w:left w:val="single" w:sz="4" w:space="0" w:color="000000"/>
              <w:bottom w:val="single" w:sz="4" w:space="0" w:color="000000"/>
              <w:right w:val="single" w:sz="6" w:space="0" w:color="000000"/>
            </w:tcBorders>
            <w:shd w:val="clear" w:color="auto" w:fill="FFFAD2"/>
            <w:tcMar>
              <w:top w:w="57" w:type="dxa"/>
              <w:left w:w="113" w:type="dxa"/>
              <w:bottom w:w="57" w:type="dxa"/>
              <w:right w:w="113" w:type="dxa"/>
            </w:tcMar>
          </w:tcPr>
          <w:p w14:paraId="366168CF" w14:textId="77777777" w:rsidR="00BC1FC2" w:rsidRPr="007426D4" w:rsidRDefault="00BC1FC2" w:rsidP="00AF4239">
            <w:pPr>
              <w:pStyle w:val="appl19txtnospace"/>
              <w:rPr>
                <w:rStyle w:val="Timesbold"/>
                <w:rFonts w:ascii="TimesNewRomanPS-BoldMT" w:hAnsi="TimesNewRomanPS-BoldMT" w:cs="TimesNewRomanPS-BoldMT"/>
                <w:b w:val="0"/>
                <w:i w:val="0"/>
              </w:rPr>
            </w:pPr>
            <w:r>
              <w:rPr>
                <w:rStyle w:val="Timesbold"/>
                <w:rFonts w:ascii="TimesNewRomanPS-BoldMT" w:hAnsi="TimesNewRomanPS-BoldMT" w:cs="TimesNewRomanPS-BoldMT"/>
                <w:b w:val="0"/>
                <w:i w:val="0"/>
              </w:rPr>
              <w:t>Third</w:t>
            </w:r>
            <w:r w:rsidRPr="007426D4">
              <w:rPr>
                <w:rStyle w:val="Timesbold"/>
                <w:rFonts w:ascii="TimesNewRomanPS-BoldMT" w:hAnsi="TimesNewRomanPS-BoldMT" w:cs="TimesNewRomanPS-BoldMT"/>
                <w:b w:val="0"/>
                <w:i w:val="0"/>
              </w:rPr>
              <w:t xml:space="preserve"> report</w:t>
            </w:r>
          </w:p>
        </w:tc>
        <w:tc>
          <w:tcPr>
            <w:tcW w:w="4078" w:type="pct"/>
            <w:tcBorders>
              <w:top w:val="single" w:sz="4" w:space="0" w:color="000000"/>
              <w:left w:val="single" w:sz="6" w:space="0" w:color="000000"/>
              <w:bottom w:val="single" w:sz="4" w:space="0" w:color="000000"/>
              <w:right w:val="single" w:sz="4" w:space="0" w:color="000000"/>
            </w:tcBorders>
            <w:shd w:val="clear" w:color="auto" w:fill="FFFAD2"/>
            <w:tcMar>
              <w:top w:w="57" w:type="dxa"/>
              <w:left w:w="113" w:type="dxa"/>
              <w:bottom w:w="57" w:type="dxa"/>
              <w:right w:w="113" w:type="dxa"/>
            </w:tcMar>
          </w:tcPr>
          <w:p w14:paraId="51FE95E1" w14:textId="77777777" w:rsidR="00BC1FC2" w:rsidRPr="00B33905" w:rsidRDefault="00BC1FC2" w:rsidP="00AF4239">
            <w:pPr>
              <w:pStyle w:val="appl19txtnospace"/>
            </w:pPr>
          </w:p>
        </w:tc>
      </w:tr>
      <w:tr w:rsidR="00BC1FC2" w:rsidRPr="000657C7" w14:paraId="6ECF0C5C" w14:textId="77777777" w:rsidTr="00AF4239">
        <w:trPr>
          <w:cantSplit/>
        </w:trPr>
        <w:tc>
          <w:tcPr>
            <w:tcW w:w="922" w:type="pct"/>
            <w:tcBorders>
              <w:top w:val="single" w:sz="4" w:space="0" w:color="000000"/>
              <w:left w:val="single" w:sz="4" w:space="0" w:color="000000"/>
              <w:bottom w:val="single" w:sz="4" w:space="0" w:color="000000"/>
              <w:right w:val="single" w:sz="6" w:space="0" w:color="000000"/>
            </w:tcBorders>
            <w:shd w:val="clear" w:color="auto" w:fill="D4EDFC"/>
            <w:tcMar>
              <w:top w:w="57" w:type="dxa"/>
              <w:left w:w="113" w:type="dxa"/>
              <w:bottom w:w="57" w:type="dxa"/>
              <w:right w:w="113" w:type="dxa"/>
            </w:tcMar>
          </w:tcPr>
          <w:p w14:paraId="65915CC3" w14:textId="77777777" w:rsidR="00BC1FC2" w:rsidRPr="007426D4" w:rsidRDefault="00BC1FC2" w:rsidP="00AF4239">
            <w:pPr>
              <w:pStyle w:val="appl19txtnospace"/>
              <w:rPr>
                <w:rStyle w:val="Timesbold"/>
                <w:rFonts w:ascii="TimesNewRomanPS-BoldMT" w:hAnsi="TimesNewRomanPS-BoldMT" w:cs="TimesNewRomanPS-BoldMT"/>
                <w:b w:val="0"/>
                <w:i w:val="0"/>
              </w:rPr>
            </w:pPr>
            <w:r>
              <w:rPr>
                <w:rStyle w:val="Timesbold"/>
                <w:rFonts w:ascii="TimesNewRomanPS-BoldMT" w:hAnsi="TimesNewRomanPS-BoldMT" w:cs="TimesNewRomanPS-BoldMT"/>
                <w:b w:val="0"/>
                <w:i w:val="0"/>
              </w:rPr>
              <w:t>Fourth</w:t>
            </w:r>
            <w:r w:rsidRPr="007426D4">
              <w:rPr>
                <w:rStyle w:val="Timesbold"/>
                <w:rFonts w:ascii="TimesNewRomanPS-BoldMT" w:hAnsi="TimesNewRomanPS-BoldMT" w:cs="TimesNewRomanPS-BoldMT"/>
                <w:b w:val="0"/>
                <w:i w:val="0"/>
              </w:rPr>
              <w:t xml:space="preserve"> report</w:t>
            </w:r>
          </w:p>
        </w:tc>
        <w:tc>
          <w:tcPr>
            <w:tcW w:w="4078" w:type="pct"/>
            <w:tcBorders>
              <w:top w:val="single" w:sz="4" w:space="0" w:color="000000"/>
              <w:left w:val="single" w:sz="6" w:space="0" w:color="000000"/>
              <w:bottom w:val="single" w:sz="4" w:space="0" w:color="000000"/>
              <w:right w:val="single" w:sz="4" w:space="0" w:color="000000"/>
            </w:tcBorders>
            <w:shd w:val="clear" w:color="auto" w:fill="D4EDFC"/>
            <w:tcMar>
              <w:top w:w="57" w:type="dxa"/>
              <w:left w:w="113" w:type="dxa"/>
              <w:bottom w:w="57" w:type="dxa"/>
              <w:right w:w="113" w:type="dxa"/>
            </w:tcMar>
          </w:tcPr>
          <w:p w14:paraId="14A0905D" w14:textId="77777777" w:rsidR="00BC1FC2" w:rsidRPr="00B33905" w:rsidRDefault="00BC1FC2" w:rsidP="00AF4239">
            <w:pPr>
              <w:pStyle w:val="appl19txtnospace"/>
            </w:pPr>
          </w:p>
        </w:tc>
      </w:tr>
      <w:tr w:rsidR="007426D4" w:rsidRPr="000657C7" w14:paraId="323AFA15" w14:textId="77777777" w:rsidTr="00574016">
        <w:trPr>
          <w:cantSplit/>
        </w:trPr>
        <w:tc>
          <w:tcPr>
            <w:tcW w:w="922" w:type="pct"/>
            <w:tcBorders>
              <w:top w:val="single" w:sz="4" w:space="0" w:color="000000"/>
              <w:left w:val="single" w:sz="4" w:space="0" w:color="000000"/>
              <w:bottom w:val="single" w:sz="4" w:space="0" w:color="000000"/>
              <w:right w:val="single" w:sz="6" w:space="0" w:color="000000"/>
            </w:tcBorders>
            <w:shd w:val="clear" w:color="auto" w:fill="auto"/>
            <w:tcMar>
              <w:top w:w="57" w:type="dxa"/>
              <w:left w:w="113" w:type="dxa"/>
              <w:bottom w:w="57" w:type="dxa"/>
              <w:right w:w="113" w:type="dxa"/>
            </w:tcMar>
          </w:tcPr>
          <w:p w14:paraId="78B4EBDA" w14:textId="77777777" w:rsidR="007426D4" w:rsidRPr="00B72B8F" w:rsidRDefault="007426D4" w:rsidP="00574016">
            <w:pPr>
              <w:pStyle w:val="appl19txtnospace"/>
              <w:rPr>
                <w:b/>
                <w:i/>
              </w:rPr>
            </w:pPr>
            <w:r w:rsidRPr="00B72B8F">
              <w:rPr>
                <w:rStyle w:val="Timesbold"/>
                <w:rFonts w:ascii="TimesNewRomanPS-BoldMT" w:hAnsi="TimesNewRomanPS-BoldMT" w:cs="TimesNewRomanPS-BoldMT"/>
              </w:rPr>
              <w:t>Employment injury benefit</w:t>
            </w:r>
          </w:p>
        </w:tc>
        <w:tc>
          <w:tcPr>
            <w:tcW w:w="4078" w:type="pct"/>
            <w:tcBorders>
              <w:top w:val="single" w:sz="4" w:space="0" w:color="000000"/>
              <w:left w:val="single" w:sz="6" w:space="0" w:color="000000"/>
              <w:bottom w:val="single" w:sz="4" w:space="0" w:color="000000"/>
              <w:right w:val="single" w:sz="4" w:space="0" w:color="000000"/>
            </w:tcBorders>
            <w:shd w:val="clear" w:color="auto" w:fill="auto"/>
            <w:tcMar>
              <w:top w:w="57" w:type="dxa"/>
              <w:left w:w="113" w:type="dxa"/>
              <w:bottom w:w="57" w:type="dxa"/>
              <w:right w:w="113" w:type="dxa"/>
            </w:tcMar>
          </w:tcPr>
          <w:p w14:paraId="00729F29" w14:textId="77777777" w:rsidR="007426D4" w:rsidRPr="00B33905" w:rsidRDefault="007426D4" w:rsidP="00015514">
            <w:pPr>
              <w:pStyle w:val="appl19txtnospace"/>
            </w:pPr>
            <w:r w:rsidRPr="00B33905">
              <w:t>No</w:t>
            </w:r>
            <w:r>
              <w:tab/>
            </w:r>
            <w:r>
              <w:rPr>
                <w:rFonts w:ascii="MS Gothic" w:eastAsia="MS Gothic" w:hAnsi="MS Gothic"/>
              </w:rPr>
              <w:fldChar w:fldCharType="begin">
                <w:ffData>
                  <w:name w:val="CaseACocher40"/>
                  <w:enabled/>
                  <w:calcOnExit w:val="0"/>
                  <w:checkBox>
                    <w:sizeAuto/>
                    <w:default w:val="0"/>
                  </w:checkBox>
                </w:ffData>
              </w:fldChar>
            </w:r>
            <w:r>
              <w:rPr>
                <w:rFonts w:ascii="MS Gothic" w:eastAsia="MS Gothic" w:hAnsi="MS Gothic"/>
              </w:rPr>
              <w:instrText xml:space="preserve"> </w:instrText>
            </w:r>
            <w:r>
              <w:rPr>
                <w:rFonts w:ascii="MS Gothic" w:eastAsia="MS Gothic" w:hAnsi="MS Gothic" w:hint="eastAsia"/>
              </w:rPr>
              <w:instrText>FORMCHECKBOX</w:instrText>
            </w:r>
            <w:r>
              <w:rPr>
                <w:rFonts w:ascii="MS Gothic" w:eastAsia="MS Gothic" w:hAnsi="MS Gothic"/>
              </w:rPr>
              <w:instrText xml:space="preserve"> </w:instrText>
            </w:r>
            <w:r w:rsidR="00C6776E">
              <w:rPr>
                <w:rFonts w:ascii="MS Gothic" w:eastAsia="MS Gothic" w:hAnsi="MS Gothic"/>
              </w:rPr>
            </w:r>
            <w:r w:rsidR="00C6776E">
              <w:rPr>
                <w:rFonts w:ascii="MS Gothic" w:eastAsia="MS Gothic" w:hAnsi="MS Gothic"/>
              </w:rPr>
              <w:fldChar w:fldCharType="separate"/>
            </w:r>
            <w:r>
              <w:rPr>
                <w:rFonts w:ascii="MS Gothic" w:eastAsia="MS Gothic" w:hAnsi="MS Gothic"/>
              </w:rPr>
              <w:fldChar w:fldCharType="end"/>
            </w:r>
          </w:p>
          <w:p w14:paraId="4850A7CF" w14:textId="77777777" w:rsidR="007426D4" w:rsidRDefault="007426D4" w:rsidP="00015514">
            <w:pPr>
              <w:pStyle w:val="appl19txtnospace"/>
            </w:pPr>
            <w:r w:rsidRPr="00B33905">
              <w:t>Yes</w:t>
            </w:r>
            <w:r>
              <w:tab/>
            </w:r>
            <w:r>
              <w:rPr>
                <w:rFonts w:ascii="MS Gothic" w:eastAsia="MS Gothic" w:hAnsi="MS Gothic"/>
              </w:rPr>
              <w:fldChar w:fldCharType="begin">
                <w:ffData>
                  <w:name w:val="CaseACocher40"/>
                  <w:enabled/>
                  <w:calcOnExit w:val="0"/>
                  <w:checkBox>
                    <w:sizeAuto/>
                    <w:default w:val="0"/>
                  </w:checkBox>
                </w:ffData>
              </w:fldChar>
            </w:r>
            <w:r>
              <w:rPr>
                <w:rFonts w:ascii="MS Gothic" w:eastAsia="MS Gothic" w:hAnsi="MS Gothic"/>
              </w:rPr>
              <w:instrText xml:space="preserve"> </w:instrText>
            </w:r>
            <w:r>
              <w:rPr>
                <w:rFonts w:ascii="MS Gothic" w:eastAsia="MS Gothic" w:hAnsi="MS Gothic" w:hint="eastAsia"/>
              </w:rPr>
              <w:instrText>FORMCHECKBOX</w:instrText>
            </w:r>
            <w:r>
              <w:rPr>
                <w:rFonts w:ascii="MS Gothic" w:eastAsia="MS Gothic" w:hAnsi="MS Gothic"/>
              </w:rPr>
              <w:instrText xml:space="preserve"> </w:instrText>
            </w:r>
            <w:r w:rsidR="00C6776E">
              <w:rPr>
                <w:rFonts w:ascii="MS Gothic" w:eastAsia="MS Gothic" w:hAnsi="MS Gothic"/>
              </w:rPr>
            </w:r>
            <w:r w:rsidR="00C6776E">
              <w:rPr>
                <w:rFonts w:ascii="MS Gothic" w:eastAsia="MS Gothic" w:hAnsi="MS Gothic"/>
              </w:rPr>
              <w:fldChar w:fldCharType="separate"/>
            </w:r>
            <w:r>
              <w:rPr>
                <w:rFonts w:ascii="MS Gothic" w:eastAsia="MS Gothic" w:hAnsi="MS Gothic"/>
              </w:rPr>
              <w:fldChar w:fldCharType="end"/>
            </w:r>
            <w:r w:rsidRPr="00B33905">
              <w:t> </w:t>
            </w:r>
            <w:r w:rsidRPr="00B33905">
              <w:t xml:space="preserve">Main benefits provided: </w:t>
            </w:r>
          </w:p>
          <w:p w14:paraId="4FA97003" w14:textId="594287B7" w:rsidR="007426D4" w:rsidRPr="00B33905" w:rsidRDefault="007426D4" w:rsidP="00015514">
            <w:pPr>
              <w:pStyle w:val="appl19txtnoindent"/>
            </w:pPr>
            <w:r>
              <w:t>Please indicate the applicable national provisions and, if possible, reproduce the relevant texts</w:t>
            </w:r>
            <w:r w:rsidRPr="00D1443E">
              <w:t>.</w:t>
            </w:r>
          </w:p>
        </w:tc>
      </w:tr>
      <w:tr w:rsidR="00BC1FC2" w:rsidRPr="000657C7" w14:paraId="235D27B5" w14:textId="77777777" w:rsidTr="00AF4239">
        <w:trPr>
          <w:cantSplit/>
        </w:trPr>
        <w:tc>
          <w:tcPr>
            <w:tcW w:w="922" w:type="pct"/>
            <w:tcBorders>
              <w:top w:val="single" w:sz="4" w:space="0" w:color="000000"/>
              <w:left w:val="single" w:sz="4" w:space="0" w:color="000000"/>
              <w:bottom w:val="single" w:sz="4" w:space="0" w:color="000000"/>
              <w:right w:val="single" w:sz="6" w:space="0" w:color="000000"/>
            </w:tcBorders>
            <w:shd w:val="clear" w:color="auto" w:fill="auto"/>
            <w:tcMar>
              <w:top w:w="57" w:type="dxa"/>
              <w:left w:w="113" w:type="dxa"/>
              <w:bottom w:w="57" w:type="dxa"/>
              <w:right w:w="113" w:type="dxa"/>
            </w:tcMar>
          </w:tcPr>
          <w:p w14:paraId="181A17B1" w14:textId="77777777" w:rsidR="00BC1FC2" w:rsidRPr="007426D4" w:rsidRDefault="00BC1FC2" w:rsidP="00AF4239">
            <w:pPr>
              <w:pStyle w:val="appl19txtnospace"/>
              <w:rPr>
                <w:rStyle w:val="Timesbold"/>
                <w:rFonts w:ascii="TimesNewRomanPS-BoldMT" w:hAnsi="TimesNewRomanPS-BoldMT" w:cs="TimesNewRomanPS-BoldMT"/>
                <w:b w:val="0"/>
                <w:i w:val="0"/>
              </w:rPr>
            </w:pPr>
            <w:r w:rsidRPr="007426D4">
              <w:rPr>
                <w:rStyle w:val="Timesbold"/>
                <w:rFonts w:ascii="TimesNewRomanPS-BoldMT" w:hAnsi="TimesNewRomanPS-BoldMT" w:cs="TimesNewRomanPS-BoldMT"/>
                <w:b w:val="0"/>
                <w:i w:val="0"/>
              </w:rPr>
              <w:t>First report</w:t>
            </w:r>
          </w:p>
        </w:tc>
        <w:tc>
          <w:tcPr>
            <w:tcW w:w="4078" w:type="pct"/>
            <w:tcBorders>
              <w:top w:val="single" w:sz="4" w:space="0" w:color="000000"/>
              <w:left w:val="single" w:sz="6" w:space="0" w:color="000000"/>
              <w:bottom w:val="single" w:sz="4" w:space="0" w:color="000000"/>
              <w:right w:val="single" w:sz="4" w:space="0" w:color="000000"/>
            </w:tcBorders>
            <w:shd w:val="clear" w:color="auto" w:fill="auto"/>
            <w:tcMar>
              <w:top w:w="57" w:type="dxa"/>
              <w:left w:w="113" w:type="dxa"/>
              <w:bottom w:w="57" w:type="dxa"/>
              <w:right w:w="113" w:type="dxa"/>
            </w:tcMar>
          </w:tcPr>
          <w:p w14:paraId="3C0B94ED" w14:textId="77777777" w:rsidR="00BC1FC2" w:rsidRPr="00B33905" w:rsidRDefault="00BC1FC2" w:rsidP="00AF4239">
            <w:pPr>
              <w:pStyle w:val="appl19txtnospace"/>
            </w:pPr>
          </w:p>
        </w:tc>
      </w:tr>
      <w:tr w:rsidR="00BC1FC2" w:rsidRPr="000657C7" w14:paraId="004684E8" w14:textId="77777777" w:rsidTr="00AF4239">
        <w:trPr>
          <w:cantSplit/>
        </w:trPr>
        <w:tc>
          <w:tcPr>
            <w:tcW w:w="922" w:type="pct"/>
            <w:tcBorders>
              <w:top w:val="single" w:sz="4" w:space="0" w:color="000000"/>
              <w:left w:val="single" w:sz="4" w:space="0" w:color="000000"/>
              <w:bottom w:val="single" w:sz="4" w:space="0" w:color="000000"/>
              <w:right w:val="single" w:sz="6" w:space="0" w:color="000000"/>
            </w:tcBorders>
            <w:shd w:val="clear" w:color="auto" w:fill="FADCEB"/>
            <w:tcMar>
              <w:top w:w="57" w:type="dxa"/>
              <w:left w:w="113" w:type="dxa"/>
              <w:bottom w:w="57" w:type="dxa"/>
              <w:right w:w="113" w:type="dxa"/>
            </w:tcMar>
          </w:tcPr>
          <w:p w14:paraId="47C91BE7" w14:textId="77777777" w:rsidR="00BC1FC2" w:rsidRPr="007426D4" w:rsidRDefault="00BC1FC2" w:rsidP="00AF4239">
            <w:pPr>
              <w:pStyle w:val="appl19txtnospace"/>
              <w:rPr>
                <w:rStyle w:val="Timesbold"/>
                <w:rFonts w:ascii="TimesNewRomanPS-BoldMT" w:hAnsi="TimesNewRomanPS-BoldMT" w:cs="TimesNewRomanPS-BoldMT"/>
                <w:b w:val="0"/>
                <w:i w:val="0"/>
              </w:rPr>
            </w:pPr>
            <w:r>
              <w:rPr>
                <w:rStyle w:val="Timesbold"/>
                <w:rFonts w:ascii="TimesNewRomanPS-BoldMT" w:hAnsi="TimesNewRomanPS-BoldMT" w:cs="TimesNewRomanPS-BoldMT"/>
                <w:b w:val="0"/>
                <w:i w:val="0"/>
              </w:rPr>
              <w:t>Second</w:t>
            </w:r>
            <w:r w:rsidRPr="007426D4">
              <w:rPr>
                <w:rStyle w:val="Timesbold"/>
                <w:rFonts w:ascii="TimesNewRomanPS-BoldMT" w:hAnsi="TimesNewRomanPS-BoldMT" w:cs="TimesNewRomanPS-BoldMT"/>
                <w:b w:val="0"/>
                <w:i w:val="0"/>
              </w:rPr>
              <w:t xml:space="preserve"> report</w:t>
            </w:r>
          </w:p>
        </w:tc>
        <w:tc>
          <w:tcPr>
            <w:tcW w:w="4078" w:type="pct"/>
            <w:tcBorders>
              <w:top w:val="single" w:sz="4" w:space="0" w:color="000000"/>
              <w:left w:val="single" w:sz="6" w:space="0" w:color="000000"/>
              <w:bottom w:val="single" w:sz="4" w:space="0" w:color="000000"/>
              <w:right w:val="single" w:sz="4" w:space="0" w:color="000000"/>
            </w:tcBorders>
            <w:shd w:val="clear" w:color="auto" w:fill="FADCEB"/>
            <w:tcMar>
              <w:top w:w="57" w:type="dxa"/>
              <w:left w:w="113" w:type="dxa"/>
              <w:bottom w:w="57" w:type="dxa"/>
              <w:right w:w="113" w:type="dxa"/>
            </w:tcMar>
          </w:tcPr>
          <w:p w14:paraId="09403BE5" w14:textId="77777777" w:rsidR="00BC1FC2" w:rsidRPr="00B33905" w:rsidRDefault="00BC1FC2" w:rsidP="00AF4239">
            <w:pPr>
              <w:pStyle w:val="appl19txtnospace"/>
            </w:pPr>
          </w:p>
        </w:tc>
      </w:tr>
      <w:tr w:rsidR="00BC1FC2" w:rsidRPr="000657C7" w14:paraId="326C32F7" w14:textId="77777777" w:rsidTr="00AF4239">
        <w:trPr>
          <w:cantSplit/>
        </w:trPr>
        <w:tc>
          <w:tcPr>
            <w:tcW w:w="922" w:type="pct"/>
            <w:tcBorders>
              <w:top w:val="single" w:sz="4" w:space="0" w:color="000000"/>
              <w:left w:val="single" w:sz="4" w:space="0" w:color="000000"/>
              <w:bottom w:val="single" w:sz="4" w:space="0" w:color="000000"/>
              <w:right w:val="single" w:sz="6" w:space="0" w:color="000000"/>
            </w:tcBorders>
            <w:shd w:val="clear" w:color="auto" w:fill="FFFAD2"/>
            <w:tcMar>
              <w:top w:w="57" w:type="dxa"/>
              <w:left w:w="113" w:type="dxa"/>
              <w:bottom w:w="57" w:type="dxa"/>
              <w:right w:w="113" w:type="dxa"/>
            </w:tcMar>
          </w:tcPr>
          <w:p w14:paraId="2C655B0D" w14:textId="77777777" w:rsidR="00BC1FC2" w:rsidRPr="007426D4" w:rsidRDefault="00BC1FC2" w:rsidP="00AF4239">
            <w:pPr>
              <w:pStyle w:val="appl19txtnospace"/>
              <w:rPr>
                <w:rStyle w:val="Timesbold"/>
                <w:rFonts w:ascii="TimesNewRomanPS-BoldMT" w:hAnsi="TimesNewRomanPS-BoldMT" w:cs="TimesNewRomanPS-BoldMT"/>
                <w:b w:val="0"/>
                <w:i w:val="0"/>
              </w:rPr>
            </w:pPr>
            <w:r>
              <w:rPr>
                <w:rStyle w:val="Timesbold"/>
                <w:rFonts w:ascii="TimesNewRomanPS-BoldMT" w:hAnsi="TimesNewRomanPS-BoldMT" w:cs="TimesNewRomanPS-BoldMT"/>
                <w:b w:val="0"/>
                <w:i w:val="0"/>
              </w:rPr>
              <w:t>Third</w:t>
            </w:r>
            <w:r w:rsidRPr="007426D4">
              <w:rPr>
                <w:rStyle w:val="Timesbold"/>
                <w:rFonts w:ascii="TimesNewRomanPS-BoldMT" w:hAnsi="TimesNewRomanPS-BoldMT" w:cs="TimesNewRomanPS-BoldMT"/>
                <w:b w:val="0"/>
                <w:i w:val="0"/>
              </w:rPr>
              <w:t xml:space="preserve"> report</w:t>
            </w:r>
          </w:p>
        </w:tc>
        <w:tc>
          <w:tcPr>
            <w:tcW w:w="4078" w:type="pct"/>
            <w:tcBorders>
              <w:top w:val="single" w:sz="4" w:space="0" w:color="000000"/>
              <w:left w:val="single" w:sz="6" w:space="0" w:color="000000"/>
              <w:bottom w:val="single" w:sz="4" w:space="0" w:color="000000"/>
              <w:right w:val="single" w:sz="4" w:space="0" w:color="000000"/>
            </w:tcBorders>
            <w:shd w:val="clear" w:color="auto" w:fill="FFFAD2"/>
            <w:tcMar>
              <w:top w:w="57" w:type="dxa"/>
              <w:left w:w="113" w:type="dxa"/>
              <w:bottom w:w="57" w:type="dxa"/>
              <w:right w:w="113" w:type="dxa"/>
            </w:tcMar>
          </w:tcPr>
          <w:p w14:paraId="4762BFFD" w14:textId="77777777" w:rsidR="00BC1FC2" w:rsidRPr="00B33905" w:rsidRDefault="00BC1FC2" w:rsidP="00AF4239">
            <w:pPr>
              <w:pStyle w:val="appl19txtnospace"/>
            </w:pPr>
          </w:p>
        </w:tc>
      </w:tr>
      <w:tr w:rsidR="00BC1FC2" w:rsidRPr="000657C7" w14:paraId="5A670E66" w14:textId="77777777" w:rsidTr="00AF4239">
        <w:trPr>
          <w:cantSplit/>
        </w:trPr>
        <w:tc>
          <w:tcPr>
            <w:tcW w:w="922" w:type="pct"/>
            <w:tcBorders>
              <w:top w:val="single" w:sz="4" w:space="0" w:color="000000"/>
              <w:left w:val="single" w:sz="4" w:space="0" w:color="000000"/>
              <w:bottom w:val="single" w:sz="4" w:space="0" w:color="000000"/>
              <w:right w:val="single" w:sz="6" w:space="0" w:color="000000"/>
            </w:tcBorders>
            <w:shd w:val="clear" w:color="auto" w:fill="D4EDFC"/>
            <w:tcMar>
              <w:top w:w="57" w:type="dxa"/>
              <w:left w:w="113" w:type="dxa"/>
              <w:bottom w:w="57" w:type="dxa"/>
              <w:right w:w="113" w:type="dxa"/>
            </w:tcMar>
          </w:tcPr>
          <w:p w14:paraId="7BEBF057" w14:textId="77777777" w:rsidR="00BC1FC2" w:rsidRPr="007426D4" w:rsidRDefault="00BC1FC2" w:rsidP="00AF4239">
            <w:pPr>
              <w:pStyle w:val="appl19txtnospace"/>
              <w:rPr>
                <w:rStyle w:val="Timesbold"/>
                <w:rFonts w:ascii="TimesNewRomanPS-BoldMT" w:hAnsi="TimesNewRomanPS-BoldMT" w:cs="TimesNewRomanPS-BoldMT"/>
                <w:b w:val="0"/>
                <w:i w:val="0"/>
              </w:rPr>
            </w:pPr>
            <w:r>
              <w:rPr>
                <w:rStyle w:val="Timesbold"/>
                <w:rFonts w:ascii="TimesNewRomanPS-BoldMT" w:hAnsi="TimesNewRomanPS-BoldMT" w:cs="TimesNewRomanPS-BoldMT"/>
                <w:b w:val="0"/>
                <w:i w:val="0"/>
              </w:rPr>
              <w:t>Fourth</w:t>
            </w:r>
            <w:r w:rsidRPr="007426D4">
              <w:rPr>
                <w:rStyle w:val="Timesbold"/>
                <w:rFonts w:ascii="TimesNewRomanPS-BoldMT" w:hAnsi="TimesNewRomanPS-BoldMT" w:cs="TimesNewRomanPS-BoldMT"/>
                <w:b w:val="0"/>
                <w:i w:val="0"/>
              </w:rPr>
              <w:t xml:space="preserve"> report</w:t>
            </w:r>
          </w:p>
        </w:tc>
        <w:tc>
          <w:tcPr>
            <w:tcW w:w="4078" w:type="pct"/>
            <w:tcBorders>
              <w:top w:val="single" w:sz="4" w:space="0" w:color="000000"/>
              <w:left w:val="single" w:sz="6" w:space="0" w:color="000000"/>
              <w:bottom w:val="single" w:sz="4" w:space="0" w:color="000000"/>
              <w:right w:val="single" w:sz="4" w:space="0" w:color="000000"/>
            </w:tcBorders>
            <w:shd w:val="clear" w:color="auto" w:fill="D4EDFC"/>
            <w:tcMar>
              <w:top w:w="57" w:type="dxa"/>
              <w:left w:w="113" w:type="dxa"/>
              <w:bottom w:w="57" w:type="dxa"/>
              <w:right w:w="113" w:type="dxa"/>
            </w:tcMar>
          </w:tcPr>
          <w:p w14:paraId="257025CE" w14:textId="77777777" w:rsidR="00BC1FC2" w:rsidRPr="00B33905" w:rsidRDefault="00BC1FC2" w:rsidP="00AF4239">
            <w:pPr>
              <w:pStyle w:val="appl19txtnospace"/>
            </w:pPr>
          </w:p>
        </w:tc>
      </w:tr>
      <w:tr w:rsidR="007426D4" w:rsidRPr="000657C7" w14:paraId="1D80B3DB" w14:textId="77777777" w:rsidTr="00574016">
        <w:trPr>
          <w:cantSplit/>
        </w:trPr>
        <w:tc>
          <w:tcPr>
            <w:tcW w:w="922" w:type="pct"/>
            <w:tcBorders>
              <w:top w:val="single" w:sz="4" w:space="0" w:color="000000"/>
              <w:left w:val="single" w:sz="4" w:space="0" w:color="000000"/>
              <w:bottom w:val="single" w:sz="4" w:space="0" w:color="000000"/>
              <w:right w:val="single" w:sz="6" w:space="0" w:color="000000"/>
            </w:tcBorders>
            <w:shd w:val="clear" w:color="auto" w:fill="auto"/>
            <w:tcMar>
              <w:top w:w="57" w:type="dxa"/>
              <w:left w:w="113" w:type="dxa"/>
              <w:bottom w:w="57" w:type="dxa"/>
              <w:right w:w="113" w:type="dxa"/>
            </w:tcMar>
          </w:tcPr>
          <w:p w14:paraId="1B98CD0D" w14:textId="77777777" w:rsidR="007426D4" w:rsidRPr="00B72B8F" w:rsidRDefault="007426D4" w:rsidP="00574016">
            <w:pPr>
              <w:pStyle w:val="appl19txtnospace"/>
              <w:rPr>
                <w:b/>
                <w:i/>
              </w:rPr>
            </w:pPr>
            <w:r w:rsidRPr="00B72B8F">
              <w:rPr>
                <w:rStyle w:val="Timesbold"/>
                <w:rFonts w:ascii="TimesNewRomanPS-BoldMT" w:hAnsi="TimesNewRomanPS-BoldMT" w:cs="TimesNewRomanPS-BoldMT"/>
              </w:rPr>
              <w:t>Family benefit</w:t>
            </w:r>
          </w:p>
        </w:tc>
        <w:tc>
          <w:tcPr>
            <w:tcW w:w="4078" w:type="pct"/>
            <w:tcBorders>
              <w:top w:val="single" w:sz="4" w:space="0" w:color="000000"/>
              <w:left w:val="single" w:sz="6" w:space="0" w:color="000000"/>
              <w:bottom w:val="single" w:sz="4" w:space="0" w:color="000000"/>
              <w:right w:val="single" w:sz="4" w:space="0" w:color="000000"/>
            </w:tcBorders>
            <w:shd w:val="clear" w:color="auto" w:fill="auto"/>
            <w:tcMar>
              <w:top w:w="57" w:type="dxa"/>
              <w:left w:w="113" w:type="dxa"/>
              <w:bottom w:w="57" w:type="dxa"/>
              <w:right w:w="113" w:type="dxa"/>
            </w:tcMar>
          </w:tcPr>
          <w:p w14:paraId="6BDFB59E" w14:textId="77777777" w:rsidR="007426D4" w:rsidRPr="00B33905" w:rsidRDefault="007426D4" w:rsidP="00015514">
            <w:pPr>
              <w:pStyle w:val="appl19txtnospace"/>
            </w:pPr>
            <w:r w:rsidRPr="00B33905">
              <w:t>No</w:t>
            </w:r>
            <w:r>
              <w:tab/>
            </w:r>
            <w:r>
              <w:rPr>
                <w:rFonts w:ascii="MS Gothic" w:eastAsia="MS Gothic" w:hAnsi="MS Gothic"/>
              </w:rPr>
              <w:fldChar w:fldCharType="begin">
                <w:ffData>
                  <w:name w:val="CaseACocher40"/>
                  <w:enabled/>
                  <w:calcOnExit w:val="0"/>
                  <w:checkBox>
                    <w:sizeAuto/>
                    <w:default w:val="0"/>
                  </w:checkBox>
                </w:ffData>
              </w:fldChar>
            </w:r>
            <w:r>
              <w:rPr>
                <w:rFonts w:ascii="MS Gothic" w:eastAsia="MS Gothic" w:hAnsi="MS Gothic"/>
              </w:rPr>
              <w:instrText xml:space="preserve"> </w:instrText>
            </w:r>
            <w:r>
              <w:rPr>
                <w:rFonts w:ascii="MS Gothic" w:eastAsia="MS Gothic" w:hAnsi="MS Gothic" w:hint="eastAsia"/>
              </w:rPr>
              <w:instrText>FORMCHECKBOX</w:instrText>
            </w:r>
            <w:r>
              <w:rPr>
                <w:rFonts w:ascii="MS Gothic" w:eastAsia="MS Gothic" w:hAnsi="MS Gothic"/>
              </w:rPr>
              <w:instrText xml:space="preserve"> </w:instrText>
            </w:r>
            <w:r w:rsidR="00C6776E">
              <w:rPr>
                <w:rFonts w:ascii="MS Gothic" w:eastAsia="MS Gothic" w:hAnsi="MS Gothic"/>
              </w:rPr>
            </w:r>
            <w:r w:rsidR="00C6776E">
              <w:rPr>
                <w:rFonts w:ascii="MS Gothic" w:eastAsia="MS Gothic" w:hAnsi="MS Gothic"/>
              </w:rPr>
              <w:fldChar w:fldCharType="separate"/>
            </w:r>
            <w:r>
              <w:rPr>
                <w:rFonts w:ascii="MS Gothic" w:eastAsia="MS Gothic" w:hAnsi="MS Gothic"/>
              </w:rPr>
              <w:fldChar w:fldCharType="end"/>
            </w:r>
          </w:p>
          <w:p w14:paraId="00475B20" w14:textId="77777777" w:rsidR="007426D4" w:rsidRDefault="007426D4" w:rsidP="00015514">
            <w:pPr>
              <w:pStyle w:val="appl19txtnospace"/>
            </w:pPr>
            <w:r w:rsidRPr="00B33905">
              <w:t>Yes</w:t>
            </w:r>
            <w:r>
              <w:tab/>
            </w:r>
            <w:r>
              <w:rPr>
                <w:rFonts w:ascii="MS Gothic" w:eastAsia="MS Gothic" w:hAnsi="MS Gothic"/>
              </w:rPr>
              <w:fldChar w:fldCharType="begin">
                <w:ffData>
                  <w:name w:val="CaseACocher40"/>
                  <w:enabled/>
                  <w:calcOnExit w:val="0"/>
                  <w:checkBox>
                    <w:sizeAuto/>
                    <w:default w:val="0"/>
                  </w:checkBox>
                </w:ffData>
              </w:fldChar>
            </w:r>
            <w:r>
              <w:rPr>
                <w:rFonts w:ascii="MS Gothic" w:eastAsia="MS Gothic" w:hAnsi="MS Gothic"/>
              </w:rPr>
              <w:instrText xml:space="preserve"> </w:instrText>
            </w:r>
            <w:r>
              <w:rPr>
                <w:rFonts w:ascii="MS Gothic" w:eastAsia="MS Gothic" w:hAnsi="MS Gothic" w:hint="eastAsia"/>
              </w:rPr>
              <w:instrText>FORMCHECKBOX</w:instrText>
            </w:r>
            <w:r>
              <w:rPr>
                <w:rFonts w:ascii="MS Gothic" w:eastAsia="MS Gothic" w:hAnsi="MS Gothic"/>
              </w:rPr>
              <w:instrText xml:space="preserve"> </w:instrText>
            </w:r>
            <w:r w:rsidR="00C6776E">
              <w:rPr>
                <w:rFonts w:ascii="MS Gothic" w:eastAsia="MS Gothic" w:hAnsi="MS Gothic"/>
              </w:rPr>
            </w:r>
            <w:r w:rsidR="00C6776E">
              <w:rPr>
                <w:rFonts w:ascii="MS Gothic" w:eastAsia="MS Gothic" w:hAnsi="MS Gothic"/>
              </w:rPr>
              <w:fldChar w:fldCharType="separate"/>
            </w:r>
            <w:r>
              <w:rPr>
                <w:rFonts w:ascii="MS Gothic" w:eastAsia="MS Gothic" w:hAnsi="MS Gothic"/>
              </w:rPr>
              <w:fldChar w:fldCharType="end"/>
            </w:r>
            <w:r w:rsidRPr="00B33905">
              <w:t> </w:t>
            </w:r>
            <w:r w:rsidRPr="00B33905">
              <w:t xml:space="preserve">Main benefits provided: </w:t>
            </w:r>
          </w:p>
          <w:p w14:paraId="4BA8959E" w14:textId="4C7F7D51" w:rsidR="007426D4" w:rsidRPr="00B33905" w:rsidRDefault="007426D4" w:rsidP="00015514">
            <w:pPr>
              <w:pStyle w:val="appl19txtnoindent"/>
            </w:pPr>
            <w:r>
              <w:t>Please indicate the applicable national provisions and, if possible, reproduce the relevant texts</w:t>
            </w:r>
            <w:r w:rsidRPr="00D1443E">
              <w:t>.</w:t>
            </w:r>
          </w:p>
        </w:tc>
      </w:tr>
      <w:tr w:rsidR="00BC1FC2" w:rsidRPr="000657C7" w14:paraId="000AC8B1" w14:textId="77777777" w:rsidTr="00AF4239">
        <w:trPr>
          <w:cantSplit/>
        </w:trPr>
        <w:tc>
          <w:tcPr>
            <w:tcW w:w="922" w:type="pct"/>
            <w:tcBorders>
              <w:top w:val="single" w:sz="4" w:space="0" w:color="000000"/>
              <w:left w:val="single" w:sz="4" w:space="0" w:color="000000"/>
              <w:bottom w:val="single" w:sz="4" w:space="0" w:color="000000"/>
              <w:right w:val="single" w:sz="6" w:space="0" w:color="000000"/>
            </w:tcBorders>
            <w:shd w:val="clear" w:color="auto" w:fill="auto"/>
            <w:tcMar>
              <w:top w:w="57" w:type="dxa"/>
              <w:left w:w="113" w:type="dxa"/>
              <w:bottom w:w="57" w:type="dxa"/>
              <w:right w:w="113" w:type="dxa"/>
            </w:tcMar>
          </w:tcPr>
          <w:p w14:paraId="483B5615" w14:textId="77777777" w:rsidR="00BC1FC2" w:rsidRPr="007426D4" w:rsidRDefault="00BC1FC2" w:rsidP="00AF4239">
            <w:pPr>
              <w:pStyle w:val="appl19txtnospace"/>
              <w:rPr>
                <w:rStyle w:val="Timesbold"/>
                <w:rFonts w:ascii="TimesNewRomanPS-BoldMT" w:hAnsi="TimesNewRomanPS-BoldMT" w:cs="TimesNewRomanPS-BoldMT"/>
                <w:b w:val="0"/>
                <w:i w:val="0"/>
              </w:rPr>
            </w:pPr>
            <w:r w:rsidRPr="007426D4">
              <w:rPr>
                <w:rStyle w:val="Timesbold"/>
                <w:rFonts w:ascii="TimesNewRomanPS-BoldMT" w:hAnsi="TimesNewRomanPS-BoldMT" w:cs="TimesNewRomanPS-BoldMT"/>
                <w:b w:val="0"/>
                <w:i w:val="0"/>
              </w:rPr>
              <w:t>First report</w:t>
            </w:r>
          </w:p>
        </w:tc>
        <w:tc>
          <w:tcPr>
            <w:tcW w:w="4078" w:type="pct"/>
            <w:tcBorders>
              <w:top w:val="single" w:sz="4" w:space="0" w:color="000000"/>
              <w:left w:val="single" w:sz="6" w:space="0" w:color="000000"/>
              <w:bottom w:val="single" w:sz="4" w:space="0" w:color="000000"/>
              <w:right w:val="single" w:sz="4" w:space="0" w:color="000000"/>
            </w:tcBorders>
            <w:shd w:val="clear" w:color="auto" w:fill="auto"/>
            <w:tcMar>
              <w:top w:w="57" w:type="dxa"/>
              <w:left w:w="113" w:type="dxa"/>
              <w:bottom w:w="57" w:type="dxa"/>
              <w:right w:w="113" w:type="dxa"/>
            </w:tcMar>
          </w:tcPr>
          <w:p w14:paraId="27624556" w14:textId="77777777" w:rsidR="00BC1FC2" w:rsidRPr="00B33905" w:rsidRDefault="00BC1FC2" w:rsidP="00AF4239">
            <w:pPr>
              <w:pStyle w:val="appl19txtnospace"/>
            </w:pPr>
          </w:p>
        </w:tc>
      </w:tr>
      <w:tr w:rsidR="00BC1FC2" w:rsidRPr="000657C7" w14:paraId="313C290D" w14:textId="77777777" w:rsidTr="00AF4239">
        <w:trPr>
          <w:cantSplit/>
        </w:trPr>
        <w:tc>
          <w:tcPr>
            <w:tcW w:w="922" w:type="pct"/>
            <w:tcBorders>
              <w:top w:val="single" w:sz="4" w:space="0" w:color="000000"/>
              <w:left w:val="single" w:sz="4" w:space="0" w:color="000000"/>
              <w:bottom w:val="single" w:sz="4" w:space="0" w:color="000000"/>
              <w:right w:val="single" w:sz="6" w:space="0" w:color="000000"/>
            </w:tcBorders>
            <w:shd w:val="clear" w:color="auto" w:fill="FADCEB"/>
            <w:tcMar>
              <w:top w:w="57" w:type="dxa"/>
              <w:left w:w="113" w:type="dxa"/>
              <w:bottom w:w="57" w:type="dxa"/>
              <w:right w:w="113" w:type="dxa"/>
            </w:tcMar>
          </w:tcPr>
          <w:p w14:paraId="38C1D69D" w14:textId="77777777" w:rsidR="00BC1FC2" w:rsidRPr="007426D4" w:rsidRDefault="00BC1FC2" w:rsidP="00AF4239">
            <w:pPr>
              <w:pStyle w:val="appl19txtnospace"/>
              <w:rPr>
                <w:rStyle w:val="Timesbold"/>
                <w:rFonts w:ascii="TimesNewRomanPS-BoldMT" w:hAnsi="TimesNewRomanPS-BoldMT" w:cs="TimesNewRomanPS-BoldMT"/>
                <w:b w:val="0"/>
                <w:i w:val="0"/>
              </w:rPr>
            </w:pPr>
            <w:r>
              <w:rPr>
                <w:rStyle w:val="Timesbold"/>
                <w:rFonts w:ascii="TimesNewRomanPS-BoldMT" w:hAnsi="TimesNewRomanPS-BoldMT" w:cs="TimesNewRomanPS-BoldMT"/>
                <w:b w:val="0"/>
                <w:i w:val="0"/>
              </w:rPr>
              <w:t>Second</w:t>
            </w:r>
            <w:r w:rsidRPr="007426D4">
              <w:rPr>
                <w:rStyle w:val="Timesbold"/>
                <w:rFonts w:ascii="TimesNewRomanPS-BoldMT" w:hAnsi="TimesNewRomanPS-BoldMT" w:cs="TimesNewRomanPS-BoldMT"/>
                <w:b w:val="0"/>
                <w:i w:val="0"/>
              </w:rPr>
              <w:t xml:space="preserve"> report</w:t>
            </w:r>
          </w:p>
        </w:tc>
        <w:tc>
          <w:tcPr>
            <w:tcW w:w="4078" w:type="pct"/>
            <w:tcBorders>
              <w:top w:val="single" w:sz="4" w:space="0" w:color="000000"/>
              <w:left w:val="single" w:sz="6" w:space="0" w:color="000000"/>
              <w:bottom w:val="single" w:sz="4" w:space="0" w:color="000000"/>
              <w:right w:val="single" w:sz="4" w:space="0" w:color="000000"/>
            </w:tcBorders>
            <w:shd w:val="clear" w:color="auto" w:fill="FADCEB"/>
            <w:tcMar>
              <w:top w:w="57" w:type="dxa"/>
              <w:left w:w="113" w:type="dxa"/>
              <w:bottom w:w="57" w:type="dxa"/>
              <w:right w:w="113" w:type="dxa"/>
            </w:tcMar>
          </w:tcPr>
          <w:p w14:paraId="7F53143B" w14:textId="77777777" w:rsidR="00BC1FC2" w:rsidRPr="00B33905" w:rsidRDefault="00BC1FC2" w:rsidP="00AF4239">
            <w:pPr>
              <w:pStyle w:val="appl19txtnospace"/>
            </w:pPr>
          </w:p>
        </w:tc>
      </w:tr>
      <w:tr w:rsidR="00BC1FC2" w:rsidRPr="000657C7" w14:paraId="58330602" w14:textId="77777777" w:rsidTr="00AF4239">
        <w:trPr>
          <w:cantSplit/>
        </w:trPr>
        <w:tc>
          <w:tcPr>
            <w:tcW w:w="922" w:type="pct"/>
            <w:tcBorders>
              <w:top w:val="single" w:sz="4" w:space="0" w:color="000000"/>
              <w:left w:val="single" w:sz="4" w:space="0" w:color="000000"/>
              <w:bottom w:val="single" w:sz="4" w:space="0" w:color="000000"/>
              <w:right w:val="single" w:sz="6" w:space="0" w:color="000000"/>
            </w:tcBorders>
            <w:shd w:val="clear" w:color="auto" w:fill="FFFAD2"/>
            <w:tcMar>
              <w:top w:w="57" w:type="dxa"/>
              <w:left w:w="113" w:type="dxa"/>
              <w:bottom w:w="57" w:type="dxa"/>
              <w:right w:w="113" w:type="dxa"/>
            </w:tcMar>
          </w:tcPr>
          <w:p w14:paraId="6BFF96E3" w14:textId="77777777" w:rsidR="00BC1FC2" w:rsidRPr="007426D4" w:rsidRDefault="00BC1FC2" w:rsidP="00AF4239">
            <w:pPr>
              <w:pStyle w:val="appl19txtnospace"/>
              <w:rPr>
                <w:rStyle w:val="Timesbold"/>
                <w:rFonts w:ascii="TimesNewRomanPS-BoldMT" w:hAnsi="TimesNewRomanPS-BoldMT" w:cs="TimesNewRomanPS-BoldMT"/>
                <w:b w:val="0"/>
                <w:i w:val="0"/>
              </w:rPr>
            </w:pPr>
            <w:r>
              <w:rPr>
                <w:rStyle w:val="Timesbold"/>
                <w:rFonts w:ascii="TimesNewRomanPS-BoldMT" w:hAnsi="TimesNewRomanPS-BoldMT" w:cs="TimesNewRomanPS-BoldMT"/>
                <w:b w:val="0"/>
                <w:i w:val="0"/>
              </w:rPr>
              <w:t>Third</w:t>
            </w:r>
            <w:r w:rsidRPr="007426D4">
              <w:rPr>
                <w:rStyle w:val="Timesbold"/>
                <w:rFonts w:ascii="TimesNewRomanPS-BoldMT" w:hAnsi="TimesNewRomanPS-BoldMT" w:cs="TimesNewRomanPS-BoldMT"/>
                <w:b w:val="0"/>
                <w:i w:val="0"/>
              </w:rPr>
              <w:t xml:space="preserve"> report</w:t>
            </w:r>
          </w:p>
        </w:tc>
        <w:tc>
          <w:tcPr>
            <w:tcW w:w="4078" w:type="pct"/>
            <w:tcBorders>
              <w:top w:val="single" w:sz="4" w:space="0" w:color="000000"/>
              <w:left w:val="single" w:sz="6" w:space="0" w:color="000000"/>
              <w:bottom w:val="single" w:sz="4" w:space="0" w:color="000000"/>
              <w:right w:val="single" w:sz="4" w:space="0" w:color="000000"/>
            </w:tcBorders>
            <w:shd w:val="clear" w:color="auto" w:fill="FFFAD2"/>
            <w:tcMar>
              <w:top w:w="57" w:type="dxa"/>
              <w:left w:w="113" w:type="dxa"/>
              <w:bottom w:w="57" w:type="dxa"/>
              <w:right w:w="113" w:type="dxa"/>
            </w:tcMar>
          </w:tcPr>
          <w:p w14:paraId="474C6106" w14:textId="77777777" w:rsidR="00BC1FC2" w:rsidRPr="00B33905" w:rsidRDefault="00BC1FC2" w:rsidP="00AF4239">
            <w:pPr>
              <w:pStyle w:val="appl19txtnospace"/>
            </w:pPr>
          </w:p>
        </w:tc>
      </w:tr>
      <w:tr w:rsidR="00BC1FC2" w:rsidRPr="000657C7" w14:paraId="37BCAD08" w14:textId="77777777" w:rsidTr="00AF4239">
        <w:trPr>
          <w:cantSplit/>
        </w:trPr>
        <w:tc>
          <w:tcPr>
            <w:tcW w:w="922" w:type="pct"/>
            <w:tcBorders>
              <w:top w:val="single" w:sz="4" w:space="0" w:color="000000"/>
              <w:left w:val="single" w:sz="4" w:space="0" w:color="000000"/>
              <w:bottom w:val="single" w:sz="4" w:space="0" w:color="000000"/>
              <w:right w:val="single" w:sz="6" w:space="0" w:color="000000"/>
            </w:tcBorders>
            <w:shd w:val="clear" w:color="auto" w:fill="D4EDFC"/>
            <w:tcMar>
              <w:top w:w="57" w:type="dxa"/>
              <w:left w:w="113" w:type="dxa"/>
              <w:bottom w:w="57" w:type="dxa"/>
              <w:right w:w="113" w:type="dxa"/>
            </w:tcMar>
          </w:tcPr>
          <w:p w14:paraId="387A6AF8" w14:textId="77777777" w:rsidR="00BC1FC2" w:rsidRPr="007426D4" w:rsidRDefault="00BC1FC2" w:rsidP="00AF4239">
            <w:pPr>
              <w:pStyle w:val="appl19txtnospace"/>
              <w:rPr>
                <w:rStyle w:val="Timesbold"/>
                <w:rFonts w:ascii="TimesNewRomanPS-BoldMT" w:hAnsi="TimesNewRomanPS-BoldMT" w:cs="TimesNewRomanPS-BoldMT"/>
                <w:b w:val="0"/>
                <w:i w:val="0"/>
              </w:rPr>
            </w:pPr>
            <w:r>
              <w:rPr>
                <w:rStyle w:val="Timesbold"/>
                <w:rFonts w:ascii="TimesNewRomanPS-BoldMT" w:hAnsi="TimesNewRomanPS-BoldMT" w:cs="TimesNewRomanPS-BoldMT"/>
                <w:b w:val="0"/>
                <w:i w:val="0"/>
              </w:rPr>
              <w:t>Fourth</w:t>
            </w:r>
            <w:r w:rsidRPr="007426D4">
              <w:rPr>
                <w:rStyle w:val="Timesbold"/>
                <w:rFonts w:ascii="TimesNewRomanPS-BoldMT" w:hAnsi="TimesNewRomanPS-BoldMT" w:cs="TimesNewRomanPS-BoldMT"/>
                <w:b w:val="0"/>
                <w:i w:val="0"/>
              </w:rPr>
              <w:t xml:space="preserve"> report</w:t>
            </w:r>
          </w:p>
        </w:tc>
        <w:tc>
          <w:tcPr>
            <w:tcW w:w="4078" w:type="pct"/>
            <w:tcBorders>
              <w:top w:val="single" w:sz="4" w:space="0" w:color="000000"/>
              <w:left w:val="single" w:sz="6" w:space="0" w:color="000000"/>
              <w:bottom w:val="single" w:sz="4" w:space="0" w:color="000000"/>
              <w:right w:val="single" w:sz="4" w:space="0" w:color="000000"/>
            </w:tcBorders>
            <w:shd w:val="clear" w:color="auto" w:fill="D4EDFC"/>
            <w:tcMar>
              <w:top w:w="57" w:type="dxa"/>
              <w:left w:w="113" w:type="dxa"/>
              <w:bottom w:w="57" w:type="dxa"/>
              <w:right w:w="113" w:type="dxa"/>
            </w:tcMar>
          </w:tcPr>
          <w:p w14:paraId="4B6689AE" w14:textId="77777777" w:rsidR="00BC1FC2" w:rsidRPr="00B33905" w:rsidRDefault="00BC1FC2" w:rsidP="00AF4239">
            <w:pPr>
              <w:pStyle w:val="appl19txtnospace"/>
            </w:pPr>
          </w:p>
        </w:tc>
      </w:tr>
      <w:tr w:rsidR="007426D4" w:rsidRPr="000657C7" w14:paraId="40F93A96" w14:textId="77777777" w:rsidTr="00574016">
        <w:trPr>
          <w:cantSplit/>
        </w:trPr>
        <w:tc>
          <w:tcPr>
            <w:tcW w:w="922" w:type="pct"/>
            <w:tcBorders>
              <w:top w:val="single" w:sz="4" w:space="0" w:color="000000"/>
              <w:left w:val="single" w:sz="4" w:space="0" w:color="000000"/>
              <w:bottom w:val="single" w:sz="4" w:space="0" w:color="000000"/>
              <w:right w:val="single" w:sz="6" w:space="0" w:color="000000"/>
            </w:tcBorders>
            <w:shd w:val="clear" w:color="auto" w:fill="auto"/>
            <w:tcMar>
              <w:top w:w="57" w:type="dxa"/>
              <w:left w:w="113" w:type="dxa"/>
              <w:bottom w:w="57" w:type="dxa"/>
              <w:right w:w="113" w:type="dxa"/>
            </w:tcMar>
          </w:tcPr>
          <w:p w14:paraId="6D8089C9" w14:textId="77777777" w:rsidR="007426D4" w:rsidRPr="00B72B8F" w:rsidRDefault="007426D4" w:rsidP="00574016">
            <w:pPr>
              <w:pStyle w:val="appl19txtnospace"/>
              <w:rPr>
                <w:b/>
                <w:i/>
              </w:rPr>
            </w:pPr>
            <w:r w:rsidRPr="00B72B8F">
              <w:rPr>
                <w:rStyle w:val="Timesbold"/>
                <w:rFonts w:ascii="TimesNewRomanPS-BoldMT" w:hAnsi="TimesNewRomanPS-BoldMT" w:cs="TimesNewRomanPS-BoldMT"/>
              </w:rPr>
              <w:t>Maternity benefit</w:t>
            </w:r>
          </w:p>
        </w:tc>
        <w:tc>
          <w:tcPr>
            <w:tcW w:w="4078" w:type="pct"/>
            <w:tcBorders>
              <w:top w:val="single" w:sz="4" w:space="0" w:color="000000"/>
              <w:left w:val="single" w:sz="6" w:space="0" w:color="000000"/>
              <w:bottom w:val="single" w:sz="4" w:space="0" w:color="000000"/>
              <w:right w:val="single" w:sz="4" w:space="0" w:color="000000"/>
            </w:tcBorders>
            <w:shd w:val="clear" w:color="auto" w:fill="auto"/>
            <w:tcMar>
              <w:top w:w="57" w:type="dxa"/>
              <w:left w:w="113" w:type="dxa"/>
              <w:bottom w:w="57" w:type="dxa"/>
              <w:right w:w="113" w:type="dxa"/>
            </w:tcMar>
          </w:tcPr>
          <w:p w14:paraId="2B3B370A" w14:textId="77777777" w:rsidR="007426D4" w:rsidRPr="00B33905" w:rsidRDefault="007426D4" w:rsidP="00015514">
            <w:pPr>
              <w:pStyle w:val="appl19txtnospace"/>
            </w:pPr>
            <w:r w:rsidRPr="00B33905">
              <w:t>No</w:t>
            </w:r>
            <w:r>
              <w:tab/>
            </w:r>
            <w:r>
              <w:rPr>
                <w:rFonts w:ascii="MS Gothic" w:eastAsia="MS Gothic" w:hAnsi="MS Gothic"/>
              </w:rPr>
              <w:fldChar w:fldCharType="begin">
                <w:ffData>
                  <w:name w:val="CaseACocher40"/>
                  <w:enabled/>
                  <w:calcOnExit w:val="0"/>
                  <w:checkBox>
                    <w:sizeAuto/>
                    <w:default w:val="0"/>
                  </w:checkBox>
                </w:ffData>
              </w:fldChar>
            </w:r>
            <w:r>
              <w:rPr>
                <w:rFonts w:ascii="MS Gothic" w:eastAsia="MS Gothic" w:hAnsi="MS Gothic"/>
              </w:rPr>
              <w:instrText xml:space="preserve"> </w:instrText>
            </w:r>
            <w:r>
              <w:rPr>
                <w:rFonts w:ascii="MS Gothic" w:eastAsia="MS Gothic" w:hAnsi="MS Gothic" w:hint="eastAsia"/>
              </w:rPr>
              <w:instrText>FORMCHECKBOX</w:instrText>
            </w:r>
            <w:r>
              <w:rPr>
                <w:rFonts w:ascii="MS Gothic" w:eastAsia="MS Gothic" w:hAnsi="MS Gothic"/>
              </w:rPr>
              <w:instrText xml:space="preserve"> </w:instrText>
            </w:r>
            <w:r w:rsidR="00C6776E">
              <w:rPr>
                <w:rFonts w:ascii="MS Gothic" w:eastAsia="MS Gothic" w:hAnsi="MS Gothic"/>
              </w:rPr>
            </w:r>
            <w:r w:rsidR="00C6776E">
              <w:rPr>
                <w:rFonts w:ascii="MS Gothic" w:eastAsia="MS Gothic" w:hAnsi="MS Gothic"/>
              </w:rPr>
              <w:fldChar w:fldCharType="separate"/>
            </w:r>
            <w:r>
              <w:rPr>
                <w:rFonts w:ascii="MS Gothic" w:eastAsia="MS Gothic" w:hAnsi="MS Gothic"/>
              </w:rPr>
              <w:fldChar w:fldCharType="end"/>
            </w:r>
          </w:p>
          <w:p w14:paraId="19BB4CE8" w14:textId="77777777" w:rsidR="007426D4" w:rsidRDefault="007426D4" w:rsidP="00015514">
            <w:pPr>
              <w:pStyle w:val="appl19txtnospace"/>
            </w:pPr>
            <w:r w:rsidRPr="00B33905">
              <w:t>Yes</w:t>
            </w:r>
            <w:r>
              <w:tab/>
            </w:r>
            <w:r>
              <w:rPr>
                <w:rFonts w:ascii="MS Gothic" w:eastAsia="MS Gothic" w:hAnsi="MS Gothic"/>
              </w:rPr>
              <w:fldChar w:fldCharType="begin">
                <w:ffData>
                  <w:name w:val="CaseACocher40"/>
                  <w:enabled/>
                  <w:calcOnExit w:val="0"/>
                  <w:checkBox>
                    <w:sizeAuto/>
                    <w:default w:val="0"/>
                  </w:checkBox>
                </w:ffData>
              </w:fldChar>
            </w:r>
            <w:r>
              <w:rPr>
                <w:rFonts w:ascii="MS Gothic" w:eastAsia="MS Gothic" w:hAnsi="MS Gothic"/>
              </w:rPr>
              <w:instrText xml:space="preserve"> </w:instrText>
            </w:r>
            <w:r>
              <w:rPr>
                <w:rFonts w:ascii="MS Gothic" w:eastAsia="MS Gothic" w:hAnsi="MS Gothic" w:hint="eastAsia"/>
              </w:rPr>
              <w:instrText>FORMCHECKBOX</w:instrText>
            </w:r>
            <w:r>
              <w:rPr>
                <w:rFonts w:ascii="MS Gothic" w:eastAsia="MS Gothic" w:hAnsi="MS Gothic"/>
              </w:rPr>
              <w:instrText xml:space="preserve"> </w:instrText>
            </w:r>
            <w:r w:rsidR="00C6776E">
              <w:rPr>
                <w:rFonts w:ascii="MS Gothic" w:eastAsia="MS Gothic" w:hAnsi="MS Gothic"/>
              </w:rPr>
            </w:r>
            <w:r w:rsidR="00C6776E">
              <w:rPr>
                <w:rFonts w:ascii="MS Gothic" w:eastAsia="MS Gothic" w:hAnsi="MS Gothic"/>
              </w:rPr>
              <w:fldChar w:fldCharType="separate"/>
            </w:r>
            <w:r>
              <w:rPr>
                <w:rFonts w:ascii="MS Gothic" w:eastAsia="MS Gothic" w:hAnsi="MS Gothic"/>
              </w:rPr>
              <w:fldChar w:fldCharType="end"/>
            </w:r>
            <w:r w:rsidRPr="00B33905">
              <w:t> </w:t>
            </w:r>
            <w:r w:rsidRPr="00B33905">
              <w:t xml:space="preserve">Main benefits provided: </w:t>
            </w:r>
          </w:p>
          <w:p w14:paraId="0D9FA7E8" w14:textId="418224B1" w:rsidR="007426D4" w:rsidRPr="00B33905" w:rsidRDefault="007426D4" w:rsidP="00015514">
            <w:pPr>
              <w:pStyle w:val="appl19txtnoindent"/>
            </w:pPr>
            <w:r>
              <w:t>Please indicate the applicable national provisions and, if possible, reproduce the relevant texts</w:t>
            </w:r>
            <w:r w:rsidRPr="00D1443E">
              <w:t>.</w:t>
            </w:r>
          </w:p>
        </w:tc>
      </w:tr>
      <w:tr w:rsidR="00BC1FC2" w:rsidRPr="000657C7" w14:paraId="13FD2257" w14:textId="77777777" w:rsidTr="00AF4239">
        <w:trPr>
          <w:cantSplit/>
        </w:trPr>
        <w:tc>
          <w:tcPr>
            <w:tcW w:w="922" w:type="pct"/>
            <w:tcBorders>
              <w:top w:val="single" w:sz="4" w:space="0" w:color="000000"/>
              <w:left w:val="single" w:sz="4" w:space="0" w:color="000000"/>
              <w:bottom w:val="single" w:sz="4" w:space="0" w:color="000000"/>
              <w:right w:val="single" w:sz="6" w:space="0" w:color="000000"/>
            </w:tcBorders>
            <w:shd w:val="clear" w:color="auto" w:fill="auto"/>
            <w:tcMar>
              <w:top w:w="57" w:type="dxa"/>
              <w:left w:w="113" w:type="dxa"/>
              <w:bottom w:w="57" w:type="dxa"/>
              <w:right w:w="113" w:type="dxa"/>
            </w:tcMar>
          </w:tcPr>
          <w:p w14:paraId="11C77BEA" w14:textId="77777777" w:rsidR="00BC1FC2" w:rsidRPr="007426D4" w:rsidRDefault="00BC1FC2" w:rsidP="00AF4239">
            <w:pPr>
              <w:pStyle w:val="appl19txtnospace"/>
              <w:rPr>
                <w:rStyle w:val="Timesbold"/>
                <w:rFonts w:ascii="TimesNewRomanPS-BoldMT" w:hAnsi="TimesNewRomanPS-BoldMT" w:cs="TimesNewRomanPS-BoldMT"/>
                <w:b w:val="0"/>
                <w:i w:val="0"/>
              </w:rPr>
            </w:pPr>
            <w:r w:rsidRPr="007426D4">
              <w:rPr>
                <w:rStyle w:val="Timesbold"/>
                <w:rFonts w:ascii="TimesNewRomanPS-BoldMT" w:hAnsi="TimesNewRomanPS-BoldMT" w:cs="TimesNewRomanPS-BoldMT"/>
                <w:b w:val="0"/>
                <w:i w:val="0"/>
              </w:rPr>
              <w:t>First report</w:t>
            </w:r>
          </w:p>
        </w:tc>
        <w:tc>
          <w:tcPr>
            <w:tcW w:w="4078" w:type="pct"/>
            <w:tcBorders>
              <w:top w:val="single" w:sz="4" w:space="0" w:color="000000"/>
              <w:left w:val="single" w:sz="6" w:space="0" w:color="000000"/>
              <w:bottom w:val="single" w:sz="4" w:space="0" w:color="000000"/>
              <w:right w:val="single" w:sz="4" w:space="0" w:color="000000"/>
            </w:tcBorders>
            <w:shd w:val="clear" w:color="auto" w:fill="auto"/>
            <w:tcMar>
              <w:top w:w="57" w:type="dxa"/>
              <w:left w:w="113" w:type="dxa"/>
              <w:bottom w:w="57" w:type="dxa"/>
              <w:right w:w="113" w:type="dxa"/>
            </w:tcMar>
          </w:tcPr>
          <w:p w14:paraId="2CE97A14" w14:textId="77777777" w:rsidR="00BC1FC2" w:rsidRPr="00B33905" w:rsidRDefault="00BC1FC2" w:rsidP="00AF4239">
            <w:pPr>
              <w:pStyle w:val="appl19txtnospace"/>
            </w:pPr>
          </w:p>
        </w:tc>
      </w:tr>
      <w:tr w:rsidR="00BC1FC2" w:rsidRPr="000657C7" w14:paraId="4D2C8367" w14:textId="77777777" w:rsidTr="00AF4239">
        <w:trPr>
          <w:cantSplit/>
        </w:trPr>
        <w:tc>
          <w:tcPr>
            <w:tcW w:w="922" w:type="pct"/>
            <w:tcBorders>
              <w:top w:val="single" w:sz="4" w:space="0" w:color="000000"/>
              <w:left w:val="single" w:sz="4" w:space="0" w:color="000000"/>
              <w:bottom w:val="single" w:sz="4" w:space="0" w:color="000000"/>
              <w:right w:val="single" w:sz="6" w:space="0" w:color="000000"/>
            </w:tcBorders>
            <w:shd w:val="clear" w:color="auto" w:fill="FADCEB"/>
            <w:tcMar>
              <w:top w:w="57" w:type="dxa"/>
              <w:left w:w="113" w:type="dxa"/>
              <w:bottom w:w="57" w:type="dxa"/>
              <w:right w:w="113" w:type="dxa"/>
            </w:tcMar>
          </w:tcPr>
          <w:p w14:paraId="711B2B9C" w14:textId="77777777" w:rsidR="00BC1FC2" w:rsidRPr="007426D4" w:rsidRDefault="00BC1FC2" w:rsidP="00AF4239">
            <w:pPr>
              <w:pStyle w:val="appl19txtnospace"/>
              <w:rPr>
                <w:rStyle w:val="Timesbold"/>
                <w:rFonts w:ascii="TimesNewRomanPS-BoldMT" w:hAnsi="TimesNewRomanPS-BoldMT" w:cs="TimesNewRomanPS-BoldMT"/>
                <w:b w:val="0"/>
                <w:i w:val="0"/>
              </w:rPr>
            </w:pPr>
            <w:r>
              <w:rPr>
                <w:rStyle w:val="Timesbold"/>
                <w:rFonts w:ascii="TimesNewRomanPS-BoldMT" w:hAnsi="TimesNewRomanPS-BoldMT" w:cs="TimesNewRomanPS-BoldMT"/>
                <w:b w:val="0"/>
                <w:i w:val="0"/>
              </w:rPr>
              <w:t>Second</w:t>
            </w:r>
            <w:r w:rsidRPr="007426D4">
              <w:rPr>
                <w:rStyle w:val="Timesbold"/>
                <w:rFonts w:ascii="TimesNewRomanPS-BoldMT" w:hAnsi="TimesNewRomanPS-BoldMT" w:cs="TimesNewRomanPS-BoldMT"/>
                <w:b w:val="0"/>
                <w:i w:val="0"/>
              </w:rPr>
              <w:t xml:space="preserve"> report</w:t>
            </w:r>
          </w:p>
        </w:tc>
        <w:tc>
          <w:tcPr>
            <w:tcW w:w="4078" w:type="pct"/>
            <w:tcBorders>
              <w:top w:val="single" w:sz="4" w:space="0" w:color="000000"/>
              <w:left w:val="single" w:sz="6" w:space="0" w:color="000000"/>
              <w:bottom w:val="single" w:sz="4" w:space="0" w:color="000000"/>
              <w:right w:val="single" w:sz="4" w:space="0" w:color="000000"/>
            </w:tcBorders>
            <w:shd w:val="clear" w:color="auto" w:fill="FADCEB"/>
            <w:tcMar>
              <w:top w:w="57" w:type="dxa"/>
              <w:left w:w="113" w:type="dxa"/>
              <w:bottom w:w="57" w:type="dxa"/>
              <w:right w:w="113" w:type="dxa"/>
            </w:tcMar>
          </w:tcPr>
          <w:p w14:paraId="3A64EEDE" w14:textId="77777777" w:rsidR="00BC1FC2" w:rsidRPr="00B33905" w:rsidRDefault="00BC1FC2" w:rsidP="00AF4239">
            <w:pPr>
              <w:pStyle w:val="appl19txtnospace"/>
            </w:pPr>
          </w:p>
        </w:tc>
      </w:tr>
      <w:tr w:rsidR="00BC1FC2" w:rsidRPr="000657C7" w14:paraId="7B1D5BCF" w14:textId="77777777" w:rsidTr="00AF4239">
        <w:trPr>
          <w:cantSplit/>
        </w:trPr>
        <w:tc>
          <w:tcPr>
            <w:tcW w:w="922" w:type="pct"/>
            <w:tcBorders>
              <w:top w:val="single" w:sz="4" w:space="0" w:color="000000"/>
              <w:left w:val="single" w:sz="4" w:space="0" w:color="000000"/>
              <w:bottom w:val="single" w:sz="4" w:space="0" w:color="000000"/>
              <w:right w:val="single" w:sz="6" w:space="0" w:color="000000"/>
            </w:tcBorders>
            <w:shd w:val="clear" w:color="auto" w:fill="FFFAD2"/>
            <w:tcMar>
              <w:top w:w="57" w:type="dxa"/>
              <w:left w:w="113" w:type="dxa"/>
              <w:bottom w:w="57" w:type="dxa"/>
              <w:right w:w="113" w:type="dxa"/>
            </w:tcMar>
          </w:tcPr>
          <w:p w14:paraId="3FB9EE92" w14:textId="77777777" w:rsidR="00BC1FC2" w:rsidRPr="007426D4" w:rsidRDefault="00BC1FC2" w:rsidP="00AF4239">
            <w:pPr>
              <w:pStyle w:val="appl19txtnospace"/>
              <w:rPr>
                <w:rStyle w:val="Timesbold"/>
                <w:rFonts w:ascii="TimesNewRomanPS-BoldMT" w:hAnsi="TimesNewRomanPS-BoldMT" w:cs="TimesNewRomanPS-BoldMT"/>
                <w:b w:val="0"/>
                <w:i w:val="0"/>
              </w:rPr>
            </w:pPr>
            <w:r>
              <w:rPr>
                <w:rStyle w:val="Timesbold"/>
                <w:rFonts w:ascii="TimesNewRomanPS-BoldMT" w:hAnsi="TimesNewRomanPS-BoldMT" w:cs="TimesNewRomanPS-BoldMT"/>
                <w:b w:val="0"/>
                <w:i w:val="0"/>
              </w:rPr>
              <w:t>Third</w:t>
            </w:r>
            <w:r w:rsidRPr="007426D4">
              <w:rPr>
                <w:rStyle w:val="Timesbold"/>
                <w:rFonts w:ascii="TimesNewRomanPS-BoldMT" w:hAnsi="TimesNewRomanPS-BoldMT" w:cs="TimesNewRomanPS-BoldMT"/>
                <w:b w:val="0"/>
                <w:i w:val="0"/>
              </w:rPr>
              <w:t xml:space="preserve"> report</w:t>
            </w:r>
          </w:p>
        </w:tc>
        <w:tc>
          <w:tcPr>
            <w:tcW w:w="4078" w:type="pct"/>
            <w:tcBorders>
              <w:top w:val="single" w:sz="4" w:space="0" w:color="000000"/>
              <w:left w:val="single" w:sz="6" w:space="0" w:color="000000"/>
              <w:bottom w:val="single" w:sz="4" w:space="0" w:color="000000"/>
              <w:right w:val="single" w:sz="4" w:space="0" w:color="000000"/>
            </w:tcBorders>
            <w:shd w:val="clear" w:color="auto" w:fill="FFFAD2"/>
            <w:tcMar>
              <w:top w:w="57" w:type="dxa"/>
              <w:left w:w="113" w:type="dxa"/>
              <w:bottom w:w="57" w:type="dxa"/>
              <w:right w:w="113" w:type="dxa"/>
            </w:tcMar>
          </w:tcPr>
          <w:p w14:paraId="5B021CF2" w14:textId="77777777" w:rsidR="00BC1FC2" w:rsidRPr="00B33905" w:rsidRDefault="00BC1FC2" w:rsidP="00AF4239">
            <w:pPr>
              <w:pStyle w:val="appl19txtnospace"/>
            </w:pPr>
          </w:p>
        </w:tc>
      </w:tr>
      <w:tr w:rsidR="00BC1FC2" w:rsidRPr="000657C7" w14:paraId="104BD51C" w14:textId="77777777" w:rsidTr="00AF4239">
        <w:trPr>
          <w:cantSplit/>
        </w:trPr>
        <w:tc>
          <w:tcPr>
            <w:tcW w:w="922" w:type="pct"/>
            <w:tcBorders>
              <w:top w:val="single" w:sz="4" w:space="0" w:color="000000"/>
              <w:left w:val="single" w:sz="4" w:space="0" w:color="000000"/>
              <w:bottom w:val="single" w:sz="4" w:space="0" w:color="000000"/>
              <w:right w:val="single" w:sz="6" w:space="0" w:color="000000"/>
            </w:tcBorders>
            <w:shd w:val="clear" w:color="auto" w:fill="D4EDFC"/>
            <w:tcMar>
              <w:top w:w="57" w:type="dxa"/>
              <w:left w:w="113" w:type="dxa"/>
              <w:bottom w:w="57" w:type="dxa"/>
              <w:right w:w="113" w:type="dxa"/>
            </w:tcMar>
          </w:tcPr>
          <w:p w14:paraId="3058039E" w14:textId="77777777" w:rsidR="00BC1FC2" w:rsidRPr="007426D4" w:rsidRDefault="00BC1FC2" w:rsidP="00AF4239">
            <w:pPr>
              <w:pStyle w:val="appl19txtnospace"/>
              <w:rPr>
                <w:rStyle w:val="Timesbold"/>
                <w:rFonts w:ascii="TimesNewRomanPS-BoldMT" w:hAnsi="TimesNewRomanPS-BoldMT" w:cs="TimesNewRomanPS-BoldMT"/>
                <w:b w:val="0"/>
                <w:i w:val="0"/>
              </w:rPr>
            </w:pPr>
            <w:r>
              <w:rPr>
                <w:rStyle w:val="Timesbold"/>
                <w:rFonts w:ascii="TimesNewRomanPS-BoldMT" w:hAnsi="TimesNewRomanPS-BoldMT" w:cs="TimesNewRomanPS-BoldMT"/>
                <w:b w:val="0"/>
                <w:i w:val="0"/>
              </w:rPr>
              <w:t>Fourth</w:t>
            </w:r>
            <w:r w:rsidRPr="007426D4">
              <w:rPr>
                <w:rStyle w:val="Timesbold"/>
                <w:rFonts w:ascii="TimesNewRomanPS-BoldMT" w:hAnsi="TimesNewRomanPS-BoldMT" w:cs="TimesNewRomanPS-BoldMT"/>
                <w:b w:val="0"/>
                <w:i w:val="0"/>
              </w:rPr>
              <w:t xml:space="preserve"> report</w:t>
            </w:r>
          </w:p>
        </w:tc>
        <w:tc>
          <w:tcPr>
            <w:tcW w:w="4078" w:type="pct"/>
            <w:tcBorders>
              <w:top w:val="single" w:sz="4" w:space="0" w:color="000000"/>
              <w:left w:val="single" w:sz="6" w:space="0" w:color="000000"/>
              <w:bottom w:val="single" w:sz="4" w:space="0" w:color="000000"/>
              <w:right w:val="single" w:sz="4" w:space="0" w:color="000000"/>
            </w:tcBorders>
            <w:shd w:val="clear" w:color="auto" w:fill="D4EDFC"/>
            <w:tcMar>
              <w:top w:w="57" w:type="dxa"/>
              <w:left w:w="113" w:type="dxa"/>
              <w:bottom w:w="57" w:type="dxa"/>
              <w:right w:w="113" w:type="dxa"/>
            </w:tcMar>
          </w:tcPr>
          <w:p w14:paraId="3B8FA222" w14:textId="77777777" w:rsidR="00BC1FC2" w:rsidRPr="00B33905" w:rsidRDefault="00BC1FC2" w:rsidP="00AF4239">
            <w:pPr>
              <w:pStyle w:val="appl19txtnospace"/>
            </w:pPr>
          </w:p>
        </w:tc>
      </w:tr>
      <w:tr w:rsidR="007426D4" w:rsidRPr="000657C7" w14:paraId="472B5346" w14:textId="77777777" w:rsidTr="00574016">
        <w:trPr>
          <w:cantSplit/>
        </w:trPr>
        <w:tc>
          <w:tcPr>
            <w:tcW w:w="922" w:type="pct"/>
            <w:tcBorders>
              <w:top w:val="single" w:sz="4" w:space="0" w:color="000000"/>
              <w:left w:val="single" w:sz="4" w:space="0" w:color="000000"/>
              <w:bottom w:val="single" w:sz="4" w:space="0" w:color="000000"/>
              <w:right w:val="single" w:sz="6" w:space="0" w:color="000000"/>
            </w:tcBorders>
            <w:shd w:val="clear" w:color="auto" w:fill="auto"/>
            <w:tcMar>
              <w:top w:w="57" w:type="dxa"/>
              <w:left w:w="113" w:type="dxa"/>
              <w:bottom w:w="57" w:type="dxa"/>
              <w:right w:w="113" w:type="dxa"/>
            </w:tcMar>
          </w:tcPr>
          <w:p w14:paraId="34495506" w14:textId="77777777" w:rsidR="007426D4" w:rsidRPr="00B72B8F" w:rsidRDefault="007426D4" w:rsidP="00574016">
            <w:pPr>
              <w:pStyle w:val="appl19txtnospace"/>
              <w:rPr>
                <w:b/>
                <w:i/>
              </w:rPr>
            </w:pPr>
            <w:r w:rsidRPr="00B72B8F">
              <w:rPr>
                <w:rStyle w:val="Timesbold"/>
                <w:rFonts w:ascii="TimesNewRomanPS-BoldMT" w:hAnsi="TimesNewRomanPS-BoldMT" w:cs="TimesNewRomanPS-BoldMT"/>
              </w:rPr>
              <w:t>Invalidity benefit</w:t>
            </w:r>
          </w:p>
        </w:tc>
        <w:tc>
          <w:tcPr>
            <w:tcW w:w="4078" w:type="pct"/>
            <w:tcBorders>
              <w:top w:val="single" w:sz="4" w:space="0" w:color="000000"/>
              <w:left w:val="single" w:sz="6" w:space="0" w:color="000000"/>
              <w:bottom w:val="single" w:sz="4" w:space="0" w:color="000000"/>
              <w:right w:val="single" w:sz="4" w:space="0" w:color="000000"/>
            </w:tcBorders>
            <w:shd w:val="clear" w:color="auto" w:fill="auto"/>
            <w:tcMar>
              <w:top w:w="57" w:type="dxa"/>
              <w:left w:w="113" w:type="dxa"/>
              <w:bottom w:w="57" w:type="dxa"/>
              <w:right w:w="113" w:type="dxa"/>
            </w:tcMar>
          </w:tcPr>
          <w:p w14:paraId="236DC877" w14:textId="77777777" w:rsidR="007426D4" w:rsidRPr="00B33905" w:rsidRDefault="007426D4" w:rsidP="00015514">
            <w:pPr>
              <w:pStyle w:val="appl19txtnospace"/>
            </w:pPr>
            <w:r w:rsidRPr="00B33905">
              <w:t>No</w:t>
            </w:r>
            <w:r>
              <w:tab/>
            </w:r>
            <w:r>
              <w:rPr>
                <w:rFonts w:ascii="MS Gothic" w:eastAsia="MS Gothic" w:hAnsi="MS Gothic"/>
              </w:rPr>
              <w:fldChar w:fldCharType="begin">
                <w:ffData>
                  <w:name w:val="CaseACocher40"/>
                  <w:enabled/>
                  <w:calcOnExit w:val="0"/>
                  <w:checkBox>
                    <w:sizeAuto/>
                    <w:default w:val="0"/>
                  </w:checkBox>
                </w:ffData>
              </w:fldChar>
            </w:r>
            <w:r>
              <w:rPr>
                <w:rFonts w:ascii="MS Gothic" w:eastAsia="MS Gothic" w:hAnsi="MS Gothic"/>
              </w:rPr>
              <w:instrText xml:space="preserve"> </w:instrText>
            </w:r>
            <w:r>
              <w:rPr>
                <w:rFonts w:ascii="MS Gothic" w:eastAsia="MS Gothic" w:hAnsi="MS Gothic" w:hint="eastAsia"/>
              </w:rPr>
              <w:instrText>FORMCHECKBOX</w:instrText>
            </w:r>
            <w:r>
              <w:rPr>
                <w:rFonts w:ascii="MS Gothic" w:eastAsia="MS Gothic" w:hAnsi="MS Gothic"/>
              </w:rPr>
              <w:instrText xml:space="preserve"> </w:instrText>
            </w:r>
            <w:r w:rsidR="00C6776E">
              <w:rPr>
                <w:rFonts w:ascii="MS Gothic" w:eastAsia="MS Gothic" w:hAnsi="MS Gothic"/>
              </w:rPr>
            </w:r>
            <w:r w:rsidR="00C6776E">
              <w:rPr>
                <w:rFonts w:ascii="MS Gothic" w:eastAsia="MS Gothic" w:hAnsi="MS Gothic"/>
              </w:rPr>
              <w:fldChar w:fldCharType="separate"/>
            </w:r>
            <w:r>
              <w:rPr>
                <w:rFonts w:ascii="MS Gothic" w:eastAsia="MS Gothic" w:hAnsi="MS Gothic"/>
              </w:rPr>
              <w:fldChar w:fldCharType="end"/>
            </w:r>
          </w:p>
          <w:p w14:paraId="45B03919" w14:textId="77777777" w:rsidR="007426D4" w:rsidRDefault="007426D4" w:rsidP="00015514">
            <w:pPr>
              <w:pStyle w:val="appl19txtnospace"/>
            </w:pPr>
            <w:r w:rsidRPr="00B33905">
              <w:t>Yes</w:t>
            </w:r>
            <w:r>
              <w:tab/>
            </w:r>
            <w:r>
              <w:rPr>
                <w:rFonts w:ascii="MS Gothic" w:eastAsia="MS Gothic" w:hAnsi="MS Gothic"/>
              </w:rPr>
              <w:fldChar w:fldCharType="begin">
                <w:ffData>
                  <w:name w:val="CaseACocher40"/>
                  <w:enabled/>
                  <w:calcOnExit w:val="0"/>
                  <w:checkBox>
                    <w:sizeAuto/>
                    <w:default w:val="0"/>
                  </w:checkBox>
                </w:ffData>
              </w:fldChar>
            </w:r>
            <w:r>
              <w:rPr>
                <w:rFonts w:ascii="MS Gothic" w:eastAsia="MS Gothic" w:hAnsi="MS Gothic"/>
              </w:rPr>
              <w:instrText xml:space="preserve"> </w:instrText>
            </w:r>
            <w:r>
              <w:rPr>
                <w:rFonts w:ascii="MS Gothic" w:eastAsia="MS Gothic" w:hAnsi="MS Gothic" w:hint="eastAsia"/>
              </w:rPr>
              <w:instrText>FORMCHECKBOX</w:instrText>
            </w:r>
            <w:r>
              <w:rPr>
                <w:rFonts w:ascii="MS Gothic" w:eastAsia="MS Gothic" w:hAnsi="MS Gothic"/>
              </w:rPr>
              <w:instrText xml:space="preserve"> </w:instrText>
            </w:r>
            <w:r w:rsidR="00C6776E">
              <w:rPr>
                <w:rFonts w:ascii="MS Gothic" w:eastAsia="MS Gothic" w:hAnsi="MS Gothic"/>
              </w:rPr>
            </w:r>
            <w:r w:rsidR="00C6776E">
              <w:rPr>
                <w:rFonts w:ascii="MS Gothic" w:eastAsia="MS Gothic" w:hAnsi="MS Gothic"/>
              </w:rPr>
              <w:fldChar w:fldCharType="separate"/>
            </w:r>
            <w:r>
              <w:rPr>
                <w:rFonts w:ascii="MS Gothic" w:eastAsia="MS Gothic" w:hAnsi="MS Gothic"/>
              </w:rPr>
              <w:fldChar w:fldCharType="end"/>
            </w:r>
            <w:r w:rsidRPr="00B33905">
              <w:t> </w:t>
            </w:r>
            <w:r w:rsidRPr="00B33905">
              <w:t xml:space="preserve">Main benefits provided: </w:t>
            </w:r>
          </w:p>
          <w:p w14:paraId="57829217" w14:textId="148B52F2" w:rsidR="007426D4" w:rsidRPr="00B33905" w:rsidRDefault="007426D4" w:rsidP="00015514">
            <w:pPr>
              <w:pStyle w:val="appl19txtnoindent"/>
            </w:pPr>
            <w:r>
              <w:t>Please indicate the applicable national provisions and, if possible, reproduce the relevant texts</w:t>
            </w:r>
            <w:r w:rsidRPr="00D1443E">
              <w:t>.</w:t>
            </w:r>
          </w:p>
        </w:tc>
      </w:tr>
      <w:tr w:rsidR="00BC1FC2" w:rsidRPr="000657C7" w14:paraId="77D52A2B" w14:textId="77777777" w:rsidTr="00AF4239">
        <w:trPr>
          <w:cantSplit/>
        </w:trPr>
        <w:tc>
          <w:tcPr>
            <w:tcW w:w="922" w:type="pct"/>
            <w:tcBorders>
              <w:top w:val="single" w:sz="4" w:space="0" w:color="000000"/>
              <w:left w:val="single" w:sz="4" w:space="0" w:color="000000"/>
              <w:bottom w:val="single" w:sz="4" w:space="0" w:color="000000"/>
              <w:right w:val="single" w:sz="6" w:space="0" w:color="000000"/>
            </w:tcBorders>
            <w:shd w:val="clear" w:color="auto" w:fill="auto"/>
            <w:tcMar>
              <w:top w:w="57" w:type="dxa"/>
              <w:left w:w="113" w:type="dxa"/>
              <w:bottom w:w="57" w:type="dxa"/>
              <w:right w:w="113" w:type="dxa"/>
            </w:tcMar>
          </w:tcPr>
          <w:p w14:paraId="3EA05298" w14:textId="77777777" w:rsidR="00BC1FC2" w:rsidRPr="007426D4" w:rsidRDefault="00BC1FC2" w:rsidP="00AF4239">
            <w:pPr>
              <w:pStyle w:val="appl19txtnospace"/>
              <w:rPr>
                <w:rStyle w:val="Timesbold"/>
                <w:rFonts w:ascii="TimesNewRomanPS-BoldMT" w:hAnsi="TimesNewRomanPS-BoldMT" w:cs="TimesNewRomanPS-BoldMT"/>
                <w:b w:val="0"/>
                <w:i w:val="0"/>
              </w:rPr>
            </w:pPr>
            <w:r w:rsidRPr="007426D4">
              <w:rPr>
                <w:rStyle w:val="Timesbold"/>
                <w:rFonts w:ascii="TimesNewRomanPS-BoldMT" w:hAnsi="TimesNewRomanPS-BoldMT" w:cs="TimesNewRomanPS-BoldMT"/>
                <w:b w:val="0"/>
                <w:i w:val="0"/>
              </w:rPr>
              <w:t>First report</w:t>
            </w:r>
          </w:p>
        </w:tc>
        <w:tc>
          <w:tcPr>
            <w:tcW w:w="4078" w:type="pct"/>
            <w:tcBorders>
              <w:top w:val="single" w:sz="4" w:space="0" w:color="000000"/>
              <w:left w:val="single" w:sz="6" w:space="0" w:color="000000"/>
              <w:bottom w:val="single" w:sz="4" w:space="0" w:color="000000"/>
              <w:right w:val="single" w:sz="4" w:space="0" w:color="000000"/>
            </w:tcBorders>
            <w:shd w:val="clear" w:color="auto" w:fill="auto"/>
            <w:tcMar>
              <w:top w:w="57" w:type="dxa"/>
              <w:left w:w="113" w:type="dxa"/>
              <w:bottom w:w="57" w:type="dxa"/>
              <w:right w:w="113" w:type="dxa"/>
            </w:tcMar>
          </w:tcPr>
          <w:p w14:paraId="278D6E82" w14:textId="77777777" w:rsidR="00BC1FC2" w:rsidRPr="00B33905" w:rsidRDefault="00BC1FC2" w:rsidP="00AF4239">
            <w:pPr>
              <w:pStyle w:val="appl19txtnospace"/>
            </w:pPr>
          </w:p>
        </w:tc>
      </w:tr>
      <w:tr w:rsidR="00BC1FC2" w:rsidRPr="000657C7" w14:paraId="532551CA" w14:textId="77777777" w:rsidTr="00AF4239">
        <w:trPr>
          <w:cantSplit/>
        </w:trPr>
        <w:tc>
          <w:tcPr>
            <w:tcW w:w="922" w:type="pct"/>
            <w:tcBorders>
              <w:top w:val="single" w:sz="4" w:space="0" w:color="000000"/>
              <w:left w:val="single" w:sz="4" w:space="0" w:color="000000"/>
              <w:bottom w:val="single" w:sz="4" w:space="0" w:color="000000"/>
              <w:right w:val="single" w:sz="6" w:space="0" w:color="000000"/>
            </w:tcBorders>
            <w:shd w:val="clear" w:color="auto" w:fill="FADCEB"/>
            <w:tcMar>
              <w:top w:w="57" w:type="dxa"/>
              <w:left w:w="113" w:type="dxa"/>
              <w:bottom w:w="57" w:type="dxa"/>
              <w:right w:w="113" w:type="dxa"/>
            </w:tcMar>
          </w:tcPr>
          <w:p w14:paraId="47BFB59F" w14:textId="77777777" w:rsidR="00BC1FC2" w:rsidRPr="007426D4" w:rsidRDefault="00BC1FC2" w:rsidP="00AF4239">
            <w:pPr>
              <w:pStyle w:val="appl19txtnospace"/>
              <w:rPr>
                <w:rStyle w:val="Timesbold"/>
                <w:rFonts w:ascii="TimesNewRomanPS-BoldMT" w:hAnsi="TimesNewRomanPS-BoldMT" w:cs="TimesNewRomanPS-BoldMT"/>
                <w:b w:val="0"/>
                <w:i w:val="0"/>
              </w:rPr>
            </w:pPr>
            <w:r>
              <w:rPr>
                <w:rStyle w:val="Timesbold"/>
                <w:rFonts w:ascii="TimesNewRomanPS-BoldMT" w:hAnsi="TimesNewRomanPS-BoldMT" w:cs="TimesNewRomanPS-BoldMT"/>
                <w:b w:val="0"/>
                <w:i w:val="0"/>
              </w:rPr>
              <w:t>Second</w:t>
            </w:r>
            <w:r w:rsidRPr="007426D4">
              <w:rPr>
                <w:rStyle w:val="Timesbold"/>
                <w:rFonts w:ascii="TimesNewRomanPS-BoldMT" w:hAnsi="TimesNewRomanPS-BoldMT" w:cs="TimesNewRomanPS-BoldMT"/>
                <w:b w:val="0"/>
                <w:i w:val="0"/>
              </w:rPr>
              <w:t xml:space="preserve"> report</w:t>
            </w:r>
          </w:p>
        </w:tc>
        <w:tc>
          <w:tcPr>
            <w:tcW w:w="4078" w:type="pct"/>
            <w:tcBorders>
              <w:top w:val="single" w:sz="4" w:space="0" w:color="000000"/>
              <w:left w:val="single" w:sz="6" w:space="0" w:color="000000"/>
              <w:bottom w:val="single" w:sz="4" w:space="0" w:color="000000"/>
              <w:right w:val="single" w:sz="4" w:space="0" w:color="000000"/>
            </w:tcBorders>
            <w:shd w:val="clear" w:color="auto" w:fill="FADCEB"/>
            <w:tcMar>
              <w:top w:w="57" w:type="dxa"/>
              <w:left w:w="113" w:type="dxa"/>
              <w:bottom w:w="57" w:type="dxa"/>
              <w:right w:w="113" w:type="dxa"/>
            </w:tcMar>
          </w:tcPr>
          <w:p w14:paraId="20A7744C" w14:textId="77777777" w:rsidR="00BC1FC2" w:rsidRPr="00B33905" w:rsidRDefault="00BC1FC2" w:rsidP="00AF4239">
            <w:pPr>
              <w:pStyle w:val="appl19txtnospace"/>
            </w:pPr>
          </w:p>
        </w:tc>
      </w:tr>
      <w:tr w:rsidR="00BC1FC2" w:rsidRPr="000657C7" w14:paraId="2E858078" w14:textId="77777777" w:rsidTr="00AF4239">
        <w:trPr>
          <w:cantSplit/>
        </w:trPr>
        <w:tc>
          <w:tcPr>
            <w:tcW w:w="922" w:type="pct"/>
            <w:tcBorders>
              <w:top w:val="single" w:sz="4" w:space="0" w:color="000000"/>
              <w:left w:val="single" w:sz="4" w:space="0" w:color="000000"/>
              <w:bottom w:val="single" w:sz="4" w:space="0" w:color="000000"/>
              <w:right w:val="single" w:sz="6" w:space="0" w:color="000000"/>
            </w:tcBorders>
            <w:shd w:val="clear" w:color="auto" w:fill="FFFAD2"/>
            <w:tcMar>
              <w:top w:w="57" w:type="dxa"/>
              <w:left w:w="113" w:type="dxa"/>
              <w:bottom w:w="57" w:type="dxa"/>
              <w:right w:w="113" w:type="dxa"/>
            </w:tcMar>
          </w:tcPr>
          <w:p w14:paraId="59BF857A" w14:textId="77777777" w:rsidR="00BC1FC2" w:rsidRPr="007426D4" w:rsidRDefault="00BC1FC2" w:rsidP="00AF4239">
            <w:pPr>
              <w:pStyle w:val="appl19txtnospace"/>
              <w:rPr>
                <w:rStyle w:val="Timesbold"/>
                <w:rFonts w:ascii="TimesNewRomanPS-BoldMT" w:hAnsi="TimesNewRomanPS-BoldMT" w:cs="TimesNewRomanPS-BoldMT"/>
                <w:b w:val="0"/>
                <w:i w:val="0"/>
              </w:rPr>
            </w:pPr>
            <w:r>
              <w:rPr>
                <w:rStyle w:val="Timesbold"/>
                <w:rFonts w:ascii="TimesNewRomanPS-BoldMT" w:hAnsi="TimesNewRomanPS-BoldMT" w:cs="TimesNewRomanPS-BoldMT"/>
                <w:b w:val="0"/>
                <w:i w:val="0"/>
              </w:rPr>
              <w:t>Third</w:t>
            </w:r>
            <w:r w:rsidRPr="007426D4">
              <w:rPr>
                <w:rStyle w:val="Timesbold"/>
                <w:rFonts w:ascii="TimesNewRomanPS-BoldMT" w:hAnsi="TimesNewRomanPS-BoldMT" w:cs="TimesNewRomanPS-BoldMT"/>
                <w:b w:val="0"/>
                <w:i w:val="0"/>
              </w:rPr>
              <w:t xml:space="preserve"> report</w:t>
            </w:r>
          </w:p>
        </w:tc>
        <w:tc>
          <w:tcPr>
            <w:tcW w:w="4078" w:type="pct"/>
            <w:tcBorders>
              <w:top w:val="single" w:sz="4" w:space="0" w:color="000000"/>
              <w:left w:val="single" w:sz="6" w:space="0" w:color="000000"/>
              <w:bottom w:val="single" w:sz="4" w:space="0" w:color="000000"/>
              <w:right w:val="single" w:sz="4" w:space="0" w:color="000000"/>
            </w:tcBorders>
            <w:shd w:val="clear" w:color="auto" w:fill="FFFAD2"/>
            <w:tcMar>
              <w:top w:w="57" w:type="dxa"/>
              <w:left w:w="113" w:type="dxa"/>
              <w:bottom w:w="57" w:type="dxa"/>
              <w:right w:w="113" w:type="dxa"/>
            </w:tcMar>
          </w:tcPr>
          <w:p w14:paraId="23708405" w14:textId="77777777" w:rsidR="00BC1FC2" w:rsidRPr="00B33905" w:rsidRDefault="00BC1FC2" w:rsidP="00AF4239">
            <w:pPr>
              <w:pStyle w:val="appl19txtnospace"/>
            </w:pPr>
          </w:p>
        </w:tc>
      </w:tr>
      <w:tr w:rsidR="00BC1FC2" w:rsidRPr="000657C7" w14:paraId="72751C31" w14:textId="77777777" w:rsidTr="00AF4239">
        <w:trPr>
          <w:cantSplit/>
        </w:trPr>
        <w:tc>
          <w:tcPr>
            <w:tcW w:w="922" w:type="pct"/>
            <w:tcBorders>
              <w:top w:val="single" w:sz="4" w:space="0" w:color="000000"/>
              <w:left w:val="single" w:sz="4" w:space="0" w:color="000000"/>
              <w:bottom w:val="single" w:sz="4" w:space="0" w:color="000000"/>
              <w:right w:val="single" w:sz="6" w:space="0" w:color="000000"/>
            </w:tcBorders>
            <w:shd w:val="clear" w:color="auto" w:fill="D4EDFC"/>
            <w:tcMar>
              <w:top w:w="57" w:type="dxa"/>
              <w:left w:w="113" w:type="dxa"/>
              <w:bottom w:w="57" w:type="dxa"/>
              <w:right w:w="113" w:type="dxa"/>
            </w:tcMar>
          </w:tcPr>
          <w:p w14:paraId="529E4E77" w14:textId="77777777" w:rsidR="00BC1FC2" w:rsidRPr="007426D4" w:rsidRDefault="00BC1FC2" w:rsidP="00AF4239">
            <w:pPr>
              <w:pStyle w:val="appl19txtnospace"/>
              <w:rPr>
                <w:rStyle w:val="Timesbold"/>
                <w:rFonts w:ascii="TimesNewRomanPS-BoldMT" w:hAnsi="TimesNewRomanPS-BoldMT" w:cs="TimesNewRomanPS-BoldMT"/>
                <w:b w:val="0"/>
                <w:i w:val="0"/>
              </w:rPr>
            </w:pPr>
            <w:r>
              <w:rPr>
                <w:rStyle w:val="Timesbold"/>
                <w:rFonts w:ascii="TimesNewRomanPS-BoldMT" w:hAnsi="TimesNewRomanPS-BoldMT" w:cs="TimesNewRomanPS-BoldMT"/>
                <w:b w:val="0"/>
                <w:i w:val="0"/>
              </w:rPr>
              <w:t>Fourth</w:t>
            </w:r>
            <w:r w:rsidRPr="007426D4">
              <w:rPr>
                <w:rStyle w:val="Timesbold"/>
                <w:rFonts w:ascii="TimesNewRomanPS-BoldMT" w:hAnsi="TimesNewRomanPS-BoldMT" w:cs="TimesNewRomanPS-BoldMT"/>
                <w:b w:val="0"/>
                <w:i w:val="0"/>
              </w:rPr>
              <w:t xml:space="preserve"> report</w:t>
            </w:r>
          </w:p>
        </w:tc>
        <w:tc>
          <w:tcPr>
            <w:tcW w:w="4078" w:type="pct"/>
            <w:tcBorders>
              <w:top w:val="single" w:sz="4" w:space="0" w:color="000000"/>
              <w:left w:val="single" w:sz="6" w:space="0" w:color="000000"/>
              <w:bottom w:val="single" w:sz="4" w:space="0" w:color="000000"/>
              <w:right w:val="single" w:sz="4" w:space="0" w:color="000000"/>
            </w:tcBorders>
            <w:shd w:val="clear" w:color="auto" w:fill="D4EDFC"/>
            <w:tcMar>
              <w:top w:w="57" w:type="dxa"/>
              <w:left w:w="113" w:type="dxa"/>
              <w:bottom w:w="57" w:type="dxa"/>
              <w:right w:w="113" w:type="dxa"/>
            </w:tcMar>
          </w:tcPr>
          <w:p w14:paraId="1E350107" w14:textId="77777777" w:rsidR="00BC1FC2" w:rsidRPr="00B33905" w:rsidRDefault="00BC1FC2" w:rsidP="00AF4239">
            <w:pPr>
              <w:pStyle w:val="appl19txtnospace"/>
            </w:pPr>
          </w:p>
        </w:tc>
      </w:tr>
      <w:tr w:rsidR="007426D4" w:rsidRPr="000657C7" w14:paraId="3BB45582" w14:textId="77777777" w:rsidTr="00574016">
        <w:trPr>
          <w:cantSplit/>
        </w:trPr>
        <w:tc>
          <w:tcPr>
            <w:tcW w:w="922" w:type="pct"/>
            <w:tcBorders>
              <w:top w:val="single" w:sz="4" w:space="0" w:color="000000"/>
              <w:left w:val="single" w:sz="4" w:space="0" w:color="000000"/>
              <w:bottom w:val="single" w:sz="4" w:space="0" w:color="000000"/>
              <w:right w:val="single" w:sz="6" w:space="0" w:color="000000"/>
            </w:tcBorders>
            <w:shd w:val="clear" w:color="auto" w:fill="auto"/>
            <w:tcMar>
              <w:top w:w="57" w:type="dxa"/>
              <w:left w:w="113" w:type="dxa"/>
              <w:bottom w:w="57" w:type="dxa"/>
              <w:right w:w="113" w:type="dxa"/>
            </w:tcMar>
          </w:tcPr>
          <w:p w14:paraId="642672E1" w14:textId="63F3F62B" w:rsidR="007426D4" w:rsidRPr="00B72B8F" w:rsidRDefault="007426D4" w:rsidP="00574016">
            <w:pPr>
              <w:pStyle w:val="appl19txtnospace"/>
              <w:rPr>
                <w:b/>
                <w:i/>
              </w:rPr>
            </w:pPr>
            <w:r w:rsidRPr="00B72B8F">
              <w:rPr>
                <w:rStyle w:val="Timesbold"/>
                <w:rFonts w:ascii="TimesNewRomanPS-BoldMT" w:hAnsi="TimesNewRomanPS-BoldMT" w:cs="TimesNewRomanPS-BoldMT"/>
              </w:rPr>
              <w:t>Survivors</w:t>
            </w:r>
            <w:r>
              <w:rPr>
                <w:rStyle w:val="Timesbold"/>
                <w:rFonts w:ascii="TimesNewRomanPS-BoldMT" w:hAnsi="TimesNewRomanPS-BoldMT" w:cs="TimesNewRomanPS-BoldMT"/>
              </w:rPr>
              <w:t>’</w:t>
            </w:r>
            <w:r w:rsidRPr="00B72B8F">
              <w:rPr>
                <w:rStyle w:val="Timesbold"/>
                <w:rFonts w:ascii="TimesNewRomanPS-BoldMT" w:hAnsi="TimesNewRomanPS-BoldMT" w:cs="TimesNewRomanPS-BoldMT"/>
              </w:rPr>
              <w:t xml:space="preserve"> benefit</w:t>
            </w:r>
          </w:p>
        </w:tc>
        <w:tc>
          <w:tcPr>
            <w:tcW w:w="4078" w:type="pct"/>
            <w:tcBorders>
              <w:top w:val="single" w:sz="4" w:space="0" w:color="000000"/>
              <w:left w:val="single" w:sz="6" w:space="0" w:color="000000"/>
              <w:bottom w:val="single" w:sz="4" w:space="0" w:color="000000"/>
              <w:right w:val="single" w:sz="4" w:space="0" w:color="000000"/>
            </w:tcBorders>
            <w:shd w:val="clear" w:color="auto" w:fill="auto"/>
            <w:tcMar>
              <w:top w:w="57" w:type="dxa"/>
              <w:left w:w="113" w:type="dxa"/>
              <w:bottom w:w="57" w:type="dxa"/>
              <w:right w:w="113" w:type="dxa"/>
            </w:tcMar>
          </w:tcPr>
          <w:p w14:paraId="04BACB18" w14:textId="77777777" w:rsidR="007426D4" w:rsidRPr="00B33905" w:rsidRDefault="007426D4" w:rsidP="00015514">
            <w:pPr>
              <w:pStyle w:val="appl19txtnospace"/>
            </w:pPr>
            <w:r w:rsidRPr="00B33905">
              <w:t>No</w:t>
            </w:r>
            <w:r>
              <w:tab/>
            </w:r>
            <w:r>
              <w:rPr>
                <w:rFonts w:ascii="MS Gothic" w:eastAsia="MS Gothic" w:hAnsi="MS Gothic"/>
              </w:rPr>
              <w:fldChar w:fldCharType="begin">
                <w:ffData>
                  <w:name w:val="CaseACocher40"/>
                  <w:enabled/>
                  <w:calcOnExit w:val="0"/>
                  <w:checkBox>
                    <w:sizeAuto/>
                    <w:default w:val="0"/>
                  </w:checkBox>
                </w:ffData>
              </w:fldChar>
            </w:r>
            <w:r>
              <w:rPr>
                <w:rFonts w:ascii="MS Gothic" w:eastAsia="MS Gothic" w:hAnsi="MS Gothic"/>
              </w:rPr>
              <w:instrText xml:space="preserve"> </w:instrText>
            </w:r>
            <w:r>
              <w:rPr>
                <w:rFonts w:ascii="MS Gothic" w:eastAsia="MS Gothic" w:hAnsi="MS Gothic" w:hint="eastAsia"/>
              </w:rPr>
              <w:instrText>FORMCHECKBOX</w:instrText>
            </w:r>
            <w:r>
              <w:rPr>
                <w:rFonts w:ascii="MS Gothic" w:eastAsia="MS Gothic" w:hAnsi="MS Gothic"/>
              </w:rPr>
              <w:instrText xml:space="preserve"> </w:instrText>
            </w:r>
            <w:r w:rsidR="00C6776E">
              <w:rPr>
                <w:rFonts w:ascii="MS Gothic" w:eastAsia="MS Gothic" w:hAnsi="MS Gothic"/>
              </w:rPr>
            </w:r>
            <w:r w:rsidR="00C6776E">
              <w:rPr>
                <w:rFonts w:ascii="MS Gothic" w:eastAsia="MS Gothic" w:hAnsi="MS Gothic"/>
              </w:rPr>
              <w:fldChar w:fldCharType="separate"/>
            </w:r>
            <w:r>
              <w:rPr>
                <w:rFonts w:ascii="MS Gothic" w:eastAsia="MS Gothic" w:hAnsi="MS Gothic"/>
              </w:rPr>
              <w:fldChar w:fldCharType="end"/>
            </w:r>
          </w:p>
          <w:p w14:paraId="0D0E188A" w14:textId="77777777" w:rsidR="007426D4" w:rsidRDefault="007426D4" w:rsidP="00015514">
            <w:pPr>
              <w:pStyle w:val="appl19txtnospace"/>
            </w:pPr>
            <w:r w:rsidRPr="00B33905">
              <w:t>Yes</w:t>
            </w:r>
            <w:r>
              <w:tab/>
            </w:r>
            <w:r>
              <w:rPr>
                <w:rFonts w:ascii="MS Gothic" w:eastAsia="MS Gothic" w:hAnsi="MS Gothic"/>
              </w:rPr>
              <w:fldChar w:fldCharType="begin">
                <w:ffData>
                  <w:name w:val="CaseACocher40"/>
                  <w:enabled/>
                  <w:calcOnExit w:val="0"/>
                  <w:checkBox>
                    <w:sizeAuto/>
                    <w:default w:val="0"/>
                  </w:checkBox>
                </w:ffData>
              </w:fldChar>
            </w:r>
            <w:r>
              <w:rPr>
                <w:rFonts w:ascii="MS Gothic" w:eastAsia="MS Gothic" w:hAnsi="MS Gothic"/>
              </w:rPr>
              <w:instrText xml:space="preserve"> </w:instrText>
            </w:r>
            <w:r>
              <w:rPr>
                <w:rFonts w:ascii="MS Gothic" w:eastAsia="MS Gothic" w:hAnsi="MS Gothic" w:hint="eastAsia"/>
              </w:rPr>
              <w:instrText>FORMCHECKBOX</w:instrText>
            </w:r>
            <w:r>
              <w:rPr>
                <w:rFonts w:ascii="MS Gothic" w:eastAsia="MS Gothic" w:hAnsi="MS Gothic"/>
              </w:rPr>
              <w:instrText xml:space="preserve"> </w:instrText>
            </w:r>
            <w:r w:rsidR="00C6776E">
              <w:rPr>
                <w:rFonts w:ascii="MS Gothic" w:eastAsia="MS Gothic" w:hAnsi="MS Gothic"/>
              </w:rPr>
            </w:r>
            <w:r w:rsidR="00C6776E">
              <w:rPr>
                <w:rFonts w:ascii="MS Gothic" w:eastAsia="MS Gothic" w:hAnsi="MS Gothic"/>
              </w:rPr>
              <w:fldChar w:fldCharType="separate"/>
            </w:r>
            <w:r>
              <w:rPr>
                <w:rFonts w:ascii="MS Gothic" w:eastAsia="MS Gothic" w:hAnsi="MS Gothic"/>
              </w:rPr>
              <w:fldChar w:fldCharType="end"/>
            </w:r>
            <w:r w:rsidRPr="00B33905">
              <w:t> </w:t>
            </w:r>
            <w:r w:rsidRPr="00B33905">
              <w:t xml:space="preserve">Main benefits provided: </w:t>
            </w:r>
          </w:p>
          <w:p w14:paraId="34E7CD1B" w14:textId="70D00ECF" w:rsidR="007426D4" w:rsidRPr="00B33905" w:rsidRDefault="007426D4" w:rsidP="00015514">
            <w:pPr>
              <w:pStyle w:val="appl19txtnoindent"/>
            </w:pPr>
            <w:r>
              <w:t>Please indicate the applicable national provisions and, if possible, reproduce the relevant texts</w:t>
            </w:r>
            <w:r w:rsidRPr="00D1443E">
              <w:t>.</w:t>
            </w:r>
          </w:p>
        </w:tc>
      </w:tr>
      <w:tr w:rsidR="003B303A" w:rsidRPr="000657C7" w14:paraId="16217C62" w14:textId="77777777" w:rsidTr="00AF4239">
        <w:trPr>
          <w:cantSplit/>
        </w:trPr>
        <w:tc>
          <w:tcPr>
            <w:tcW w:w="922" w:type="pct"/>
            <w:tcBorders>
              <w:top w:val="single" w:sz="4" w:space="0" w:color="000000"/>
              <w:left w:val="single" w:sz="4" w:space="0" w:color="000000"/>
              <w:bottom w:val="single" w:sz="4" w:space="0" w:color="000000"/>
              <w:right w:val="single" w:sz="6" w:space="0" w:color="000000"/>
            </w:tcBorders>
            <w:shd w:val="clear" w:color="auto" w:fill="auto"/>
            <w:tcMar>
              <w:top w:w="57" w:type="dxa"/>
              <w:left w:w="113" w:type="dxa"/>
              <w:bottom w:w="57" w:type="dxa"/>
              <w:right w:w="113" w:type="dxa"/>
            </w:tcMar>
          </w:tcPr>
          <w:p w14:paraId="5687DDE3" w14:textId="77777777" w:rsidR="003B303A" w:rsidRPr="007426D4" w:rsidRDefault="003B303A" w:rsidP="00AF4239">
            <w:pPr>
              <w:pStyle w:val="appl19txtnospace"/>
              <w:rPr>
                <w:rStyle w:val="Timesbold"/>
                <w:rFonts w:ascii="TimesNewRomanPS-BoldMT" w:hAnsi="TimesNewRomanPS-BoldMT" w:cs="TimesNewRomanPS-BoldMT"/>
                <w:b w:val="0"/>
                <w:i w:val="0"/>
              </w:rPr>
            </w:pPr>
            <w:r w:rsidRPr="007426D4">
              <w:rPr>
                <w:rStyle w:val="Timesbold"/>
                <w:rFonts w:ascii="TimesNewRomanPS-BoldMT" w:hAnsi="TimesNewRomanPS-BoldMT" w:cs="TimesNewRomanPS-BoldMT"/>
                <w:b w:val="0"/>
                <w:i w:val="0"/>
              </w:rPr>
              <w:t>First report</w:t>
            </w:r>
          </w:p>
        </w:tc>
        <w:tc>
          <w:tcPr>
            <w:tcW w:w="4078" w:type="pct"/>
            <w:tcBorders>
              <w:top w:val="single" w:sz="4" w:space="0" w:color="000000"/>
              <w:left w:val="single" w:sz="6" w:space="0" w:color="000000"/>
              <w:bottom w:val="single" w:sz="4" w:space="0" w:color="000000"/>
              <w:right w:val="single" w:sz="4" w:space="0" w:color="000000"/>
            </w:tcBorders>
            <w:shd w:val="clear" w:color="auto" w:fill="auto"/>
            <w:tcMar>
              <w:top w:w="57" w:type="dxa"/>
              <w:left w:w="113" w:type="dxa"/>
              <w:bottom w:w="57" w:type="dxa"/>
              <w:right w:w="113" w:type="dxa"/>
            </w:tcMar>
          </w:tcPr>
          <w:p w14:paraId="3558437A" w14:textId="77777777" w:rsidR="003B303A" w:rsidRPr="00B33905" w:rsidRDefault="003B303A" w:rsidP="00AF4239">
            <w:pPr>
              <w:pStyle w:val="appl19txtnospace"/>
            </w:pPr>
          </w:p>
        </w:tc>
      </w:tr>
      <w:tr w:rsidR="003B303A" w:rsidRPr="000657C7" w14:paraId="42191A1F" w14:textId="77777777" w:rsidTr="00AF4239">
        <w:trPr>
          <w:cantSplit/>
        </w:trPr>
        <w:tc>
          <w:tcPr>
            <w:tcW w:w="922" w:type="pct"/>
            <w:tcBorders>
              <w:top w:val="single" w:sz="4" w:space="0" w:color="000000"/>
              <w:left w:val="single" w:sz="4" w:space="0" w:color="000000"/>
              <w:bottom w:val="single" w:sz="4" w:space="0" w:color="000000"/>
              <w:right w:val="single" w:sz="6" w:space="0" w:color="000000"/>
            </w:tcBorders>
            <w:shd w:val="clear" w:color="auto" w:fill="FADCEB"/>
            <w:tcMar>
              <w:top w:w="57" w:type="dxa"/>
              <w:left w:w="113" w:type="dxa"/>
              <w:bottom w:w="57" w:type="dxa"/>
              <w:right w:w="113" w:type="dxa"/>
            </w:tcMar>
          </w:tcPr>
          <w:p w14:paraId="1DAD8602" w14:textId="77777777" w:rsidR="003B303A" w:rsidRPr="007426D4" w:rsidRDefault="003B303A" w:rsidP="00AF4239">
            <w:pPr>
              <w:pStyle w:val="appl19txtnospace"/>
              <w:rPr>
                <w:rStyle w:val="Timesbold"/>
                <w:rFonts w:ascii="TimesNewRomanPS-BoldMT" w:hAnsi="TimesNewRomanPS-BoldMT" w:cs="TimesNewRomanPS-BoldMT"/>
                <w:b w:val="0"/>
                <w:i w:val="0"/>
              </w:rPr>
            </w:pPr>
            <w:r>
              <w:rPr>
                <w:rStyle w:val="Timesbold"/>
                <w:rFonts w:ascii="TimesNewRomanPS-BoldMT" w:hAnsi="TimesNewRomanPS-BoldMT" w:cs="TimesNewRomanPS-BoldMT"/>
                <w:b w:val="0"/>
                <w:i w:val="0"/>
              </w:rPr>
              <w:t>Second</w:t>
            </w:r>
            <w:r w:rsidRPr="007426D4">
              <w:rPr>
                <w:rStyle w:val="Timesbold"/>
                <w:rFonts w:ascii="TimesNewRomanPS-BoldMT" w:hAnsi="TimesNewRomanPS-BoldMT" w:cs="TimesNewRomanPS-BoldMT"/>
                <w:b w:val="0"/>
                <w:i w:val="0"/>
              </w:rPr>
              <w:t xml:space="preserve"> report</w:t>
            </w:r>
          </w:p>
        </w:tc>
        <w:tc>
          <w:tcPr>
            <w:tcW w:w="4078" w:type="pct"/>
            <w:tcBorders>
              <w:top w:val="single" w:sz="4" w:space="0" w:color="000000"/>
              <w:left w:val="single" w:sz="6" w:space="0" w:color="000000"/>
              <w:bottom w:val="single" w:sz="4" w:space="0" w:color="000000"/>
              <w:right w:val="single" w:sz="4" w:space="0" w:color="000000"/>
            </w:tcBorders>
            <w:shd w:val="clear" w:color="auto" w:fill="FADCEB"/>
            <w:tcMar>
              <w:top w:w="57" w:type="dxa"/>
              <w:left w:w="113" w:type="dxa"/>
              <w:bottom w:w="57" w:type="dxa"/>
              <w:right w:w="113" w:type="dxa"/>
            </w:tcMar>
          </w:tcPr>
          <w:p w14:paraId="24FABC5E" w14:textId="77777777" w:rsidR="003B303A" w:rsidRPr="00B33905" w:rsidRDefault="003B303A" w:rsidP="00AF4239">
            <w:pPr>
              <w:pStyle w:val="appl19txtnospace"/>
            </w:pPr>
          </w:p>
        </w:tc>
      </w:tr>
      <w:tr w:rsidR="003B303A" w:rsidRPr="000657C7" w14:paraId="525273E4" w14:textId="77777777" w:rsidTr="00AF4239">
        <w:trPr>
          <w:cantSplit/>
        </w:trPr>
        <w:tc>
          <w:tcPr>
            <w:tcW w:w="922" w:type="pct"/>
            <w:tcBorders>
              <w:top w:val="single" w:sz="4" w:space="0" w:color="000000"/>
              <w:left w:val="single" w:sz="4" w:space="0" w:color="000000"/>
              <w:bottom w:val="single" w:sz="4" w:space="0" w:color="000000"/>
              <w:right w:val="single" w:sz="6" w:space="0" w:color="000000"/>
            </w:tcBorders>
            <w:shd w:val="clear" w:color="auto" w:fill="FFFAD2"/>
            <w:tcMar>
              <w:top w:w="57" w:type="dxa"/>
              <w:left w:w="113" w:type="dxa"/>
              <w:bottom w:w="57" w:type="dxa"/>
              <w:right w:w="113" w:type="dxa"/>
            </w:tcMar>
          </w:tcPr>
          <w:p w14:paraId="580BE509" w14:textId="77777777" w:rsidR="003B303A" w:rsidRPr="007426D4" w:rsidRDefault="003B303A" w:rsidP="00AF4239">
            <w:pPr>
              <w:pStyle w:val="appl19txtnospace"/>
              <w:rPr>
                <w:rStyle w:val="Timesbold"/>
                <w:rFonts w:ascii="TimesNewRomanPS-BoldMT" w:hAnsi="TimesNewRomanPS-BoldMT" w:cs="TimesNewRomanPS-BoldMT"/>
                <w:b w:val="0"/>
                <w:i w:val="0"/>
              </w:rPr>
            </w:pPr>
            <w:r>
              <w:rPr>
                <w:rStyle w:val="Timesbold"/>
                <w:rFonts w:ascii="TimesNewRomanPS-BoldMT" w:hAnsi="TimesNewRomanPS-BoldMT" w:cs="TimesNewRomanPS-BoldMT"/>
                <w:b w:val="0"/>
                <w:i w:val="0"/>
              </w:rPr>
              <w:t>Third</w:t>
            </w:r>
            <w:r w:rsidRPr="007426D4">
              <w:rPr>
                <w:rStyle w:val="Timesbold"/>
                <w:rFonts w:ascii="TimesNewRomanPS-BoldMT" w:hAnsi="TimesNewRomanPS-BoldMT" w:cs="TimesNewRomanPS-BoldMT"/>
                <w:b w:val="0"/>
                <w:i w:val="0"/>
              </w:rPr>
              <w:t xml:space="preserve"> report</w:t>
            </w:r>
          </w:p>
        </w:tc>
        <w:tc>
          <w:tcPr>
            <w:tcW w:w="4078" w:type="pct"/>
            <w:tcBorders>
              <w:top w:val="single" w:sz="4" w:space="0" w:color="000000"/>
              <w:left w:val="single" w:sz="6" w:space="0" w:color="000000"/>
              <w:bottom w:val="single" w:sz="4" w:space="0" w:color="000000"/>
              <w:right w:val="single" w:sz="4" w:space="0" w:color="000000"/>
            </w:tcBorders>
            <w:shd w:val="clear" w:color="auto" w:fill="FFFAD2"/>
            <w:tcMar>
              <w:top w:w="57" w:type="dxa"/>
              <w:left w:w="113" w:type="dxa"/>
              <w:bottom w:w="57" w:type="dxa"/>
              <w:right w:w="113" w:type="dxa"/>
            </w:tcMar>
          </w:tcPr>
          <w:p w14:paraId="5B5E78F0" w14:textId="77777777" w:rsidR="003B303A" w:rsidRPr="00B33905" w:rsidRDefault="003B303A" w:rsidP="00AF4239">
            <w:pPr>
              <w:pStyle w:val="appl19txtnospace"/>
            </w:pPr>
          </w:p>
        </w:tc>
      </w:tr>
      <w:tr w:rsidR="003B303A" w:rsidRPr="000657C7" w14:paraId="16D52E24" w14:textId="77777777" w:rsidTr="00AF4239">
        <w:trPr>
          <w:cantSplit/>
        </w:trPr>
        <w:tc>
          <w:tcPr>
            <w:tcW w:w="922" w:type="pct"/>
            <w:tcBorders>
              <w:top w:val="single" w:sz="4" w:space="0" w:color="000000"/>
              <w:left w:val="single" w:sz="4" w:space="0" w:color="000000"/>
              <w:bottom w:val="single" w:sz="4" w:space="0" w:color="000000"/>
              <w:right w:val="single" w:sz="6" w:space="0" w:color="000000"/>
            </w:tcBorders>
            <w:shd w:val="clear" w:color="auto" w:fill="D4EDFC"/>
            <w:tcMar>
              <w:top w:w="57" w:type="dxa"/>
              <w:left w:w="113" w:type="dxa"/>
              <w:bottom w:w="57" w:type="dxa"/>
              <w:right w:w="113" w:type="dxa"/>
            </w:tcMar>
          </w:tcPr>
          <w:p w14:paraId="4034D076" w14:textId="77777777" w:rsidR="003B303A" w:rsidRPr="007426D4" w:rsidRDefault="003B303A" w:rsidP="00AF4239">
            <w:pPr>
              <w:pStyle w:val="appl19txtnospace"/>
              <w:rPr>
                <w:rStyle w:val="Timesbold"/>
                <w:rFonts w:ascii="TimesNewRomanPS-BoldMT" w:hAnsi="TimesNewRomanPS-BoldMT" w:cs="TimesNewRomanPS-BoldMT"/>
                <w:b w:val="0"/>
                <w:i w:val="0"/>
              </w:rPr>
            </w:pPr>
            <w:r>
              <w:rPr>
                <w:rStyle w:val="Timesbold"/>
                <w:rFonts w:ascii="TimesNewRomanPS-BoldMT" w:hAnsi="TimesNewRomanPS-BoldMT" w:cs="TimesNewRomanPS-BoldMT"/>
                <w:b w:val="0"/>
                <w:i w:val="0"/>
              </w:rPr>
              <w:t>Fourth</w:t>
            </w:r>
            <w:r w:rsidRPr="007426D4">
              <w:rPr>
                <w:rStyle w:val="Timesbold"/>
                <w:rFonts w:ascii="TimesNewRomanPS-BoldMT" w:hAnsi="TimesNewRomanPS-BoldMT" w:cs="TimesNewRomanPS-BoldMT"/>
                <w:b w:val="0"/>
                <w:i w:val="0"/>
              </w:rPr>
              <w:t xml:space="preserve"> report</w:t>
            </w:r>
          </w:p>
        </w:tc>
        <w:tc>
          <w:tcPr>
            <w:tcW w:w="4078" w:type="pct"/>
            <w:tcBorders>
              <w:top w:val="single" w:sz="4" w:space="0" w:color="000000"/>
              <w:left w:val="single" w:sz="6" w:space="0" w:color="000000"/>
              <w:bottom w:val="single" w:sz="4" w:space="0" w:color="000000"/>
              <w:right w:val="single" w:sz="4" w:space="0" w:color="000000"/>
            </w:tcBorders>
            <w:shd w:val="clear" w:color="auto" w:fill="D4EDFC"/>
            <w:tcMar>
              <w:top w:w="57" w:type="dxa"/>
              <w:left w:w="113" w:type="dxa"/>
              <w:bottom w:w="57" w:type="dxa"/>
              <w:right w:w="113" w:type="dxa"/>
            </w:tcMar>
          </w:tcPr>
          <w:p w14:paraId="452E2884" w14:textId="77777777" w:rsidR="003B303A" w:rsidRPr="00B33905" w:rsidRDefault="003B303A" w:rsidP="00AF4239">
            <w:pPr>
              <w:pStyle w:val="appl19txtnospace"/>
            </w:pPr>
          </w:p>
        </w:tc>
      </w:tr>
      <w:tr w:rsidR="007426D4" w:rsidRPr="000657C7" w14:paraId="0FC6D77E" w14:textId="77777777" w:rsidTr="00574016">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104127C2" w14:textId="5E2EA783" w:rsidR="007426D4" w:rsidRDefault="007426D4" w:rsidP="00574016">
            <w:pPr>
              <w:pStyle w:val="appl19txtnospace"/>
              <w:rPr>
                <w:spacing w:val="-4"/>
              </w:rPr>
            </w:pPr>
            <w:r w:rsidRPr="00B33905">
              <w:rPr>
                <w:spacing w:val="-5"/>
              </w:rPr>
              <w:t xml:space="preserve">Are there any branches in which benefits are provided that are less favourable than those provided to </w:t>
            </w:r>
            <w:r w:rsidRPr="00B33905">
              <w:rPr>
                <w:spacing w:val="-4"/>
              </w:rPr>
              <w:t xml:space="preserve">shoreworkers resident in your country? </w:t>
            </w:r>
            <w:r>
              <w:rPr>
                <w:spacing w:val="-4"/>
              </w:rPr>
              <w:fldChar w:fldCharType="begin">
                <w:ffData>
                  <w:name w:val="Texte52"/>
                  <w:enabled/>
                  <w:calcOnExit w:val="0"/>
                  <w:textInput/>
                </w:ffData>
              </w:fldChar>
            </w:r>
            <w:bookmarkStart w:id="85" w:name="Texte52"/>
            <w:r>
              <w:rPr>
                <w:spacing w:val="-4"/>
              </w:rPr>
              <w:instrText xml:space="preserve"> FORMTEXT </w:instrText>
            </w:r>
            <w:r>
              <w:rPr>
                <w:spacing w:val="-4"/>
              </w:rPr>
            </w:r>
            <w:r>
              <w:rPr>
                <w:spacing w:val="-4"/>
              </w:rPr>
              <w:fldChar w:fldCharType="separate"/>
            </w:r>
            <w:r>
              <w:rPr>
                <w:noProof/>
                <w:spacing w:val="-4"/>
              </w:rPr>
              <w:t> </w:t>
            </w:r>
            <w:r>
              <w:rPr>
                <w:noProof/>
                <w:spacing w:val="-4"/>
              </w:rPr>
              <w:t> </w:t>
            </w:r>
            <w:r>
              <w:rPr>
                <w:noProof/>
                <w:spacing w:val="-4"/>
              </w:rPr>
              <w:t> </w:t>
            </w:r>
            <w:r>
              <w:rPr>
                <w:noProof/>
                <w:spacing w:val="-4"/>
              </w:rPr>
              <w:t> </w:t>
            </w:r>
            <w:r>
              <w:rPr>
                <w:noProof/>
                <w:spacing w:val="-4"/>
              </w:rPr>
              <w:t> </w:t>
            </w:r>
            <w:r>
              <w:rPr>
                <w:spacing w:val="-4"/>
              </w:rPr>
              <w:fldChar w:fldCharType="end"/>
            </w:r>
            <w:bookmarkEnd w:id="85"/>
          </w:p>
          <w:p w14:paraId="23188C1B" w14:textId="128B9349" w:rsidR="007426D4" w:rsidRPr="00B33905" w:rsidRDefault="007426D4" w:rsidP="0007441F">
            <w:pPr>
              <w:pStyle w:val="appl19txtnospace"/>
              <w:rPr>
                <w:rStyle w:val="Timesitalic"/>
                <w:rFonts w:ascii="TimesNewRomanPS-ItalicMT" w:hAnsi="TimesNewRomanPS-ItalicMT" w:cs="TimesNewRomanPS-ItalicMT"/>
                <w:i w:val="0"/>
              </w:rPr>
            </w:pPr>
            <w:r w:rsidRPr="00B33905">
              <w:rPr>
                <w:rStyle w:val="Timesitalic"/>
                <w:rFonts w:ascii="TimesNewRomanPS-ItalicMT" w:hAnsi="TimesNewRomanPS-ItalicMT" w:cs="TimesNewRomanPS-ItalicMT"/>
                <w:spacing w:val="-1"/>
              </w:rPr>
              <w:t>(Regulation 4.5, paragraph 3; Standard A4.5, paragraph 3)</w:t>
            </w:r>
            <w:r w:rsidRPr="00B33905">
              <w:rPr>
                <w:rStyle w:val="Timesitalic"/>
                <w:rFonts w:ascii="TimesNewRomanPS-ItalicMT" w:hAnsi="TimesNewRomanPS-ItalicMT" w:cs="TimesNewRomanPS-ItalicMT"/>
              </w:rPr>
              <w:t xml:space="preserve"> </w:t>
            </w:r>
          </w:p>
          <w:p w14:paraId="0C78C268" w14:textId="3C1BB5B1" w:rsidR="007426D4" w:rsidRPr="00B33905" w:rsidRDefault="007426D4" w:rsidP="0007441F">
            <w:pPr>
              <w:pStyle w:val="appl19txtnoindent"/>
            </w:pPr>
            <w:r w:rsidRPr="00893C95">
              <w:rPr>
                <w:rStyle w:val="Timesitalic"/>
                <w:rFonts w:ascii="TimesNewRomanPS-ItalicMT" w:hAnsi="TimesNewRomanPS-ItalicMT" w:cs="TimesNewRomanPS-ItalicMT"/>
                <w:i w:val="0"/>
              </w:rPr>
              <w:t xml:space="preserve">If yes, please indicate the branches concerned: </w:t>
            </w:r>
          </w:p>
        </w:tc>
      </w:tr>
      <w:tr w:rsidR="00100BBF" w:rsidRPr="000657C7" w14:paraId="247AE6B7" w14:textId="77777777" w:rsidTr="00AF4239">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7C8F674D" w14:textId="77777777" w:rsidR="00100BBF" w:rsidRPr="00B33905" w:rsidRDefault="00100BBF" w:rsidP="00AF4239">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00BBF" w:rsidRPr="000657C7" w14:paraId="6BE4310C" w14:textId="77777777" w:rsidTr="00AF4239">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19F1CA22" w14:textId="77777777" w:rsidR="00100BBF" w:rsidRPr="00B33905" w:rsidRDefault="00100BBF" w:rsidP="00AF4239">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00BBF" w:rsidRPr="000657C7" w14:paraId="5CD1D5B3" w14:textId="77777777" w:rsidTr="00AF4239">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2C3A8A21" w14:textId="77777777" w:rsidR="00100BBF" w:rsidRPr="00B33905" w:rsidRDefault="00100BBF" w:rsidP="00AF4239">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00BBF" w:rsidRPr="000657C7" w14:paraId="13D89B89" w14:textId="77777777" w:rsidTr="00AF4239">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79001954" w14:textId="77777777" w:rsidR="00100BBF" w:rsidRDefault="00100BBF" w:rsidP="00AF4239">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7426D4" w:rsidRPr="00B33905" w14:paraId="4479C1EC" w14:textId="77777777" w:rsidTr="00574016">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5A45A9BB" w14:textId="77777777" w:rsidR="007426D4" w:rsidRPr="00B33905" w:rsidRDefault="007426D4" w:rsidP="00574016">
            <w:pPr>
              <w:pStyle w:val="appl19txtnospace"/>
            </w:pPr>
            <w:r w:rsidRPr="00B33905">
              <w:t xml:space="preserve">Are dependants of seafarers ordinarily resident in your country provided with social security protection? </w:t>
            </w:r>
          </w:p>
          <w:p w14:paraId="310C6B36" w14:textId="7ECC18BC" w:rsidR="007426D4" w:rsidRPr="00B33905" w:rsidRDefault="007426D4" w:rsidP="0007441F">
            <w:pPr>
              <w:pStyle w:val="appl19txtnospace"/>
            </w:pPr>
            <w:r w:rsidRPr="00B33905">
              <w:rPr>
                <w:rStyle w:val="Timesitalic"/>
                <w:rFonts w:ascii="TimesNewRomanPS-ItalicMT" w:hAnsi="TimesNewRomanPS-ItalicMT" w:cs="TimesNewRomanPS-ItalicMT"/>
              </w:rPr>
              <w:t xml:space="preserve">(Regulation 4.5, paragraph 1) </w:t>
            </w:r>
          </w:p>
        </w:tc>
      </w:tr>
      <w:tr w:rsidR="00100BBF" w:rsidRPr="000657C7" w14:paraId="09F420E4" w14:textId="77777777" w:rsidTr="00AF4239">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2C3F0D76" w14:textId="77777777" w:rsidR="00100BBF" w:rsidRPr="00B33905" w:rsidRDefault="00100BBF" w:rsidP="00AF4239">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00BBF" w:rsidRPr="000657C7" w14:paraId="5DB098E0" w14:textId="77777777" w:rsidTr="00AF4239">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759E8711" w14:textId="77777777" w:rsidR="00100BBF" w:rsidRPr="00B33905" w:rsidRDefault="00100BBF" w:rsidP="00AF4239">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00BBF" w:rsidRPr="000657C7" w14:paraId="39202AB8" w14:textId="77777777" w:rsidTr="00AF4239">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5AE5B366" w14:textId="77777777" w:rsidR="00100BBF" w:rsidRPr="00B33905" w:rsidRDefault="00100BBF" w:rsidP="00AF4239">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00BBF" w:rsidRPr="000657C7" w14:paraId="66E50F78" w14:textId="77777777" w:rsidTr="00AF4239">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2213A671" w14:textId="77777777" w:rsidR="00100BBF" w:rsidRDefault="00100BBF" w:rsidP="00AF4239">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7426D4" w:rsidRPr="00B33905" w14:paraId="45E35BA2" w14:textId="77777777" w:rsidTr="00574016">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1856B7F2" w14:textId="77777777" w:rsidR="007426D4" w:rsidRDefault="007426D4" w:rsidP="00574016">
            <w:pPr>
              <w:pStyle w:val="appl19txtnospace"/>
            </w:pPr>
            <w:r w:rsidRPr="00B33905">
              <w:t xml:space="preserve">Please indicate any steps taken or plans being made or discussed in your country to improve the benefits currently provided to seafarers or to extend social security protection for seafarers to branches not covered at present. </w:t>
            </w:r>
          </w:p>
          <w:p w14:paraId="2403EE8D" w14:textId="37EA6763" w:rsidR="007426D4" w:rsidRPr="00B33905" w:rsidRDefault="007426D4" w:rsidP="0007441F">
            <w:pPr>
              <w:pStyle w:val="appl19txtnospace"/>
            </w:pPr>
            <w:r w:rsidRPr="00B33905">
              <w:rPr>
                <w:rStyle w:val="Timesitalic"/>
                <w:rFonts w:ascii="TimesNewRomanPS-ItalicMT" w:hAnsi="TimesNewRomanPS-ItalicMT" w:cs="TimesNewRomanPS-ItalicMT"/>
              </w:rPr>
              <w:t xml:space="preserve">(Regulation 4.5, paragraph 2; Standard A4.5, paragraph 11) </w:t>
            </w:r>
          </w:p>
        </w:tc>
      </w:tr>
      <w:tr w:rsidR="00100BBF" w:rsidRPr="000657C7" w14:paraId="71BC4DD2" w14:textId="77777777" w:rsidTr="00AF4239">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1A34AC22" w14:textId="77777777" w:rsidR="00100BBF" w:rsidRPr="00B33905" w:rsidRDefault="00100BBF" w:rsidP="00AF4239">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00BBF" w:rsidRPr="000657C7" w14:paraId="54DD8DBB" w14:textId="77777777" w:rsidTr="00AF4239">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60025757" w14:textId="77777777" w:rsidR="00100BBF" w:rsidRPr="00B33905" w:rsidRDefault="00100BBF" w:rsidP="00AF4239">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00BBF" w:rsidRPr="000657C7" w14:paraId="6F416013" w14:textId="77777777" w:rsidTr="00AF4239">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529312B4" w14:textId="77777777" w:rsidR="00100BBF" w:rsidRPr="00B33905" w:rsidRDefault="00100BBF" w:rsidP="00AF4239">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00BBF" w:rsidRPr="000657C7" w14:paraId="0674070C" w14:textId="77777777" w:rsidTr="00AF4239">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3A0FAD31" w14:textId="77777777" w:rsidR="00100BBF" w:rsidRDefault="00100BBF" w:rsidP="00AF4239">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7426D4" w:rsidRPr="000657C7" w14:paraId="1E94A194" w14:textId="77777777" w:rsidTr="00574016">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3E3F2979" w14:textId="77777777" w:rsidR="007426D4" w:rsidRPr="00B33905" w:rsidRDefault="007426D4" w:rsidP="00574016">
            <w:pPr>
              <w:pStyle w:val="appl19txtnospace"/>
              <w:rPr>
                <w:spacing w:val="-2"/>
              </w:rPr>
            </w:pPr>
            <w:r w:rsidRPr="00B33905">
              <w:rPr>
                <w:spacing w:val="-2"/>
              </w:rPr>
              <w:t xml:space="preserve">Please indicate any bilateral or multilateral arrangements in which your country participates regarding the provision of social security protection, including the maintenance of rights acquired or in the course of acquisition. </w:t>
            </w:r>
          </w:p>
          <w:p w14:paraId="73D0713A" w14:textId="368D1D81" w:rsidR="007426D4" w:rsidRPr="00B33905" w:rsidRDefault="007426D4" w:rsidP="0007441F">
            <w:pPr>
              <w:pStyle w:val="appl19txtnospace"/>
            </w:pPr>
            <w:r w:rsidRPr="00AC5737">
              <w:rPr>
                <w:rStyle w:val="Timesitalic"/>
                <w:rFonts w:ascii="TimesNewRomanPS-ItalicMT" w:hAnsi="TimesNewRomanPS-ItalicMT" w:cs="TimesNewRomanPS-ItalicMT"/>
                <w:i w:val="0"/>
                <w:spacing w:val="-2"/>
              </w:rPr>
              <w:t>(</w:t>
            </w:r>
            <w:r w:rsidRPr="00B33905">
              <w:rPr>
                <w:rStyle w:val="Timesitalic"/>
                <w:rFonts w:ascii="TimesNewRomanPS-ItalicMT" w:hAnsi="TimesNewRomanPS-ItalicMT" w:cs="TimesNewRomanPS-ItalicMT"/>
                <w:spacing w:val="-2"/>
              </w:rPr>
              <w:t>Regulation 4.5, paragraph 2; Standard A4.5, paragraphs</w:t>
            </w:r>
            <w:r w:rsidRPr="00B33905">
              <w:rPr>
                <w:spacing w:val="-2"/>
              </w:rPr>
              <w:t> </w:t>
            </w:r>
            <w:r w:rsidRPr="00B33905">
              <w:rPr>
                <w:rStyle w:val="Timesitalic"/>
                <w:rFonts w:ascii="TimesNewRomanPS-ItalicMT" w:hAnsi="TimesNewRomanPS-ItalicMT" w:cs="TimesNewRomanPS-ItalicMT"/>
                <w:spacing w:val="-2"/>
              </w:rPr>
              <w:t xml:space="preserve">3, 4 </w:t>
            </w:r>
            <w:r w:rsidRPr="00B33905">
              <w:rPr>
                <w:spacing w:val="-2"/>
              </w:rPr>
              <w:t>and</w:t>
            </w:r>
            <w:r w:rsidRPr="00B33905">
              <w:rPr>
                <w:rStyle w:val="Timesitalic"/>
                <w:rFonts w:ascii="TimesNewRomanPS-ItalicMT" w:hAnsi="TimesNewRomanPS-ItalicMT" w:cs="TimesNewRomanPS-ItalicMT"/>
                <w:spacing w:val="-2"/>
              </w:rPr>
              <w:t xml:space="preserve"> 8</w:t>
            </w:r>
            <w:r w:rsidRPr="00AC5737">
              <w:rPr>
                <w:rStyle w:val="Timesitalic"/>
                <w:rFonts w:ascii="TimesNewRomanPS-ItalicMT" w:hAnsi="TimesNewRomanPS-ItalicMT" w:cs="TimesNewRomanPS-ItalicMT"/>
                <w:i w:val="0"/>
                <w:spacing w:val="-2"/>
              </w:rPr>
              <w:t>)</w:t>
            </w:r>
            <w:r w:rsidRPr="00B33905">
              <w:rPr>
                <w:rStyle w:val="Timesitalic"/>
                <w:rFonts w:ascii="TimesNewRomanPS-ItalicMT" w:hAnsi="TimesNewRomanPS-ItalicMT" w:cs="TimesNewRomanPS-ItalicMT"/>
              </w:rPr>
              <w:t xml:space="preserve"> </w:t>
            </w:r>
          </w:p>
        </w:tc>
      </w:tr>
      <w:tr w:rsidR="00100BBF" w:rsidRPr="000657C7" w14:paraId="1AE9FBC5" w14:textId="77777777" w:rsidTr="00AF4239">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72755926" w14:textId="77777777" w:rsidR="00100BBF" w:rsidRPr="00B33905" w:rsidRDefault="00100BBF" w:rsidP="00AF4239">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00BBF" w:rsidRPr="000657C7" w14:paraId="65FF5BB7" w14:textId="77777777" w:rsidTr="00AF4239">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1D6C7CE0" w14:textId="77777777" w:rsidR="00100BBF" w:rsidRPr="00B33905" w:rsidRDefault="00100BBF" w:rsidP="00AF4239">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00BBF" w:rsidRPr="000657C7" w14:paraId="7483F42E" w14:textId="77777777" w:rsidTr="00AF4239">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106E5A1E" w14:textId="77777777" w:rsidR="00100BBF" w:rsidRPr="00B33905" w:rsidRDefault="00100BBF" w:rsidP="00AF4239">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00BBF" w:rsidRPr="000657C7" w14:paraId="58A70341" w14:textId="77777777" w:rsidTr="00AF4239">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053B8D43" w14:textId="77777777" w:rsidR="00100BBF" w:rsidRDefault="00100BBF" w:rsidP="00AF4239">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7426D4" w:rsidRPr="000657C7" w14:paraId="316181A6" w14:textId="77777777" w:rsidTr="00574016">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470766A2" w14:textId="72C5F9C2" w:rsidR="007426D4" w:rsidRPr="00B33905" w:rsidRDefault="007426D4" w:rsidP="00574016">
            <w:pPr>
              <w:pStyle w:val="appl19txtnospace"/>
            </w:pPr>
            <w:r w:rsidRPr="00B33905">
              <w:t>Are shipowners</w:t>
            </w:r>
            <w:r>
              <w:t>’</w:t>
            </w:r>
            <w:r w:rsidRPr="00B33905">
              <w:t xml:space="preserve"> and, if applicable, seafarers</w:t>
            </w:r>
            <w:r>
              <w:t>’</w:t>
            </w:r>
            <w:r w:rsidRPr="00B33905">
              <w:t xml:space="preserve"> contributions to relevant social protection and social security systems or schemes monitored to verify that the contributions are made? </w:t>
            </w:r>
          </w:p>
          <w:p w14:paraId="016F9987" w14:textId="5F0192AE" w:rsidR="007426D4" w:rsidRPr="00B33905" w:rsidRDefault="007426D4" w:rsidP="0007441F">
            <w:pPr>
              <w:pStyle w:val="appl19txtnospace"/>
            </w:pPr>
            <w:r w:rsidRPr="00AC5737">
              <w:rPr>
                <w:rStyle w:val="Timesitalic"/>
                <w:rFonts w:ascii="TimesNewRomanPS-ItalicMT" w:hAnsi="TimesNewRomanPS-ItalicMT" w:cs="TimesNewRomanPS-ItalicMT"/>
                <w:i w:val="0"/>
              </w:rPr>
              <w:t>(</w:t>
            </w:r>
            <w:r w:rsidRPr="00B33905">
              <w:rPr>
                <w:rStyle w:val="Timesitalic"/>
                <w:rFonts w:ascii="TimesNewRomanPS-ItalicMT" w:hAnsi="TimesNewRomanPS-ItalicMT" w:cs="TimesNewRomanPS-ItalicMT"/>
              </w:rPr>
              <w:t>Standard A4.5, paragraph 5</w:t>
            </w:r>
            <w:r w:rsidRPr="00B33905">
              <w:rPr>
                <w:rStyle w:val="Timesplain"/>
                <w:rFonts w:ascii="TimesNewRomanPSMT" w:hAnsi="TimesNewRomanPSMT" w:cs="TimesNewRomanPSMT"/>
              </w:rPr>
              <w:t>;</w:t>
            </w:r>
            <w:r w:rsidRPr="00B33905">
              <w:rPr>
                <w:rStyle w:val="Timesitalic"/>
                <w:rFonts w:ascii="TimesNewRomanPS-ItalicMT" w:hAnsi="TimesNewRomanPS-ItalicMT" w:cs="TimesNewRomanPS-ItalicMT"/>
              </w:rPr>
              <w:t xml:space="preserve"> </w:t>
            </w:r>
            <w:r w:rsidRPr="00B33905">
              <w:t xml:space="preserve">see guidance in </w:t>
            </w:r>
            <w:r w:rsidRPr="00B33905">
              <w:rPr>
                <w:rStyle w:val="Timesitalic"/>
                <w:rFonts w:ascii="TimesNewRomanPS-ItalicMT" w:hAnsi="TimesNewRomanPS-ItalicMT" w:cs="TimesNewRomanPS-ItalicMT"/>
              </w:rPr>
              <w:t xml:space="preserve">Guideline B4.5, paragraphs 6 </w:t>
            </w:r>
            <w:r w:rsidRPr="00B33905">
              <w:t>and</w:t>
            </w:r>
            <w:r w:rsidRPr="00B33905">
              <w:rPr>
                <w:rStyle w:val="Timesitalic"/>
                <w:rFonts w:ascii="TimesNewRomanPS-ItalicMT" w:hAnsi="TimesNewRomanPS-ItalicMT" w:cs="TimesNewRomanPS-ItalicMT"/>
              </w:rPr>
              <w:t xml:space="preserve"> 7</w:t>
            </w:r>
            <w:r w:rsidRPr="00AC5737">
              <w:rPr>
                <w:rStyle w:val="Timesitalic"/>
                <w:rFonts w:ascii="TimesNewRomanPS-ItalicMT" w:hAnsi="TimesNewRomanPS-ItalicMT" w:cs="TimesNewRomanPS-ItalicMT"/>
                <w:i w:val="0"/>
              </w:rPr>
              <w:t>)</w:t>
            </w:r>
            <w:r w:rsidRPr="00B33905">
              <w:rPr>
                <w:rStyle w:val="Timesitalic"/>
                <w:rFonts w:ascii="TimesNewRomanPS-ItalicMT" w:hAnsi="TimesNewRomanPS-ItalicMT" w:cs="TimesNewRomanPS-ItalicMT"/>
              </w:rPr>
              <w:t xml:space="preserve"> </w:t>
            </w:r>
          </w:p>
        </w:tc>
      </w:tr>
      <w:tr w:rsidR="00100BBF" w:rsidRPr="000657C7" w14:paraId="7D0A6906" w14:textId="77777777" w:rsidTr="00AF4239">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12D7D4C6" w14:textId="77777777" w:rsidR="00100BBF" w:rsidRPr="00B33905" w:rsidRDefault="00100BBF" w:rsidP="00AF4239">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00BBF" w:rsidRPr="000657C7" w14:paraId="2F996768" w14:textId="77777777" w:rsidTr="00AF4239">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136BF4C2" w14:textId="77777777" w:rsidR="00100BBF" w:rsidRPr="00B33905" w:rsidRDefault="00100BBF" w:rsidP="00AF4239">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00BBF" w:rsidRPr="000657C7" w14:paraId="2433D12C" w14:textId="77777777" w:rsidTr="00AF4239">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2B20CBB6" w14:textId="77777777" w:rsidR="00100BBF" w:rsidRPr="00B33905" w:rsidRDefault="00100BBF" w:rsidP="00AF4239">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00BBF" w:rsidRPr="000657C7" w14:paraId="6D58605A" w14:textId="77777777" w:rsidTr="00AF4239">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72EC4678" w14:textId="77777777" w:rsidR="00100BBF" w:rsidRDefault="00100BBF" w:rsidP="00AF4239">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7426D4" w:rsidRPr="000657C7" w14:paraId="02E3F190" w14:textId="77777777" w:rsidTr="00574016">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04B77A3A" w14:textId="77777777" w:rsidR="007426D4" w:rsidRPr="00B33905" w:rsidRDefault="007426D4" w:rsidP="00574016">
            <w:pPr>
              <w:pStyle w:val="appl19txtnospace"/>
            </w:pPr>
            <w:r w:rsidRPr="00B33905">
              <w:t xml:space="preserve">Has your country adopted any measures for providing benefits to non-resident seafarers working on ships flying its flag who do not have adequate social security coverage? </w:t>
            </w:r>
          </w:p>
          <w:p w14:paraId="517EA745" w14:textId="6EAE5C29" w:rsidR="007426D4" w:rsidRPr="00B33905" w:rsidRDefault="007426D4" w:rsidP="0007441F">
            <w:pPr>
              <w:pStyle w:val="appl19txtnospace"/>
            </w:pPr>
            <w:r w:rsidRPr="0050175C">
              <w:rPr>
                <w:rStyle w:val="Timesitalic"/>
                <w:rFonts w:ascii="TimesNewRomanPS-ItalicMT" w:hAnsi="TimesNewRomanPS-ItalicMT" w:cs="TimesNewRomanPS-ItalicMT"/>
                <w:i w:val="0"/>
              </w:rPr>
              <w:t>(</w:t>
            </w:r>
            <w:r w:rsidRPr="00B33905">
              <w:rPr>
                <w:rStyle w:val="Timesitalic"/>
                <w:rFonts w:ascii="TimesNewRomanPS-ItalicMT" w:hAnsi="TimesNewRomanPS-ItalicMT" w:cs="TimesNewRomanPS-ItalicMT"/>
              </w:rPr>
              <w:t xml:space="preserve">Standard A4.5, paragraphs 5 </w:t>
            </w:r>
            <w:r w:rsidRPr="00B33905">
              <w:t>and</w:t>
            </w:r>
            <w:r w:rsidRPr="00B33905">
              <w:rPr>
                <w:rStyle w:val="Timesitalic"/>
                <w:rFonts w:ascii="TimesNewRomanPS-ItalicMT" w:hAnsi="TimesNewRomanPS-ItalicMT" w:cs="TimesNewRomanPS-ItalicMT"/>
              </w:rPr>
              <w:t xml:space="preserve"> 6</w:t>
            </w:r>
            <w:r w:rsidRPr="00B33905">
              <w:rPr>
                <w:rStyle w:val="Timesplain"/>
                <w:rFonts w:ascii="TimesNewRomanPSMT" w:hAnsi="TimesNewRomanPSMT" w:cs="TimesNewRomanPSMT"/>
              </w:rPr>
              <w:t>;</w:t>
            </w:r>
            <w:r w:rsidRPr="00B33905">
              <w:t xml:space="preserve"> see guidance in </w:t>
            </w:r>
            <w:r w:rsidRPr="00B33905">
              <w:rPr>
                <w:rStyle w:val="Timesitalic"/>
                <w:rFonts w:ascii="TimesNewRomanPS-ItalicMT" w:hAnsi="TimesNewRomanPS-ItalicMT" w:cs="TimesNewRomanPS-ItalicMT"/>
              </w:rPr>
              <w:t>Guideline B4.5, paragraph 5</w:t>
            </w:r>
            <w:r w:rsidRPr="0050175C">
              <w:rPr>
                <w:rStyle w:val="Timesitalic"/>
                <w:rFonts w:ascii="TimesNewRomanPS-ItalicMT" w:hAnsi="TimesNewRomanPS-ItalicMT" w:cs="TimesNewRomanPS-ItalicMT"/>
                <w:i w:val="0"/>
              </w:rPr>
              <w:t>)</w:t>
            </w:r>
            <w:r w:rsidRPr="00B33905">
              <w:rPr>
                <w:rStyle w:val="Timesitalic"/>
                <w:rFonts w:ascii="TimesNewRomanPS-ItalicMT" w:hAnsi="TimesNewRomanPS-ItalicMT" w:cs="TimesNewRomanPS-ItalicMT"/>
              </w:rPr>
              <w:t xml:space="preserve"> </w:t>
            </w:r>
          </w:p>
        </w:tc>
      </w:tr>
      <w:tr w:rsidR="00100BBF" w:rsidRPr="000657C7" w14:paraId="02212A3B" w14:textId="77777777" w:rsidTr="00AF4239">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486FBFE2" w14:textId="77777777" w:rsidR="00100BBF" w:rsidRPr="00B33905" w:rsidRDefault="00100BBF" w:rsidP="00AF4239">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00BBF" w:rsidRPr="000657C7" w14:paraId="21A202CC" w14:textId="77777777" w:rsidTr="00AF4239">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4D5DC6D7" w14:textId="77777777" w:rsidR="00100BBF" w:rsidRPr="00B33905" w:rsidRDefault="00100BBF" w:rsidP="00AF4239">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00BBF" w:rsidRPr="000657C7" w14:paraId="69705C06" w14:textId="77777777" w:rsidTr="00AF4239">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5F520AAC" w14:textId="77777777" w:rsidR="00100BBF" w:rsidRPr="00B33905" w:rsidRDefault="00100BBF" w:rsidP="00AF4239">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00BBF" w:rsidRPr="000657C7" w14:paraId="5B34C78A" w14:textId="77777777" w:rsidTr="00AF4239">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16872F78" w14:textId="77777777" w:rsidR="00100BBF" w:rsidRDefault="00100BBF" w:rsidP="00AF4239">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7426D4" w:rsidRPr="00F2241C" w14:paraId="3CFF7411" w14:textId="77777777" w:rsidTr="00574016">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49CA1CC8" w14:textId="77777777" w:rsidR="007426D4" w:rsidRDefault="007426D4" w:rsidP="00574016">
            <w:pPr>
              <w:pStyle w:val="appl19txtnospace"/>
            </w:pPr>
            <w:r w:rsidRPr="00047AC8">
              <w:t xml:space="preserve">What fair and effective procedures for the settlement of disputes relating to social security for seafarers </w:t>
            </w:r>
            <w:r>
              <w:t xml:space="preserve">have been </w:t>
            </w:r>
            <w:r w:rsidRPr="00047AC8">
              <w:t xml:space="preserve">established? </w:t>
            </w:r>
          </w:p>
          <w:p w14:paraId="6BAC086F" w14:textId="6061125B" w:rsidR="007426D4" w:rsidRPr="00047AC8" w:rsidRDefault="007426D4" w:rsidP="0007441F">
            <w:pPr>
              <w:pStyle w:val="appl19txtnospace"/>
            </w:pPr>
            <w:r w:rsidRPr="00047AC8">
              <w:t>(</w:t>
            </w:r>
            <w:r w:rsidRPr="00047AC8">
              <w:rPr>
                <w:i/>
              </w:rPr>
              <w:t>Standard A4.5, paragraph 9</w:t>
            </w:r>
            <w:r w:rsidRPr="00047AC8">
              <w:t xml:space="preserve">) </w:t>
            </w:r>
          </w:p>
          <w:p w14:paraId="0ECBD6E3" w14:textId="765EABC1" w:rsidR="007426D4" w:rsidRPr="00B33905" w:rsidRDefault="007426D4" w:rsidP="0007441F">
            <w:pPr>
              <w:pStyle w:val="appl19txtnoindent"/>
            </w:pPr>
            <w:r w:rsidRPr="00047AC8">
              <w:t>Please indicate</w:t>
            </w:r>
            <w:r>
              <w:t xml:space="preserve"> the applicable national provisions and, if possible, reproduce the relevant texts</w:t>
            </w:r>
            <w:r w:rsidRPr="00D1443E">
              <w:t>.</w:t>
            </w:r>
          </w:p>
        </w:tc>
      </w:tr>
      <w:tr w:rsidR="00100BBF" w:rsidRPr="000657C7" w14:paraId="44E8DEFD" w14:textId="77777777" w:rsidTr="00AF4239">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51730738" w14:textId="77777777" w:rsidR="00100BBF" w:rsidRPr="00B33905" w:rsidRDefault="00100BBF" w:rsidP="00AF4239">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00BBF" w:rsidRPr="000657C7" w14:paraId="2C3D93F6" w14:textId="77777777" w:rsidTr="00AF4239">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34BF5C1D" w14:textId="77777777" w:rsidR="00100BBF" w:rsidRPr="00B33905" w:rsidRDefault="00100BBF" w:rsidP="00AF4239">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00BBF" w:rsidRPr="000657C7" w14:paraId="39874773" w14:textId="77777777" w:rsidTr="00AF4239">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51620C86" w14:textId="77777777" w:rsidR="00100BBF" w:rsidRPr="00B33905" w:rsidRDefault="00100BBF" w:rsidP="00AF4239">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00BBF" w:rsidRPr="000657C7" w14:paraId="6C064AC8" w14:textId="77777777" w:rsidTr="00AF4239">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15CCC74B" w14:textId="77777777" w:rsidR="00100BBF" w:rsidRDefault="00100BBF" w:rsidP="00AF4239">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7426D4" w:rsidRPr="000657C7" w14:paraId="394A9875" w14:textId="77777777" w:rsidTr="00574016">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5E42873A" w14:textId="1AAA22DD" w:rsidR="007426D4" w:rsidRPr="00B33905" w:rsidRDefault="007426D4" w:rsidP="0007441F">
            <w:pPr>
              <w:pStyle w:val="appl19txtnospace"/>
            </w:pPr>
            <w:r w:rsidRPr="00B33905">
              <w:rPr>
                <w:rStyle w:val="Timesbolditalic"/>
                <w:rFonts w:ascii="TimesNewRomanPS-BoldItalicMT" w:hAnsi="TimesNewRomanPS-BoldItalicMT" w:cs="TimesNewRomanPS-BoldItalicMT"/>
              </w:rPr>
              <w:t>Additional information</w:t>
            </w:r>
            <w:r w:rsidRPr="00B33905">
              <w:t xml:space="preserve"> concerning implementation of Regulation 4.5</w:t>
            </w:r>
            <w:r>
              <w:t>, including any cases of substantial equivalence.</w:t>
            </w:r>
            <w:r w:rsidRPr="00B33905">
              <w:t xml:space="preserve"> </w:t>
            </w:r>
          </w:p>
        </w:tc>
      </w:tr>
      <w:tr w:rsidR="00A36166" w:rsidRPr="000657C7" w14:paraId="4E0B242D" w14:textId="77777777" w:rsidTr="00AF4239">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473B6E81" w14:textId="77777777" w:rsidR="00A36166" w:rsidRPr="00B33905" w:rsidRDefault="00A36166" w:rsidP="00AF4239">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36166" w:rsidRPr="000657C7" w14:paraId="390C5CF8" w14:textId="77777777" w:rsidTr="00AF4239">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1C77BFF8" w14:textId="77777777" w:rsidR="00A36166" w:rsidRPr="00B33905" w:rsidRDefault="00A36166" w:rsidP="00AF4239">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36166" w:rsidRPr="000657C7" w14:paraId="754BCE11" w14:textId="77777777" w:rsidTr="00AF4239">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2A5761B3" w14:textId="77777777" w:rsidR="00A36166" w:rsidRPr="00B33905" w:rsidRDefault="00A36166" w:rsidP="00AF4239">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36166" w:rsidRPr="000657C7" w14:paraId="7CAE9CD0" w14:textId="77777777" w:rsidTr="00AF4239">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782D4B4C" w14:textId="77777777" w:rsidR="00A36166" w:rsidRDefault="00A36166" w:rsidP="00792EF3">
            <w:pPr>
              <w:pStyle w:val="appl19txtnospace"/>
              <w:keepNext/>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321F9A95" w14:textId="77777777" w:rsidR="00792EF3" w:rsidRDefault="00792EF3" w:rsidP="00792EF3">
      <w:pPr>
        <w:pStyle w:val="appl19txtnospace"/>
      </w:pPr>
    </w:p>
    <w:p w14:paraId="2C63D249" w14:textId="77777777" w:rsidR="00FC79C0" w:rsidRPr="00B33905" w:rsidRDefault="00FC79C0" w:rsidP="00792EF3">
      <w:pPr>
        <w:pStyle w:val="V"/>
        <w:keepLines/>
        <w:rPr>
          <w:lang w:val="en-GB"/>
        </w:rPr>
      </w:pPr>
      <w:r w:rsidRPr="00B33905">
        <w:rPr>
          <w:lang w:val="en-GB"/>
        </w:rPr>
        <w:t>Title 5.</w:t>
      </w:r>
      <w:r w:rsidRPr="00B33905">
        <w:rPr>
          <w:lang w:val="en-GB"/>
        </w:rPr>
        <w:t> </w:t>
      </w:r>
      <w:r w:rsidRPr="00B33905">
        <w:rPr>
          <w:lang w:val="en-GB"/>
        </w:rPr>
        <w:t>Compliance and enforcement</w:t>
      </w:r>
    </w:p>
    <w:p w14:paraId="0C86F56B" w14:textId="77777777" w:rsidR="00FC79C0" w:rsidRPr="00B33905" w:rsidRDefault="00FC79C0" w:rsidP="00792EF3">
      <w:pPr>
        <w:pStyle w:val="appl19txtnoindent"/>
        <w:keepNext/>
        <w:keepLines/>
      </w:pPr>
      <w:r w:rsidRPr="006414FD">
        <w:rPr>
          <w:rStyle w:val="Timesbold"/>
          <w:rFonts w:ascii="TimesNewRomanPS-BoldMT" w:hAnsi="TimesNewRomanPS-BoldMT" w:cs="TimesNewRomanPS-BoldMT"/>
        </w:rPr>
        <w:t>Note:</w:t>
      </w:r>
      <w:r w:rsidRPr="00B33905">
        <w:t xml:space="preserve"> Title 5 has three primary Regulations (Regulation 5.1, Flag State responsibilities; Regulation 5.2, Port State responsibilities; and Regulation 5.3, Labour-supplying responsibilities). These three Regulations prescribe the details of the basic obligations set out in Article V, Implementation and enforcement responsibilities (see paragraphs 2–7). </w:t>
      </w:r>
    </w:p>
    <w:p w14:paraId="3081B482" w14:textId="77777777" w:rsidR="00FC79C0" w:rsidRPr="00B33905" w:rsidRDefault="00FC79C0" w:rsidP="00792EF3">
      <w:pPr>
        <w:pStyle w:val="appl19txtnoindent"/>
        <w:keepNext/>
        <w:keepLines/>
      </w:pPr>
      <w:r w:rsidRPr="00B33905">
        <w:t>Regulations 5.1 and 5.2 comprise a number of Regulations, each with its own Part A – Standards and Part B – Guidelines. They are dealt with in this report as separate Regulations, for example Regulation 5.1.1 – General principles.</w:t>
      </w:r>
    </w:p>
    <w:p w14:paraId="7AF6A043" w14:textId="77777777" w:rsidR="00FC79C0" w:rsidRPr="00B33905" w:rsidRDefault="00FC79C0" w:rsidP="00792EF3">
      <w:pPr>
        <w:pStyle w:val="appl19txtnoindent"/>
        <w:keepNext/>
        <w:keepLines/>
      </w:pPr>
    </w:p>
    <w:tbl>
      <w:tblPr>
        <w:tblW w:w="5000" w:type="pct"/>
        <w:tblCellMar>
          <w:left w:w="0" w:type="dxa"/>
          <w:right w:w="0" w:type="dxa"/>
        </w:tblCellMar>
        <w:tblLook w:val="0000" w:firstRow="0" w:lastRow="0" w:firstColumn="0" w:lastColumn="0" w:noHBand="0" w:noVBand="0"/>
      </w:tblPr>
      <w:tblGrid>
        <w:gridCol w:w="9628"/>
      </w:tblGrid>
      <w:tr w:rsidR="00FC79C0" w:rsidRPr="000657C7" w14:paraId="654F93E9" w14:textId="77777777" w:rsidTr="00792EF3">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57" w:type="dxa"/>
              <w:left w:w="113" w:type="dxa"/>
              <w:bottom w:w="57" w:type="dxa"/>
              <w:right w:w="113" w:type="dxa"/>
            </w:tcMar>
          </w:tcPr>
          <w:p w14:paraId="626F1DA7" w14:textId="77777777" w:rsidR="00FC79C0" w:rsidRPr="00792EF3" w:rsidRDefault="00FC79C0" w:rsidP="00792EF3">
            <w:pPr>
              <w:pStyle w:val="appl19txtnospace"/>
              <w:keepNext/>
              <w:keepLines/>
              <w:rPr>
                <w:b/>
              </w:rPr>
            </w:pPr>
            <w:r w:rsidRPr="00792EF3">
              <w:rPr>
                <w:b/>
              </w:rPr>
              <w:t>Regulation 5.1 – Flag State responsibilities</w:t>
            </w:r>
          </w:p>
          <w:p w14:paraId="5BD17E7C" w14:textId="77777777" w:rsidR="00FC79C0" w:rsidRPr="00792EF3" w:rsidRDefault="00FC79C0" w:rsidP="00792EF3">
            <w:pPr>
              <w:pStyle w:val="appl19txtnospace"/>
              <w:keepNext/>
              <w:keepLines/>
              <w:rPr>
                <w:b/>
              </w:rPr>
            </w:pPr>
            <w:r w:rsidRPr="00792EF3">
              <w:rPr>
                <w:b/>
              </w:rPr>
              <w:t>Regulation 5.1.1 – General principles</w:t>
            </w:r>
          </w:p>
          <w:p w14:paraId="0EEE4DB1" w14:textId="77777777" w:rsidR="00FC79C0" w:rsidRPr="00792EF3" w:rsidRDefault="00FC79C0" w:rsidP="00792EF3">
            <w:pPr>
              <w:pStyle w:val="appl19txtnospace"/>
              <w:keepNext/>
              <w:keepLines/>
              <w:rPr>
                <w:b/>
              </w:rPr>
            </w:pPr>
            <w:r w:rsidRPr="00792EF3">
              <w:rPr>
                <w:b/>
              </w:rPr>
              <w:t>Standard A5.1.1; see also Guideline B5.1.1</w:t>
            </w:r>
          </w:p>
          <w:p w14:paraId="67272F54" w14:textId="77777777" w:rsidR="00FC79C0" w:rsidRPr="00B33905" w:rsidRDefault="00FC79C0" w:rsidP="00792EF3">
            <w:pPr>
              <w:pStyle w:val="appl19txtnospace"/>
              <w:keepNext/>
              <w:keepLines/>
            </w:pPr>
            <w:r w:rsidRPr="00792EF3">
              <w:rPr>
                <w:b/>
              </w:rPr>
              <w:t>With reference also to Regulation 5.1.4 and Standard A5.1.4, paragraphs 1 and 2</w:t>
            </w:r>
          </w:p>
        </w:tc>
      </w:tr>
      <w:tr w:rsidR="00FC79C0" w:rsidRPr="000657C7" w14:paraId="503C2130" w14:textId="77777777" w:rsidTr="00792EF3">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38EA4F26" w14:textId="1AC04C2C" w:rsidR="00FC79C0" w:rsidRPr="00592793" w:rsidRDefault="000C2510" w:rsidP="00792EF3">
            <w:pPr>
              <w:pStyle w:val="appl19a"/>
              <w:keepNext/>
              <w:keepLines/>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Each country must have an effective system for the inspection and certification of labour conditions on ships flying its flag, with clear objectives and standards covering the administration of this system, as well as adequate overall procedures for the assessment of the extent to which those objectives and standards are being attained.</w:t>
            </w:r>
          </w:p>
          <w:p w14:paraId="0FEB482A" w14:textId="7C9C5D0D" w:rsidR="00FC79C0" w:rsidRPr="00592793" w:rsidRDefault="000C2510" w:rsidP="00792EF3">
            <w:pPr>
              <w:pStyle w:val="appl19a"/>
              <w:keepNext/>
              <w:keepLines/>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The competent authority must appoint a sufficient number of qualified inspectors to fulfil its inspection and certification functions.</w:t>
            </w:r>
          </w:p>
        </w:tc>
      </w:tr>
      <w:tr w:rsidR="00FC79C0" w:rsidRPr="000657C7" w14:paraId="471AB2FF" w14:textId="77777777" w:rsidTr="00792EF3">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73BC49B7" w14:textId="47E1AB05" w:rsidR="00FC79C0" w:rsidRDefault="00FC79C0" w:rsidP="005A59D3">
            <w:pPr>
              <w:pStyle w:val="appl19txtnospace"/>
              <w:rPr>
                <w:rStyle w:val="Timesitalic"/>
                <w:rFonts w:ascii="TimesNewRomanPS-ItalicMT" w:hAnsi="TimesNewRomanPS-ItalicMT" w:cs="TimesNewRomanPS-ItalicMT"/>
                <w:i w:val="0"/>
              </w:rPr>
            </w:pPr>
            <w:r w:rsidRPr="00B33905">
              <w:rPr>
                <w:spacing w:val="-3"/>
              </w:rPr>
              <w:t>Please describe the basic structure and objectives of your country</w:t>
            </w:r>
            <w:r w:rsidR="004F7EB8">
              <w:rPr>
                <w:spacing w:val="-3"/>
              </w:rPr>
              <w:t>’</w:t>
            </w:r>
            <w:r w:rsidRPr="00B33905">
              <w:rPr>
                <w:spacing w:val="-3"/>
              </w:rPr>
              <w:t xml:space="preserve">s system (including measures to assess its effectiveness) for the inspection and certification of maritime labour conditions in accordance with Regulations 5.1.3 and 5.1.4 to ensure that the working and living conditions for seafarers on ships that fly its flag meet, and continue to meet, the standards in the Convention. </w:t>
            </w:r>
            <w:r w:rsidRPr="00F257CB">
              <w:rPr>
                <w:rStyle w:val="Timesitalic"/>
                <w:rFonts w:ascii="TimesNewRomanPS-ItalicMT" w:hAnsi="TimesNewRomanPS-ItalicMT" w:cs="TimesNewRomanPS-ItalicMT"/>
                <w:i w:val="0"/>
                <w:spacing w:val="-3"/>
              </w:rPr>
              <w:t>(</w:t>
            </w:r>
            <w:r w:rsidRPr="00B33905">
              <w:rPr>
                <w:rStyle w:val="Timesitalic"/>
                <w:rFonts w:ascii="TimesNewRomanPS-ItalicMT" w:hAnsi="TimesNewRomanPS-ItalicMT" w:cs="TimesNewRomanPS-ItalicMT"/>
                <w:spacing w:val="-3"/>
              </w:rPr>
              <w:t xml:space="preserve">Regulation 5.1.1, paragraphs 2 </w:t>
            </w:r>
            <w:r w:rsidRPr="00B33905">
              <w:rPr>
                <w:spacing w:val="-3"/>
              </w:rPr>
              <w:t>and</w:t>
            </w:r>
            <w:r w:rsidRPr="00B33905">
              <w:rPr>
                <w:rStyle w:val="Timesitalic"/>
                <w:rFonts w:ascii="TimesNewRomanPS-ItalicMT" w:hAnsi="TimesNewRomanPS-ItalicMT" w:cs="TimesNewRomanPS-ItalicMT"/>
                <w:spacing w:val="-3"/>
              </w:rPr>
              <w:t xml:space="preserve"> 5; Standard A5.1.1, paragraph</w:t>
            </w:r>
            <w:r w:rsidRPr="00B33905">
              <w:rPr>
                <w:spacing w:val="-3"/>
              </w:rPr>
              <w:t> </w:t>
            </w:r>
            <w:r w:rsidRPr="00B33905">
              <w:rPr>
                <w:rStyle w:val="Timesitalic"/>
                <w:rFonts w:ascii="TimesNewRomanPS-ItalicMT" w:hAnsi="TimesNewRomanPS-ItalicMT" w:cs="TimesNewRomanPS-ItalicMT"/>
                <w:spacing w:val="-3"/>
              </w:rPr>
              <w:t>1</w:t>
            </w:r>
            <w:r w:rsidRPr="00B33905">
              <w:rPr>
                <w:spacing w:val="-3"/>
              </w:rPr>
              <w:t xml:space="preserve">; </w:t>
            </w:r>
            <w:r w:rsidRPr="00B33905">
              <w:rPr>
                <w:rStyle w:val="Timesitalic"/>
                <w:rFonts w:ascii="TimesNewRomanPS-ItalicMT" w:hAnsi="TimesNewRomanPS-ItalicMT" w:cs="TimesNewRomanPS-ItalicMT"/>
                <w:spacing w:val="-3"/>
              </w:rPr>
              <w:t>Regulation 5.1.2, paragraph 2</w:t>
            </w:r>
            <w:r w:rsidRPr="00F257CB">
              <w:rPr>
                <w:rStyle w:val="Timesitalic"/>
                <w:rFonts w:ascii="TimesNewRomanPS-ItalicMT" w:hAnsi="TimesNewRomanPS-ItalicMT" w:cs="TimesNewRomanPS-ItalicMT"/>
                <w:i w:val="0"/>
                <w:spacing w:val="-3"/>
              </w:rPr>
              <w:t>)</w:t>
            </w:r>
            <w:r w:rsidRPr="00B33905">
              <w:rPr>
                <w:rStyle w:val="Timesitalic"/>
                <w:rFonts w:ascii="TimesNewRomanPS-ItalicMT" w:hAnsi="TimesNewRomanPS-ItalicMT" w:cs="TimesNewRomanPS-ItalicMT"/>
              </w:rPr>
              <w:t xml:space="preserve"> </w:t>
            </w:r>
          </w:p>
          <w:p w14:paraId="6253E23A" w14:textId="376AB103" w:rsidR="00FC79C0" w:rsidRPr="00B33905" w:rsidRDefault="00FC79C0" w:rsidP="00B67079">
            <w:pPr>
              <w:pStyle w:val="appl19txtnoindent"/>
            </w:pPr>
            <w:r>
              <w:t>Please indicate the applicable national provisions and, if possible, reproduce the relevant texts</w:t>
            </w:r>
            <w:r w:rsidRPr="00D1443E">
              <w:t>.</w:t>
            </w:r>
          </w:p>
        </w:tc>
      </w:tr>
      <w:tr w:rsidR="00016B10" w:rsidRPr="000657C7" w14:paraId="2977F01A" w14:textId="77777777" w:rsidTr="00AF423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0D059027" w14:textId="77777777" w:rsidR="00016B10" w:rsidRPr="00B33905" w:rsidRDefault="00016B10" w:rsidP="00AF4239">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16B10" w:rsidRPr="000657C7" w14:paraId="144ABE94" w14:textId="77777777" w:rsidTr="00AF423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7942D74E" w14:textId="77777777" w:rsidR="00016B10" w:rsidRPr="00B33905" w:rsidRDefault="00016B10" w:rsidP="00AF4239">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16B10" w:rsidRPr="000657C7" w14:paraId="05396EE3" w14:textId="77777777" w:rsidTr="00AF423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127DF555" w14:textId="77777777" w:rsidR="00016B10" w:rsidRPr="00B33905" w:rsidRDefault="00016B10" w:rsidP="00AF4239">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16B10" w:rsidRPr="000657C7" w14:paraId="7B7015EE" w14:textId="77777777" w:rsidTr="00AF423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075FA601" w14:textId="77777777" w:rsidR="00016B10" w:rsidRDefault="00016B10" w:rsidP="00AF4239">
            <w:pPr>
              <w:pStyle w:val="appl19txtnospace"/>
              <w:keepNext/>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112AD4F4" w14:textId="77777777" w:rsidTr="00792EF3">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6651B800" w14:textId="224E414A" w:rsidR="00FC79C0" w:rsidRPr="00B33905" w:rsidRDefault="00FC79C0" w:rsidP="00792EF3">
            <w:pPr>
              <w:pStyle w:val="appl19txtnospace"/>
              <w:rPr>
                <w:spacing w:val="-3"/>
              </w:rPr>
            </w:pPr>
            <w:r w:rsidRPr="00B33905">
              <w:rPr>
                <w:spacing w:val="-3"/>
              </w:rPr>
              <w:t>Are ships flying your country</w:t>
            </w:r>
            <w:r w:rsidR="004F7EB8">
              <w:rPr>
                <w:spacing w:val="-3"/>
              </w:rPr>
              <w:t>’</w:t>
            </w:r>
            <w:r w:rsidRPr="00B33905">
              <w:rPr>
                <w:spacing w:val="-3"/>
              </w:rPr>
              <w:t xml:space="preserve">s flag required to have a copy of the Convention available on board? </w:t>
            </w:r>
            <w:r w:rsidR="00B67079">
              <w:rPr>
                <w:spacing w:val="-3"/>
              </w:rPr>
              <w:fldChar w:fldCharType="begin">
                <w:ffData>
                  <w:name w:val="Texte53"/>
                  <w:enabled/>
                  <w:calcOnExit w:val="0"/>
                  <w:textInput/>
                </w:ffData>
              </w:fldChar>
            </w:r>
            <w:bookmarkStart w:id="86" w:name="Texte53"/>
            <w:r w:rsidR="00B67079">
              <w:rPr>
                <w:spacing w:val="-3"/>
              </w:rPr>
              <w:instrText xml:space="preserve"> FORMTEXT </w:instrText>
            </w:r>
            <w:r w:rsidR="00B67079">
              <w:rPr>
                <w:spacing w:val="-3"/>
              </w:rPr>
            </w:r>
            <w:r w:rsidR="00B67079">
              <w:rPr>
                <w:spacing w:val="-3"/>
              </w:rPr>
              <w:fldChar w:fldCharType="separate"/>
            </w:r>
            <w:r w:rsidR="00B67079">
              <w:rPr>
                <w:noProof/>
                <w:spacing w:val="-3"/>
              </w:rPr>
              <w:t> </w:t>
            </w:r>
            <w:r w:rsidR="00B67079">
              <w:rPr>
                <w:noProof/>
                <w:spacing w:val="-3"/>
              </w:rPr>
              <w:t> </w:t>
            </w:r>
            <w:r w:rsidR="00B67079">
              <w:rPr>
                <w:noProof/>
                <w:spacing w:val="-3"/>
              </w:rPr>
              <w:t> </w:t>
            </w:r>
            <w:r w:rsidR="00B67079">
              <w:rPr>
                <w:noProof/>
                <w:spacing w:val="-3"/>
              </w:rPr>
              <w:t> </w:t>
            </w:r>
            <w:r w:rsidR="00B67079">
              <w:rPr>
                <w:noProof/>
                <w:spacing w:val="-3"/>
              </w:rPr>
              <w:t> </w:t>
            </w:r>
            <w:r w:rsidR="00B67079">
              <w:rPr>
                <w:spacing w:val="-3"/>
              </w:rPr>
              <w:fldChar w:fldCharType="end"/>
            </w:r>
            <w:bookmarkEnd w:id="86"/>
          </w:p>
          <w:p w14:paraId="4E9E6245" w14:textId="1315A3E6" w:rsidR="00FC79C0" w:rsidRPr="00B33905" w:rsidRDefault="00FC79C0" w:rsidP="005A59D3">
            <w:pPr>
              <w:pStyle w:val="appl19txtnospace"/>
              <w:rPr>
                <w:rStyle w:val="Timesitalic"/>
                <w:rFonts w:ascii="TimesNewRomanPS-ItalicMT" w:hAnsi="TimesNewRomanPS-ItalicMT" w:cs="TimesNewRomanPS-ItalicMT"/>
                <w:i w:val="0"/>
              </w:rPr>
            </w:pPr>
            <w:r w:rsidRPr="00B33905">
              <w:rPr>
                <w:rStyle w:val="Timesitalic"/>
                <w:rFonts w:ascii="TimesNewRomanPS-ItalicMT" w:hAnsi="TimesNewRomanPS-ItalicMT" w:cs="TimesNewRomanPS-ItalicMT"/>
                <w:spacing w:val="-3"/>
              </w:rPr>
              <w:t>(Standard A5.1.1, paragraph 2)</w:t>
            </w:r>
            <w:r w:rsidRPr="00B33905">
              <w:rPr>
                <w:rStyle w:val="Timesitalic"/>
                <w:rFonts w:ascii="TimesNewRomanPS-ItalicMT" w:hAnsi="TimesNewRomanPS-ItalicMT" w:cs="TimesNewRomanPS-ItalicMT"/>
              </w:rPr>
              <w:t xml:space="preserve"> </w:t>
            </w:r>
          </w:p>
          <w:p w14:paraId="4D069910" w14:textId="0D962234" w:rsidR="00FC79C0" w:rsidRPr="00B33905" w:rsidRDefault="00FC79C0" w:rsidP="001E669F">
            <w:pPr>
              <w:pStyle w:val="appl19txtnoindent"/>
            </w:pPr>
            <w:r w:rsidRPr="00A32118">
              <w:rPr>
                <w:rStyle w:val="Timesitalic"/>
                <w:rFonts w:ascii="TimesNewRomanPS-ItalicMT" w:hAnsi="TimesNewRomanPS-ItalicMT" w:cs="TimesNewRomanPS-ItalicMT"/>
                <w:i w:val="0"/>
              </w:rPr>
              <w:t xml:space="preserve">If yes, please provide the reference for this requirement and reproduce the relevant texts if possible: </w:t>
            </w:r>
          </w:p>
        </w:tc>
      </w:tr>
      <w:tr w:rsidR="00016B10" w:rsidRPr="000657C7" w14:paraId="06F9B3E5" w14:textId="77777777" w:rsidTr="00AF423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160633B0" w14:textId="77777777" w:rsidR="00016B10" w:rsidRPr="00B33905" w:rsidRDefault="00016B10" w:rsidP="00AF4239">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16B10" w:rsidRPr="000657C7" w14:paraId="5369AEED" w14:textId="77777777" w:rsidTr="00AF423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3476FA36" w14:textId="77777777" w:rsidR="00016B10" w:rsidRPr="00B33905" w:rsidRDefault="00016B10" w:rsidP="00AF4239">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16B10" w:rsidRPr="000657C7" w14:paraId="7F1A0EB1" w14:textId="77777777" w:rsidTr="00AF423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1868949D" w14:textId="77777777" w:rsidR="00016B10" w:rsidRPr="00B33905" w:rsidRDefault="00016B10" w:rsidP="00AF4239">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16B10" w:rsidRPr="000657C7" w14:paraId="504A7143" w14:textId="77777777" w:rsidTr="00AF423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25B29D54" w14:textId="77777777" w:rsidR="00016B10" w:rsidRDefault="00016B10" w:rsidP="00AF4239">
            <w:pPr>
              <w:pStyle w:val="appl19txtnospace"/>
              <w:keepNext/>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0ABE7984" w14:textId="77777777" w:rsidTr="00792EF3">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48FC1BAC" w14:textId="5C35A014" w:rsidR="00FC79C0" w:rsidRPr="00B33905" w:rsidRDefault="00FC79C0" w:rsidP="005A59D3">
            <w:pPr>
              <w:pStyle w:val="appl19txtnospace"/>
            </w:pPr>
            <w:r w:rsidRPr="00B33905">
              <w:rPr>
                <w:rStyle w:val="Timesbolditalic"/>
                <w:rFonts w:ascii="TimesNewRomanPS-BoldItalicMT" w:hAnsi="TimesNewRomanPS-BoldItalicMT" w:cs="TimesNewRomanPS-BoldItalicMT"/>
              </w:rPr>
              <w:t>Additional information</w:t>
            </w:r>
            <w:r w:rsidRPr="00B33905">
              <w:t xml:space="preserve"> concerning implementation of Regulation 5.1.1.</w:t>
            </w:r>
            <w:r w:rsidRPr="00B33905">
              <w:rPr>
                <w:rStyle w:val="Timesitalic"/>
                <w:rFonts w:ascii="TimesNewRomanPS-ItalicMT" w:hAnsi="TimesNewRomanPS-ItalicMT" w:cs="TimesNewRomanPS-ItalicMT"/>
              </w:rPr>
              <w:t xml:space="preserve"> </w:t>
            </w:r>
          </w:p>
        </w:tc>
      </w:tr>
      <w:tr w:rsidR="00016B10" w:rsidRPr="000657C7" w14:paraId="28165822" w14:textId="77777777" w:rsidTr="00AF423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52E7F7B2" w14:textId="77777777" w:rsidR="00016B10" w:rsidRPr="00B33905" w:rsidRDefault="00016B10" w:rsidP="00AF4239">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16B10" w:rsidRPr="000657C7" w14:paraId="38FA2324" w14:textId="77777777" w:rsidTr="00AF423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7C3FDC7A" w14:textId="77777777" w:rsidR="00016B10" w:rsidRPr="00B33905" w:rsidRDefault="00016B10" w:rsidP="00AF4239">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16B10" w:rsidRPr="000657C7" w14:paraId="293BA153" w14:textId="77777777" w:rsidTr="00AF423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6F22E86D" w14:textId="77777777" w:rsidR="00016B10" w:rsidRPr="00B33905" w:rsidRDefault="00016B10" w:rsidP="00AF4239">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16B10" w:rsidRPr="000657C7" w14:paraId="3509FC6F" w14:textId="77777777" w:rsidTr="00AF423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6FA8AD37" w14:textId="77777777" w:rsidR="00016B10" w:rsidRDefault="00016B10" w:rsidP="00AF4239">
            <w:pPr>
              <w:pStyle w:val="appl19txtnospace"/>
              <w:keepNext/>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4DC998DC" w14:textId="77777777" w:rsidTr="00792EF3">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4848833C" w14:textId="77777777" w:rsidR="00FC79C0" w:rsidRPr="00B33905" w:rsidRDefault="00FC79C0" w:rsidP="00792EF3">
            <w:pPr>
              <w:pStyle w:val="appl19txtnospace"/>
            </w:pPr>
            <w:r w:rsidRPr="00B33905">
              <w:rPr>
                <w:rStyle w:val="Timesbolditalic"/>
                <w:rFonts w:ascii="TimesNewRomanPS-BoldItalicMT" w:hAnsi="TimesNewRomanPS-BoldItalicMT" w:cs="TimesNewRomanPS-BoldItalicMT"/>
              </w:rPr>
              <w:t>Documentation:</w:t>
            </w:r>
            <w:r w:rsidRPr="00B33905">
              <w:t xml:space="preserve"> Please provide, in English, French or Spanish: </w:t>
            </w:r>
          </w:p>
          <w:p w14:paraId="20DF7D2D" w14:textId="51B907B0" w:rsidR="00FC79C0" w:rsidRPr="00592793" w:rsidRDefault="000C2510" w:rsidP="005A59D3">
            <w:pPr>
              <w:pStyle w:val="appl19a"/>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a report or other document containing information on the objectives and standards established for your country</w:t>
            </w:r>
            <w:r w:rsidR="004F7EB8" w:rsidRPr="00592793">
              <w:rPr>
                <w:lang w:val="en-US"/>
              </w:rPr>
              <w:t>’</w:t>
            </w:r>
            <w:r w:rsidR="00FC79C0" w:rsidRPr="00592793">
              <w:rPr>
                <w:lang w:val="en-US"/>
              </w:rPr>
              <w:t>s inspection and certification system, including the procedures for its assessment;</w:t>
            </w:r>
          </w:p>
          <w:p w14:paraId="38D1DBCC" w14:textId="4B6294A9" w:rsidR="00FC79C0" w:rsidRPr="00592793" w:rsidRDefault="000C2510" w:rsidP="005A59D3">
            <w:pPr>
              <w:pStyle w:val="appl19a"/>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information on the budgetary allocation during the period covered by this report for the administration of your country</w:t>
            </w:r>
            <w:r w:rsidR="004F7EB8" w:rsidRPr="00592793">
              <w:rPr>
                <w:lang w:val="en-US"/>
              </w:rPr>
              <w:t>’</w:t>
            </w:r>
            <w:r w:rsidR="00FC79C0" w:rsidRPr="00592793">
              <w:rPr>
                <w:lang w:val="en-US"/>
              </w:rPr>
              <w:t>s inspection and certification system and the total income received during the same period on account of inspection and certification services;</w:t>
            </w:r>
          </w:p>
          <w:p w14:paraId="65EA00A4" w14:textId="045B12D9" w:rsidR="00FC79C0" w:rsidRPr="00592793" w:rsidRDefault="000C2510" w:rsidP="005A59D3">
            <w:pPr>
              <w:pStyle w:val="appl19a"/>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the following statistical information:</w:t>
            </w:r>
          </w:p>
          <w:p w14:paraId="5D27841E" w14:textId="710F589B" w:rsidR="00FC79C0" w:rsidRPr="00592793" w:rsidRDefault="00FC79C0" w:rsidP="005A59D3">
            <w:pPr>
              <w:pStyle w:val="appl19a"/>
              <w:ind w:left="680"/>
              <w:rPr>
                <w:lang w:val="en-US"/>
              </w:rPr>
            </w:pPr>
            <w:r w:rsidRPr="00592793">
              <w:rPr>
                <w:lang w:val="en-US"/>
              </w:rPr>
              <w:t>–</w:t>
            </w:r>
            <w:r w:rsidRPr="00592793">
              <w:rPr>
                <w:lang w:val="en-US"/>
              </w:rPr>
              <w:tab/>
              <w:t>number of ships flying your country</w:t>
            </w:r>
            <w:r w:rsidR="004F7EB8" w:rsidRPr="00592793">
              <w:rPr>
                <w:lang w:val="en-US"/>
              </w:rPr>
              <w:t>’</w:t>
            </w:r>
            <w:r w:rsidRPr="00592793">
              <w:rPr>
                <w:lang w:val="en-US"/>
              </w:rPr>
              <w:t>s flag that were inspected during the period covered by this report for compliance with the requirements of the Convention;</w:t>
            </w:r>
          </w:p>
          <w:p w14:paraId="50046C5B" w14:textId="77777777" w:rsidR="00FC79C0" w:rsidRPr="00592793" w:rsidRDefault="00FC79C0" w:rsidP="005A59D3">
            <w:pPr>
              <w:pStyle w:val="appl19a"/>
              <w:ind w:left="680"/>
              <w:rPr>
                <w:lang w:val="en-US"/>
              </w:rPr>
            </w:pPr>
            <w:r w:rsidRPr="00592793">
              <w:rPr>
                <w:lang w:val="en-US"/>
              </w:rPr>
              <w:t>–</w:t>
            </w:r>
            <w:r w:rsidRPr="00592793">
              <w:rPr>
                <w:lang w:val="en-US"/>
              </w:rPr>
              <w:tab/>
              <w:t xml:space="preserve">number of inspectors, appointed by the competent authority or by a duly authorized recognized organization, carrying out those inspections during the period covered by this report; </w:t>
            </w:r>
          </w:p>
          <w:p w14:paraId="54BDC9C1" w14:textId="77777777" w:rsidR="00FC79C0" w:rsidRPr="00592793" w:rsidRDefault="00FC79C0" w:rsidP="005A59D3">
            <w:pPr>
              <w:pStyle w:val="appl19a"/>
              <w:ind w:left="680"/>
              <w:rPr>
                <w:lang w:val="en-US"/>
              </w:rPr>
            </w:pPr>
            <w:r w:rsidRPr="00592793">
              <w:rPr>
                <w:lang w:val="en-US"/>
              </w:rPr>
              <w:t>–</w:t>
            </w:r>
            <w:r w:rsidRPr="00592793">
              <w:rPr>
                <w:lang w:val="en-US"/>
              </w:rPr>
              <w:tab/>
              <w:t>number of full-term (up to five years) maritime labour certificates currently in force;</w:t>
            </w:r>
          </w:p>
          <w:p w14:paraId="0FF1E422" w14:textId="77777777" w:rsidR="00FC79C0" w:rsidRPr="00592793" w:rsidRDefault="00FC79C0" w:rsidP="005A59D3">
            <w:pPr>
              <w:pStyle w:val="appl19a"/>
              <w:ind w:left="680"/>
              <w:rPr>
                <w:lang w:val="en-US"/>
              </w:rPr>
            </w:pPr>
            <w:r w:rsidRPr="00592793">
              <w:rPr>
                <w:lang w:val="en-US"/>
              </w:rPr>
              <w:t>–</w:t>
            </w:r>
            <w:r w:rsidRPr="00592793">
              <w:rPr>
                <w:lang w:val="en-US"/>
              </w:rPr>
              <w:tab/>
              <w:t xml:space="preserve">number of interim certificates issued during the period covered by this report in accordance with </w:t>
            </w:r>
            <w:r w:rsidRPr="00592793">
              <w:rPr>
                <w:rStyle w:val="Timesitalic"/>
                <w:rFonts w:ascii="TimesNewRomanPS-ItalicMT" w:hAnsi="TimesNewRomanPS-ItalicMT" w:cs="TimesNewRomanPS-ItalicMT"/>
                <w:lang w:val="en-US"/>
              </w:rPr>
              <w:t>Standard A5.1.3, paragraph 5</w:t>
            </w:r>
            <w:r w:rsidRPr="00592793">
              <w:rPr>
                <w:lang w:val="en-US"/>
              </w:rPr>
              <w:t>.</w:t>
            </w:r>
          </w:p>
        </w:tc>
      </w:tr>
      <w:tr w:rsidR="002603CC" w:rsidRPr="000657C7" w14:paraId="52DBBA68" w14:textId="77777777" w:rsidTr="00F47BC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76FFEAB3" w14:textId="77777777" w:rsidR="002603CC" w:rsidRPr="00B33905" w:rsidRDefault="002603CC" w:rsidP="00F47BC1">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603CC" w:rsidRPr="000657C7" w14:paraId="386B5236" w14:textId="77777777" w:rsidTr="00F47BC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528AF87A" w14:textId="77777777" w:rsidR="002603CC" w:rsidRPr="00B33905" w:rsidRDefault="002603CC" w:rsidP="00F47BC1">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603CC" w:rsidRPr="000657C7" w14:paraId="43D742F8" w14:textId="77777777" w:rsidTr="00F47BC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083DBF0E" w14:textId="77777777" w:rsidR="002603CC" w:rsidRPr="00B33905" w:rsidRDefault="002603CC" w:rsidP="00F47BC1">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603CC" w:rsidRPr="000657C7" w14:paraId="5593569E" w14:textId="77777777" w:rsidTr="00F47BC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3430F77D" w14:textId="77777777" w:rsidR="002603CC" w:rsidRDefault="002603CC" w:rsidP="00F47BC1">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49FA05B7" w14:textId="77777777" w:rsidR="00FC79C0" w:rsidRPr="00B33905" w:rsidRDefault="00FC79C0" w:rsidP="005A59D3">
      <w:pPr>
        <w:pStyle w:val="appl19txtnoindent"/>
      </w:pPr>
    </w:p>
    <w:tbl>
      <w:tblPr>
        <w:tblW w:w="5000" w:type="pct"/>
        <w:tblCellMar>
          <w:left w:w="0" w:type="dxa"/>
          <w:right w:w="0" w:type="dxa"/>
        </w:tblCellMar>
        <w:tblLook w:val="0000" w:firstRow="0" w:lastRow="0" w:firstColumn="0" w:lastColumn="0" w:noHBand="0" w:noVBand="0"/>
      </w:tblPr>
      <w:tblGrid>
        <w:gridCol w:w="9628"/>
      </w:tblGrid>
      <w:tr w:rsidR="00FC79C0" w:rsidRPr="000657C7" w14:paraId="58FA1595" w14:textId="77777777" w:rsidTr="00BF432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57" w:type="dxa"/>
              <w:left w:w="113" w:type="dxa"/>
              <w:bottom w:w="57" w:type="dxa"/>
              <w:right w:w="113" w:type="dxa"/>
            </w:tcMar>
          </w:tcPr>
          <w:p w14:paraId="58FDD7E2" w14:textId="77777777" w:rsidR="00FC79C0" w:rsidRPr="00BF432B" w:rsidRDefault="00FC79C0" w:rsidP="00BF432B">
            <w:pPr>
              <w:pStyle w:val="appl19txtnospace"/>
              <w:keepNext/>
              <w:rPr>
                <w:b/>
              </w:rPr>
            </w:pPr>
            <w:r w:rsidRPr="00BF432B">
              <w:rPr>
                <w:b/>
              </w:rPr>
              <w:t>Regulation 5.1 – Flag State responsibilities</w:t>
            </w:r>
          </w:p>
          <w:p w14:paraId="1D4FD976" w14:textId="77777777" w:rsidR="00FC79C0" w:rsidRPr="00BF432B" w:rsidRDefault="00FC79C0" w:rsidP="00BF432B">
            <w:pPr>
              <w:pStyle w:val="appl19txtnospace"/>
              <w:keepNext/>
              <w:rPr>
                <w:b/>
              </w:rPr>
            </w:pPr>
            <w:r w:rsidRPr="00BF432B">
              <w:rPr>
                <w:b/>
              </w:rPr>
              <w:t>Regulation 5.1.2 – Authorization of recognized organizations</w:t>
            </w:r>
          </w:p>
          <w:p w14:paraId="1B564DF9" w14:textId="77777777" w:rsidR="00FC79C0" w:rsidRPr="00B33905" w:rsidRDefault="00FC79C0" w:rsidP="00BF432B">
            <w:pPr>
              <w:pStyle w:val="appl19txtnospace"/>
              <w:keepNext/>
            </w:pPr>
            <w:r w:rsidRPr="00BF432B">
              <w:rPr>
                <w:b/>
              </w:rPr>
              <w:t>Standard A5.1.2; see also Guideline B5.1.2 (and Regulation 5.1.1, paragraph 3)</w:t>
            </w:r>
          </w:p>
        </w:tc>
      </w:tr>
      <w:tr w:rsidR="00FC79C0" w:rsidRPr="000657C7" w14:paraId="0124E9DE" w14:textId="77777777" w:rsidTr="00BF432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0D1AE3F4" w14:textId="442B9EB2" w:rsidR="00FC79C0" w:rsidRPr="00592793" w:rsidRDefault="000C2510" w:rsidP="00BF432B">
            <w:pPr>
              <w:pStyle w:val="appl19a"/>
              <w:keepNext/>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Recognized organizations may be authorized to carry out certain inspection and certification functions, provided that:</w:t>
            </w:r>
          </w:p>
          <w:p w14:paraId="5BA7AD8E" w14:textId="77777777" w:rsidR="00FC79C0" w:rsidRPr="00592793" w:rsidRDefault="00FC79C0" w:rsidP="00BF432B">
            <w:pPr>
              <w:pStyle w:val="appl19a"/>
              <w:keepNext/>
              <w:ind w:left="680"/>
              <w:rPr>
                <w:lang w:val="en-US"/>
              </w:rPr>
            </w:pPr>
            <w:r w:rsidRPr="00592793">
              <w:rPr>
                <w:lang w:val="en-US"/>
              </w:rPr>
              <w:t>–</w:t>
            </w:r>
            <w:r w:rsidRPr="00592793">
              <w:rPr>
                <w:lang w:val="en-US"/>
              </w:rPr>
              <w:tab/>
              <w:t>those functions are expressly mentioned in the Code of the Convention as being carried out by the competent authority or a recognized organization;</w:t>
            </w:r>
          </w:p>
          <w:p w14:paraId="4AB9F6FA" w14:textId="77777777" w:rsidR="00FC79C0" w:rsidRPr="00592793" w:rsidRDefault="00FC79C0" w:rsidP="00BF432B">
            <w:pPr>
              <w:pStyle w:val="appl19a"/>
              <w:keepNext/>
              <w:ind w:left="680"/>
              <w:rPr>
                <w:lang w:val="en-US"/>
              </w:rPr>
            </w:pPr>
            <w:r w:rsidRPr="00592793">
              <w:rPr>
                <w:lang w:val="en-US"/>
              </w:rPr>
              <w:t>–</w:t>
            </w:r>
            <w:r w:rsidRPr="00592793">
              <w:rPr>
                <w:lang w:val="en-US"/>
              </w:rPr>
              <w:tab/>
              <w:t>the functions come within the authorization conferred by the competent authority;</w:t>
            </w:r>
          </w:p>
          <w:p w14:paraId="5B44BF38" w14:textId="77777777" w:rsidR="00FC79C0" w:rsidRPr="00592793" w:rsidRDefault="00FC79C0" w:rsidP="00BF432B">
            <w:pPr>
              <w:pStyle w:val="appl19a"/>
              <w:keepNext/>
              <w:ind w:left="680"/>
              <w:rPr>
                <w:lang w:val="en-US"/>
              </w:rPr>
            </w:pPr>
            <w:r w:rsidRPr="00592793">
              <w:rPr>
                <w:lang w:val="en-US"/>
              </w:rPr>
              <w:t>–</w:t>
            </w:r>
            <w:r w:rsidRPr="00592793">
              <w:rPr>
                <w:lang w:val="en-US"/>
              </w:rPr>
              <w:tab/>
              <w:t>the recognized organization has demonstrated that it has the necessary competence and independence.</w:t>
            </w:r>
          </w:p>
          <w:p w14:paraId="77689E7B" w14:textId="6F7922BC" w:rsidR="00FC79C0" w:rsidRPr="00592793" w:rsidRDefault="000C2510" w:rsidP="00BF432B">
            <w:pPr>
              <w:pStyle w:val="appl19a"/>
              <w:keepNext/>
              <w:rPr>
                <w:spacing w:val="-2"/>
                <w:lang w:val="en-US"/>
              </w:rPr>
            </w:pPr>
            <w:r w:rsidRPr="00D526F1">
              <w:rPr>
                <w:rStyle w:val="wingdings2"/>
                <w:rFonts w:ascii="Times New Roman" w:hAnsi="Times New Roman" w:cs="Times New Roman"/>
                <w:spacing w:val="-2"/>
                <w:lang w:val="en-GB"/>
              </w:rPr>
              <w:t>■</w:t>
            </w:r>
            <w:r w:rsidR="00FC79C0" w:rsidRPr="00592793">
              <w:rPr>
                <w:rStyle w:val="wingdings2"/>
                <w:spacing w:val="-2"/>
                <w:lang w:val="en-US"/>
              </w:rPr>
              <w:tab/>
            </w:r>
            <w:r w:rsidR="00FC79C0" w:rsidRPr="00592793">
              <w:rPr>
                <w:spacing w:val="-2"/>
                <w:lang w:val="en-US"/>
              </w:rPr>
              <w:t>Countries must establish a system to ensure the adequacy of work performed by recognized organizations, and have procedures for communication with and oversight of such organizations.</w:t>
            </w:r>
          </w:p>
          <w:p w14:paraId="0394DE68" w14:textId="664E9FA1" w:rsidR="00FC79C0" w:rsidRPr="00592793" w:rsidRDefault="000C2510" w:rsidP="00BF432B">
            <w:pPr>
              <w:pStyle w:val="appl19a"/>
              <w:keepNext/>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They must provide the ILO with the current list of recognized organizations, specifying the functions authorized.</w:t>
            </w:r>
          </w:p>
        </w:tc>
      </w:tr>
      <w:tr w:rsidR="00FC79C0" w:rsidRPr="000657C7" w14:paraId="14C0F4CB" w14:textId="77777777" w:rsidTr="00BF432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002C91F7" w14:textId="40C6DB6D" w:rsidR="00FC79C0" w:rsidRPr="00B33905" w:rsidRDefault="00FC79C0" w:rsidP="00B73FE9">
            <w:pPr>
              <w:pStyle w:val="appl19txtnospace"/>
            </w:pPr>
            <w:r w:rsidRPr="00B33905">
              <w:t>Our country does not make use of recognized organizations </w:t>
            </w:r>
            <w:r w:rsidR="00B73FE9">
              <w:rPr>
                <w:rFonts w:ascii="MS Gothic" w:eastAsia="MS Gothic" w:hAnsi="MS Gothic"/>
              </w:rPr>
              <w:fldChar w:fldCharType="begin">
                <w:ffData>
                  <w:name w:val="CaseACocher41"/>
                  <w:enabled/>
                  <w:calcOnExit w:val="0"/>
                  <w:checkBox>
                    <w:sizeAuto/>
                    <w:default w:val="0"/>
                  </w:checkBox>
                </w:ffData>
              </w:fldChar>
            </w:r>
            <w:bookmarkStart w:id="87" w:name="CaseACocher41"/>
            <w:r w:rsidR="00B73FE9">
              <w:rPr>
                <w:rFonts w:ascii="MS Gothic" w:eastAsia="MS Gothic" w:hAnsi="MS Gothic"/>
              </w:rPr>
              <w:instrText xml:space="preserve"> </w:instrText>
            </w:r>
            <w:r w:rsidR="00B73FE9">
              <w:rPr>
                <w:rFonts w:ascii="MS Gothic" w:eastAsia="MS Gothic" w:hAnsi="MS Gothic" w:hint="eastAsia"/>
              </w:rPr>
              <w:instrText>FORMCHECKBOX</w:instrText>
            </w:r>
            <w:r w:rsidR="00B73FE9">
              <w:rPr>
                <w:rFonts w:ascii="MS Gothic" w:eastAsia="MS Gothic" w:hAnsi="MS Gothic"/>
              </w:rPr>
              <w:instrText xml:space="preserve"> </w:instrText>
            </w:r>
            <w:r w:rsidR="00C6776E">
              <w:rPr>
                <w:rFonts w:ascii="MS Gothic" w:eastAsia="MS Gothic" w:hAnsi="MS Gothic"/>
              </w:rPr>
            </w:r>
            <w:r w:rsidR="00C6776E">
              <w:rPr>
                <w:rFonts w:ascii="MS Gothic" w:eastAsia="MS Gothic" w:hAnsi="MS Gothic"/>
              </w:rPr>
              <w:fldChar w:fldCharType="separate"/>
            </w:r>
            <w:r w:rsidR="00B73FE9">
              <w:rPr>
                <w:rFonts w:ascii="MS Gothic" w:eastAsia="MS Gothic" w:hAnsi="MS Gothic"/>
              </w:rPr>
              <w:fldChar w:fldCharType="end"/>
            </w:r>
            <w:bookmarkEnd w:id="87"/>
          </w:p>
          <w:p w14:paraId="48E85991" w14:textId="77777777" w:rsidR="00FC79C0" w:rsidRPr="00B33905" w:rsidRDefault="00FC79C0" w:rsidP="00B73FE9">
            <w:pPr>
              <w:pStyle w:val="appl19txtnoindent"/>
            </w:pPr>
            <w:r w:rsidRPr="00B33905">
              <w:rPr>
                <w:rStyle w:val="Timesbolditalic"/>
                <w:rFonts w:ascii="TimesNewRomanPS-BoldItalicMT" w:hAnsi="TimesNewRomanPS-BoldItalicMT" w:cs="TimesNewRomanPS-BoldItalicMT"/>
              </w:rPr>
              <w:t>Please check the above box or provide the information below.</w:t>
            </w:r>
          </w:p>
        </w:tc>
      </w:tr>
      <w:tr w:rsidR="00FC79C0" w:rsidRPr="000657C7" w14:paraId="43F53B29" w14:textId="77777777" w:rsidTr="00BF432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23B0020E" w14:textId="03DABF0F" w:rsidR="00FC79C0" w:rsidRPr="00B33905" w:rsidRDefault="00FC79C0" w:rsidP="00B73FE9">
            <w:pPr>
              <w:pStyle w:val="appl19txtnospace"/>
            </w:pPr>
            <w:r w:rsidRPr="00B33905">
              <w:t>Has your country adopted laws or regulations or other measures governing the authorization of recognized organizations for inspection and certification functions?</w:t>
            </w:r>
            <w:r w:rsidRPr="00B33905">
              <w:rPr>
                <w:rStyle w:val="Timesitalic"/>
                <w:rFonts w:ascii="TimesNewRomanPS-ItalicMT" w:hAnsi="TimesNewRomanPS-ItalicMT" w:cs="TimesNewRomanPS-ItalicMT"/>
              </w:rPr>
              <w:t xml:space="preserve"> </w:t>
            </w:r>
            <w:r w:rsidR="00B73FE9">
              <w:rPr>
                <w:rStyle w:val="Timesitalic"/>
                <w:rFonts w:ascii="TimesNewRomanPS-ItalicMT" w:hAnsi="TimesNewRomanPS-ItalicMT" w:cs="TimesNewRomanPS-ItalicMT"/>
              </w:rPr>
              <w:fldChar w:fldCharType="begin">
                <w:ffData>
                  <w:name w:val="Texte54"/>
                  <w:enabled/>
                  <w:calcOnExit w:val="0"/>
                  <w:textInput/>
                </w:ffData>
              </w:fldChar>
            </w:r>
            <w:bookmarkStart w:id="88" w:name="Texte54"/>
            <w:r w:rsidR="00B73FE9">
              <w:rPr>
                <w:rStyle w:val="Timesitalic"/>
                <w:rFonts w:ascii="TimesNewRomanPS-ItalicMT" w:hAnsi="TimesNewRomanPS-ItalicMT" w:cs="TimesNewRomanPS-ItalicMT"/>
              </w:rPr>
              <w:instrText xml:space="preserve"> FORMTEXT </w:instrText>
            </w:r>
            <w:r w:rsidR="00B73FE9">
              <w:rPr>
                <w:rStyle w:val="Timesitalic"/>
                <w:rFonts w:ascii="TimesNewRomanPS-ItalicMT" w:hAnsi="TimesNewRomanPS-ItalicMT" w:cs="TimesNewRomanPS-ItalicMT"/>
              </w:rPr>
            </w:r>
            <w:r w:rsidR="00B73FE9">
              <w:rPr>
                <w:rStyle w:val="Timesitalic"/>
                <w:rFonts w:ascii="TimesNewRomanPS-ItalicMT" w:hAnsi="TimesNewRomanPS-ItalicMT" w:cs="TimesNewRomanPS-ItalicMT"/>
              </w:rPr>
              <w:fldChar w:fldCharType="separate"/>
            </w:r>
            <w:r w:rsidR="00B73FE9">
              <w:rPr>
                <w:rStyle w:val="Timesitalic"/>
                <w:rFonts w:ascii="TimesNewRomanPS-ItalicMT" w:hAnsi="TimesNewRomanPS-ItalicMT" w:cs="TimesNewRomanPS-ItalicMT"/>
                <w:noProof/>
              </w:rPr>
              <w:t> </w:t>
            </w:r>
            <w:r w:rsidR="00B73FE9">
              <w:rPr>
                <w:rStyle w:val="Timesitalic"/>
                <w:rFonts w:ascii="TimesNewRomanPS-ItalicMT" w:hAnsi="TimesNewRomanPS-ItalicMT" w:cs="TimesNewRomanPS-ItalicMT"/>
                <w:noProof/>
              </w:rPr>
              <w:t> </w:t>
            </w:r>
            <w:r w:rsidR="00B73FE9">
              <w:rPr>
                <w:rStyle w:val="Timesitalic"/>
                <w:rFonts w:ascii="TimesNewRomanPS-ItalicMT" w:hAnsi="TimesNewRomanPS-ItalicMT" w:cs="TimesNewRomanPS-ItalicMT"/>
                <w:noProof/>
              </w:rPr>
              <w:t> </w:t>
            </w:r>
            <w:r w:rsidR="00B73FE9">
              <w:rPr>
                <w:rStyle w:val="Timesitalic"/>
                <w:rFonts w:ascii="TimesNewRomanPS-ItalicMT" w:hAnsi="TimesNewRomanPS-ItalicMT" w:cs="TimesNewRomanPS-ItalicMT"/>
                <w:noProof/>
              </w:rPr>
              <w:t> </w:t>
            </w:r>
            <w:r w:rsidR="00B73FE9">
              <w:rPr>
                <w:rStyle w:val="Timesitalic"/>
                <w:rFonts w:ascii="TimesNewRomanPS-ItalicMT" w:hAnsi="TimesNewRomanPS-ItalicMT" w:cs="TimesNewRomanPS-ItalicMT"/>
                <w:noProof/>
              </w:rPr>
              <w:t> </w:t>
            </w:r>
            <w:r w:rsidR="00B73FE9">
              <w:rPr>
                <w:rStyle w:val="Timesitalic"/>
                <w:rFonts w:ascii="TimesNewRomanPS-ItalicMT" w:hAnsi="TimesNewRomanPS-ItalicMT" w:cs="TimesNewRomanPS-ItalicMT"/>
              </w:rPr>
              <w:fldChar w:fldCharType="end"/>
            </w:r>
            <w:bookmarkEnd w:id="88"/>
          </w:p>
          <w:p w14:paraId="4546B0B0" w14:textId="17818650" w:rsidR="00FC79C0" w:rsidRPr="00B33905" w:rsidRDefault="00FC79C0" w:rsidP="00B73FE9">
            <w:pPr>
              <w:pStyle w:val="appl19txtnoindent"/>
            </w:pPr>
            <w:r>
              <w:t>If yes, please indicate the applicable national provisions and, if possible, reproduce the relevant texts</w:t>
            </w:r>
            <w:r w:rsidRPr="00D1443E">
              <w:t>.</w:t>
            </w:r>
          </w:p>
        </w:tc>
      </w:tr>
      <w:tr w:rsidR="00066662" w:rsidRPr="000657C7" w14:paraId="0240049C" w14:textId="77777777" w:rsidTr="00AF423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7A49F4C4" w14:textId="77777777" w:rsidR="00066662" w:rsidRPr="00B33905" w:rsidRDefault="00066662" w:rsidP="00AF4239">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66662" w:rsidRPr="000657C7" w14:paraId="539C7FA7" w14:textId="77777777" w:rsidTr="00AF423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6CFD7C75" w14:textId="77777777" w:rsidR="00066662" w:rsidRPr="00B33905" w:rsidRDefault="00066662" w:rsidP="00AF4239">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66662" w:rsidRPr="000657C7" w14:paraId="09C50CE2" w14:textId="77777777" w:rsidTr="00AF423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35DA10D8" w14:textId="77777777" w:rsidR="00066662" w:rsidRPr="00B33905" w:rsidRDefault="00066662" w:rsidP="00AF4239">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66662" w:rsidRPr="000657C7" w14:paraId="7D62A13A" w14:textId="77777777" w:rsidTr="00AF423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678BE87B" w14:textId="77777777" w:rsidR="00066662" w:rsidRDefault="00066662" w:rsidP="00AF4239">
            <w:pPr>
              <w:pStyle w:val="appl19txtnospace"/>
              <w:keepNext/>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4BEC23C8" w14:textId="77777777" w:rsidTr="00BF432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2F733BC1" w14:textId="65AE4C34" w:rsidR="00FC79C0" w:rsidRDefault="00FC79C0" w:rsidP="00BF432B">
            <w:pPr>
              <w:pStyle w:val="appl19txtnospace"/>
            </w:pPr>
            <w:r w:rsidRPr="00B33905">
              <w:t xml:space="preserve">Are all recognized organizations granted the power to require rectification of deficiencies on ships and to carry out inspections at the request of port States? </w:t>
            </w:r>
          </w:p>
          <w:p w14:paraId="056DA8C6" w14:textId="79E04F54" w:rsidR="00FC79C0" w:rsidRPr="00B33905" w:rsidRDefault="00FC79C0" w:rsidP="00B73FE9">
            <w:pPr>
              <w:pStyle w:val="appl19txtnospace"/>
              <w:rPr>
                <w:rStyle w:val="Timesitalic"/>
                <w:rFonts w:ascii="TimesNewRomanPS-ItalicMT" w:hAnsi="TimesNewRomanPS-ItalicMT" w:cs="TimesNewRomanPS-ItalicMT"/>
                <w:i w:val="0"/>
              </w:rPr>
            </w:pPr>
            <w:r w:rsidRPr="00B33905">
              <w:rPr>
                <w:rStyle w:val="Timesitalic"/>
                <w:rFonts w:ascii="TimesNewRomanPS-ItalicMT" w:hAnsi="TimesNewRomanPS-ItalicMT" w:cs="TimesNewRomanPS-ItalicMT"/>
              </w:rPr>
              <w:t xml:space="preserve">(Standard A5.1.2, paragraph 2) </w:t>
            </w:r>
          </w:p>
          <w:p w14:paraId="53E9D062" w14:textId="2D504227" w:rsidR="00FC79C0" w:rsidRPr="00B33905" w:rsidRDefault="00FC79C0" w:rsidP="00B73FE9">
            <w:pPr>
              <w:pStyle w:val="appl19txtnoindent"/>
            </w:pPr>
            <w:r>
              <w:t>Please indicate the applicable national provisions and, if possible, reproduce the relevant texts</w:t>
            </w:r>
            <w:r w:rsidRPr="00D1443E">
              <w:t>.</w:t>
            </w:r>
          </w:p>
        </w:tc>
      </w:tr>
      <w:tr w:rsidR="00066662" w:rsidRPr="000657C7" w14:paraId="0E3B31C8" w14:textId="77777777" w:rsidTr="00AF423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4BD03983" w14:textId="77777777" w:rsidR="00066662" w:rsidRPr="00B33905" w:rsidRDefault="00066662" w:rsidP="00AF4239">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66662" w:rsidRPr="000657C7" w14:paraId="3E143B46" w14:textId="77777777" w:rsidTr="00AF423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0FF17B4F" w14:textId="77777777" w:rsidR="00066662" w:rsidRPr="00B33905" w:rsidRDefault="00066662" w:rsidP="00AF4239">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66662" w:rsidRPr="000657C7" w14:paraId="1B323F26" w14:textId="77777777" w:rsidTr="00AF423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2932C166" w14:textId="77777777" w:rsidR="00066662" w:rsidRPr="00B33905" w:rsidRDefault="00066662" w:rsidP="00AF4239">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66662" w:rsidRPr="000657C7" w14:paraId="1F8FA5C5" w14:textId="77777777" w:rsidTr="00AF423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71AD4727" w14:textId="77777777" w:rsidR="00066662" w:rsidRDefault="00066662" w:rsidP="00AF4239">
            <w:pPr>
              <w:pStyle w:val="appl19txtnospace"/>
              <w:keepNext/>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0C8C8FB6" w14:textId="77777777" w:rsidTr="00BF432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3D2583E0" w14:textId="1ACDAF8E" w:rsidR="00FC79C0" w:rsidRDefault="00FC79C0" w:rsidP="00BF432B">
            <w:pPr>
              <w:pStyle w:val="appl19txtnospace"/>
              <w:rPr>
                <w:spacing w:val="-2"/>
              </w:rPr>
            </w:pPr>
            <w:r w:rsidRPr="00B33905">
              <w:rPr>
                <w:spacing w:val="-1"/>
              </w:rPr>
              <w:t xml:space="preserve">Has your country provided the ILO with a </w:t>
            </w:r>
            <w:r w:rsidRPr="00B33905">
              <w:rPr>
                <w:spacing w:val="-3"/>
              </w:rPr>
              <w:t>current list of recognized organizations autho</w:t>
            </w:r>
            <w:r w:rsidRPr="00B33905">
              <w:rPr>
                <w:spacing w:val="-2"/>
              </w:rPr>
              <w:t>r</w:t>
            </w:r>
            <w:r w:rsidRPr="00B33905">
              <w:rPr>
                <w:spacing w:val="-3"/>
              </w:rPr>
              <w:t>ized to act on your country</w:t>
            </w:r>
            <w:r w:rsidR="004F7EB8">
              <w:rPr>
                <w:spacing w:val="-3"/>
              </w:rPr>
              <w:t>’</w:t>
            </w:r>
            <w:r w:rsidRPr="00B33905">
              <w:rPr>
                <w:spacing w:val="-3"/>
              </w:rPr>
              <w:t xml:space="preserve">s behalf, specifying </w:t>
            </w:r>
            <w:r w:rsidRPr="00B33905">
              <w:rPr>
                <w:spacing w:val="-2"/>
              </w:rPr>
              <w:t xml:space="preserve">the functions authorized? </w:t>
            </w:r>
          </w:p>
          <w:p w14:paraId="63410882" w14:textId="77777777" w:rsidR="00FC79C0" w:rsidRPr="00B33905" w:rsidRDefault="00FC79C0" w:rsidP="00BF432B">
            <w:pPr>
              <w:pStyle w:val="appl19txtnospace"/>
              <w:rPr>
                <w:rStyle w:val="Timesitalic"/>
                <w:rFonts w:ascii="TimesNewRomanPS-ItalicMT" w:hAnsi="TimesNewRomanPS-ItalicMT" w:cs="TimesNewRomanPS-ItalicMT"/>
                <w:spacing w:val="-1"/>
              </w:rPr>
            </w:pPr>
            <w:r w:rsidRPr="00B33905">
              <w:rPr>
                <w:rStyle w:val="Timesitalic"/>
                <w:rFonts w:ascii="TimesNewRomanPS-ItalicMT" w:hAnsi="TimesNewRomanPS-ItalicMT" w:cs="TimesNewRomanPS-ItalicMT"/>
                <w:spacing w:val="-1"/>
              </w:rPr>
              <w:t>(Standard A5.1.2, paragraph 4)</w:t>
            </w:r>
          </w:p>
          <w:p w14:paraId="50F03ECA" w14:textId="6612D853" w:rsidR="00FC79C0" w:rsidRPr="00B33905" w:rsidRDefault="00FC79C0" w:rsidP="0048739E">
            <w:pPr>
              <w:pStyle w:val="appl19txtnoindent"/>
              <w:rPr>
                <w:rStyle w:val="wingdings2"/>
              </w:rPr>
            </w:pPr>
            <w:r w:rsidRPr="00B33905">
              <w:rPr>
                <w:rFonts w:ascii="TimesNewRomanPSMT" w:hAnsi="TimesNewRomanPSMT" w:cs="TimesNewRomanPSMT"/>
              </w:rPr>
              <w:t>Yes </w:t>
            </w:r>
            <w:r w:rsidR="0048739E">
              <w:fldChar w:fldCharType="begin">
                <w:ffData>
                  <w:name w:val="CaseACocher42"/>
                  <w:enabled/>
                  <w:calcOnExit w:val="0"/>
                  <w:checkBox>
                    <w:sizeAuto/>
                    <w:default w:val="0"/>
                  </w:checkBox>
                </w:ffData>
              </w:fldChar>
            </w:r>
            <w:bookmarkStart w:id="89" w:name="CaseACocher42"/>
            <w:r w:rsidR="0048739E">
              <w:instrText xml:space="preserve"> </w:instrText>
            </w:r>
            <w:r w:rsidR="0048739E">
              <w:rPr>
                <w:rFonts w:hint="eastAsia"/>
              </w:rPr>
              <w:instrText>FORMCHECKBOX</w:instrText>
            </w:r>
            <w:r w:rsidR="0048739E">
              <w:instrText xml:space="preserve"> </w:instrText>
            </w:r>
            <w:r w:rsidR="00C6776E">
              <w:fldChar w:fldCharType="separate"/>
            </w:r>
            <w:r w:rsidR="0048739E">
              <w:fldChar w:fldCharType="end"/>
            </w:r>
            <w:bookmarkEnd w:id="89"/>
          </w:p>
          <w:p w14:paraId="2BA5A3E0" w14:textId="759EDEFD" w:rsidR="00FC79C0" w:rsidRPr="00B33905" w:rsidRDefault="00FC79C0" w:rsidP="0048739E">
            <w:pPr>
              <w:pStyle w:val="appl19txtnoindent"/>
            </w:pPr>
            <w:r w:rsidRPr="00B33905">
              <w:rPr>
                <w:rFonts w:ascii="TimesNewRomanPSMT" w:hAnsi="TimesNewRomanPSMT" w:cs="TimesNewRomanPSMT"/>
              </w:rPr>
              <w:t>No, the information is attached to this report </w:t>
            </w:r>
            <w:r w:rsidR="0048739E">
              <w:fldChar w:fldCharType="begin">
                <w:ffData>
                  <w:name w:val="CaseACocher43"/>
                  <w:enabled/>
                  <w:calcOnExit w:val="0"/>
                  <w:checkBox>
                    <w:sizeAuto/>
                    <w:default w:val="0"/>
                  </w:checkBox>
                </w:ffData>
              </w:fldChar>
            </w:r>
            <w:bookmarkStart w:id="90" w:name="CaseACocher43"/>
            <w:r w:rsidR="0048739E">
              <w:instrText xml:space="preserve"> </w:instrText>
            </w:r>
            <w:r w:rsidR="0048739E">
              <w:rPr>
                <w:rFonts w:hint="eastAsia"/>
              </w:rPr>
              <w:instrText>FORMCHECKBOX</w:instrText>
            </w:r>
            <w:r w:rsidR="0048739E">
              <w:instrText xml:space="preserve"> </w:instrText>
            </w:r>
            <w:r w:rsidR="00C6776E">
              <w:fldChar w:fldCharType="separate"/>
            </w:r>
            <w:r w:rsidR="0048739E">
              <w:fldChar w:fldCharType="end"/>
            </w:r>
            <w:bookmarkEnd w:id="90"/>
          </w:p>
        </w:tc>
      </w:tr>
      <w:tr w:rsidR="00FC79C0" w:rsidRPr="000657C7" w14:paraId="07D878F5" w14:textId="77777777" w:rsidTr="00BF432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381B5A10" w14:textId="6AAE4EF7" w:rsidR="00FC79C0" w:rsidRDefault="00FC79C0" w:rsidP="00BF432B">
            <w:pPr>
              <w:pStyle w:val="appl19txtnospace"/>
            </w:pPr>
            <w:r w:rsidRPr="00B33905">
              <w:t xml:space="preserve">Please describe how your country reviews the competence and independence of recognized organizations, including information on any system established for oversight and communication of relevant information to authorized organizations. </w:t>
            </w:r>
          </w:p>
          <w:p w14:paraId="19991276" w14:textId="7A9323EB" w:rsidR="00FC79C0" w:rsidRPr="00B33905" w:rsidRDefault="00FC79C0" w:rsidP="007D407F">
            <w:pPr>
              <w:pStyle w:val="appl19txtnospace"/>
              <w:rPr>
                <w:rStyle w:val="Timesitalic"/>
                <w:rFonts w:ascii="TimesNewRomanPS-ItalicMT" w:hAnsi="TimesNewRomanPS-ItalicMT" w:cs="TimesNewRomanPS-ItalicMT"/>
                <w:i w:val="0"/>
              </w:rPr>
            </w:pPr>
            <w:r w:rsidRPr="00B33905">
              <w:rPr>
                <w:rStyle w:val="Timesitalic"/>
                <w:rFonts w:ascii="TimesNewRomanPS-ItalicMT" w:hAnsi="TimesNewRomanPS-ItalicMT" w:cs="TimesNewRomanPS-ItalicMT"/>
                <w:spacing w:val="-2"/>
              </w:rPr>
              <w:t xml:space="preserve">(Regulation 5.1.2, paragraph 2; Standard A5.1.2, </w:t>
            </w:r>
            <w:r w:rsidRPr="00B33905">
              <w:rPr>
                <w:rStyle w:val="Timesitalic"/>
                <w:rFonts w:ascii="TimesNewRomanPS-ItalicMT" w:hAnsi="TimesNewRomanPS-ItalicMT" w:cs="TimesNewRomanPS-ItalicMT"/>
                <w:spacing w:val="-1"/>
              </w:rPr>
              <w:t>paragraph 1)</w:t>
            </w:r>
            <w:r w:rsidRPr="00B33905">
              <w:rPr>
                <w:rStyle w:val="Timesitalic"/>
                <w:rFonts w:ascii="TimesNewRomanPS-ItalicMT" w:hAnsi="TimesNewRomanPS-ItalicMT" w:cs="TimesNewRomanPS-ItalicMT"/>
              </w:rPr>
              <w:t xml:space="preserve"> </w:t>
            </w:r>
          </w:p>
          <w:p w14:paraId="02E92978" w14:textId="79D5F636" w:rsidR="00FC79C0" w:rsidRPr="00B33905" w:rsidRDefault="00FC79C0" w:rsidP="007D407F">
            <w:pPr>
              <w:pStyle w:val="appl19txtnoindent"/>
              <w:rPr>
                <w:rStyle w:val="Timesitalic"/>
                <w:rFonts w:ascii="TimesNewRomanPS-ItalicMT" w:hAnsi="TimesNewRomanPS-ItalicMT" w:cs="TimesNewRomanPS-ItalicMT"/>
                <w:spacing w:val="-1"/>
              </w:rPr>
            </w:pPr>
            <w:r>
              <w:t>Please indicate the applicable national provisions and, if possible, reproduce the relevant texts</w:t>
            </w:r>
            <w:r w:rsidRPr="00D1443E">
              <w:t>.</w:t>
            </w:r>
          </w:p>
          <w:p w14:paraId="45E89CE9" w14:textId="6E39AC77" w:rsidR="00FC79C0" w:rsidRPr="00B33905" w:rsidRDefault="00FC79C0" w:rsidP="007D407F">
            <w:pPr>
              <w:pStyle w:val="appl19txtnoindent"/>
            </w:pPr>
            <w:r w:rsidRPr="00B33905">
              <w:t>This information is already included above in connection with Regulation 5.1.1 </w:t>
            </w:r>
            <w:r w:rsidR="007D407F">
              <w:rPr>
                <w:rFonts w:ascii="MS Gothic" w:eastAsia="MS Gothic" w:hAnsi="MS Gothic"/>
              </w:rPr>
              <w:fldChar w:fldCharType="begin">
                <w:ffData>
                  <w:name w:val="CaseACocher44"/>
                  <w:enabled/>
                  <w:calcOnExit w:val="0"/>
                  <w:checkBox>
                    <w:sizeAuto/>
                    <w:default w:val="0"/>
                  </w:checkBox>
                </w:ffData>
              </w:fldChar>
            </w:r>
            <w:bookmarkStart w:id="91" w:name="CaseACocher44"/>
            <w:r w:rsidR="007D407F">
              <w:rPr>
                <w:rFonts w:ascii="MS Gothic" w:eastAsia="MS Gothic" w:hAnsi="MS Gothic"/>
              </w:rPr>
              <w:instrText xml:space="preserve"> </w:instrText>
            </w:r>
            <w:r w:rsidR="007D407F">
              <w:rPr>
                <w:rFonts w:ascii="MS Gothic" w:eastAsia="MS Gothic" w:hAnsi="MS Gothic" w:hint="eastAsia"/>
              </w:rPr>
              <w:instrText>FORMCHECKBOX</w:instrText>
            </w:r>
            <w:r w:rsidR="007D407F">
              <w:rPr>
                <w:rFonts w:ascii="MS Gothic" w:eastAsia="MS Gothic" w:hAnsi="MS Gothic"/>
              </w:rPr>
              <w:instrText xml:space="preserve"> </w:instrText>
            </w:r>
            <w:r w:rsidR="00C6776E">
              <w:rPr>
                <w:rFonts w:ascii="MS Gothic" w:eastAsia="MS Gothic" w:hAnsi="MS Gothic"/>
              </w:rPr>
            </w:r>
            <w:r w:rsidR="00C6776E">
              <w:rPr>
                <w:rFonts w:ascii="MS Gothic" w:eastAsia="MS Gothic" w:hAnsi="MS Gothic"/>
              </w:rPr>
              <w:fldChar w:fldCharType="separate"/>
            </w:r>
            <w:r w:rsidR="007D407F">
              <w:rPr>
                <w:rFonts w:ascii="MS Gothic" w:eastAsia="MS Gothic" w:hAnsi="MS Gothic"/>
              </w:rPr>
              <w:fldChar w:fldCharType="end"/>
            </w:r>
            <w:bookmarkEnd w:id="91"/>
          </w:p>
        </w:tc>
      </w:tr>
      <w:tr w:rsidR="00066662" w:rsidRPr="000657C7" w14:paraId="30EA11D6" w14:textId="77777777" w:rsidTr="00AF423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64D7411E" w14:textId="77777777" w:rsidR="00066662" w:rsidRPr="00B33905" w:rsidRDefault="00066662" w:rsidP="00AF4239">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66662" w:rsidRPr="000657C7" w14:paraId="0A1B2445" w14:textId="77777777" w:rsidTr="00AF423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1EBB14D6" w14:textId="77777777" w:rsidR="00066662" w:rsidRPr="00B33905" w:rsidRDefault="00066662" w:rsidP="00AF4239">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66662" w:rsidRPr="000657C7" w14:paraId="34F0745F" w14:textId="77777777" w:rsidTr="00AF423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E4B2C54" w14:textId="77777777" w:rsidR="00066662" w:rsidRPr="00B33905" w:rsidRDefault="00066662" w:rsidP="00AF4239">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66662" w:rsidRPr="000657C7" w14:paraId="1CEC11A0" w14:textId="77777777" w:rsidTr="00AF423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07AD42E5" w14:textId="77777777" w:rsidR="00066662" w:rsidRDefault="00066662" w:rsidP="00AF4239">
            <w:pPr>
              <w:pStyle w:val="appl19txtnospace"/>
              <w:keepNext/>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6C4D46E0" w14:textId="77777777" w:rsidTr="00BF432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4E9CB15E" w14:textId="7A18110D" w:rsidR="00FC79C0" w:rsidRPr="00B33905" w:rsidRDefault="00FC79C0" w:rsidP="007D407F">
            <w:pPr>
              <w:pStyle w:val="appl19txtnospace"/>
            </w:pPr>
            <w:r w:rsidRPr="00B33905">
              <w:rPr>
                <w:rStyle w:val="Timesbolditalic"/>
                <w:rFonts w:ascii="TimesNewRomanPS-BoldItalicMT" w:hAnsi="TimesNewRomanPS-BoldItalicMT" w:cs="TimesNewRomanPS-BoldItalicMT"/>
              </w:rPr>
              <w:t>Additional information</w:t>
            </w:r>
            <w:r w:rsidRPr="00B33905">
              <w:t xml:space="preserve"> concerning implementation of Regulation 5.1.2.</w:t>
            </w:r>
          </w:p>
        </w:tc>
      </w:tr>
      <w:tr w:rsidR="007D407F" w:rsidRPr="000657C7" w14:paraId="0CBB73AE" w14:textId="77777777" w:rsidTr="00AF423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46C19D46" w14:textId="77777777" w:rsidR="007D407F" w:rsidRPr="00B33905" w:rsidRDefault="007D407F" w:rsidP="00AF4239">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7D407F" w:rsidRPr="000657C7" w14:paraId="68BE35BB" w14:textId="77777777" w:rsidTr="00AF423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0E51873F" w14:textId="77777777" w:rsidR="007D407F" w:rsidRPr="00B33905" w:rsidRDefault="007D407F" w:rsidP="00AF4239">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7D407F" w:rsidRPr="000657C7" w14:paraId="40E38E9A" w14:textId="77777777" w:rsidTr="00AF423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64202976" w14:textId="77777777" w:rsidR="007D407F" w:rsidRPr="00B33905" w:rsidRDefault="007D407F" w:rsidP="00AF4239">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7D407F" w:rsidRPr="000657C7" w14:paraId="2E2EE6FD" w14:textId="77777777" w:rsidTr="00AF423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74E271A6" w14:textId="77777777" w:rsidR="007D407F" w:rsidRDefault="007D407F" w:rsidP="00AF4239">
            <w:pPr>
              <w:pStyle w:val="appl19txtnospace"/>
              <w:keepNext/>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3291D23D" w14:textId="77777777" w:rsidTr="00BF432B">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6BA4F682" w14:textId="77777777" w:rsidR="00FC79C0" w:rsidRPr="00B33905" w:rsidRDefault="00FC79C0" w:rsidP="00BF432B">
            <w:pPr>
              <w:pStyle w:val="appl19txtnospace"/>
            </w:pPr>
            <w:r w:rsidRPr="00B33905">
              <w:rPr>
                <w:rStyle w:val="Timesbolditalic"/>
                <w:rFonts w:ascii="TimesNewRomanPS-BoldItalicMT" w:hAnsi="TimesNewRomanPS-BoldItalicMT" w:cs="TimesNewRomanPS-BoldItalicMT"/>
              </w:rPr>
              <w:t>Documentation:</w:t>
            </w:r>
            <w:r w:rsidRPr="00B33905">
              <w:t xml:space="preserve"> Please provide, in English, French or Spanish, an example or examples of authorizations given to recognized organizations </w:t>
            </w:r>
            <w:r w:rsidRPr="00B33905">
              <w:rPr>
                <w:rStyle w:val="Timesitalic"/>
                <w:rFonts w:ascii="TimesNewRomanPS-ItalicMT" w:hAnsi="TimesNewRomanPS-ItalicMT" w:cs="TimesNewRomanPS-ItalicMT"/>
              </w:rPr>
              <w:t>(Regulation 5.1.1, paragraph 5</w:t>
            </w:r>
            <w:r w:rsidRPr="00B33905">
              <w:t xml:space="preserve">; </w:t>
            </w:r>
            <w:r w:rsidRPr="00B33905">
              <w:rPr>
                <w:rStyle w:val="Timesitalic"/>
                <w:rFonts w:ascii="TimesNewRomanPS-ItalicMT" w:hAnsi="TimesNewRomanPS-ItalicMT" w:cs="TimesNewRomanPS-ItalicMT"/>
              </w:rPr>
              <w:t>Regulation 5.1.2, paragraph 2)</w:t>
            </w:r>
            <w:r w:rsidRPr="00B33905">
              <w:t>.</w:t>
            </w:r>
          </w:p>
        </w:tc>
      </w:tr>
      <w:tr w:rsidR="002603CC" w:rsidRPr="000657C7" w14:paraId="1B20774E" w14:textId="77777777" w:rsidTr="00F47BC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1E4A1551" w14:textId="77777777" w:rsidR="002603CC" w:rsidRPr="00B33905" w:rsidRDefault="002603CC" w:rsidP="00F47BC1">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603CC" w:rsidRPr="000657C7" w14:paraId="20FDED1F" w14:textId="77777777" w:rsidTr="00F47BC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478DABA0" w14:textId="77777777" w:rsidR="002603CC" w:rsidRPr="00B33905" w:rsidRDefault="002603CC" w:rsidP="00F47BC1">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603CC" w:rsidRPr="000657C7" w14:paraId="396D6856" w14:textId="77777777" w:rsidTr="00F47BC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87E897D" w14:textId="77777777" w:rsidR="002603CC" w:rsidRPr="00B33905" w:rsidRDefault="002603CC" w:rsidP="00F47BC1">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603CC" w:rsidRPr="000657C7" w14:paraId="39C76C92" w14:textId="77777777" w:rsidTr="00F47BC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3548829C" w14:textId="77777777" w:rsidR="002603CC" w:rsidRDefault="002603CC" w:rsidP="00F47BC1">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F3B2F20" w14:textId="77777777" w:rsidR="00FC79C0" w:rsidRPr="00B33905" w:rsidRDefault="00FC79C0" w:rsidP="00CA537A">
      <w:pPr>
        <w:pStyle w:val="appl19txtnoindent"/>
      </w:pPr>
    </w:p>
    <w:tbl>
      <w:tblPr>
        <w:tblW w:w="5000" w:type="pct"/>
        <w:tblCellMar>
          <w:left w:w="0" w:type="dxa"/>
          <w:right w:w="0" w:type="dxa"/>
        </w:tblCellMar>
        <w:tblLook w:val="0000" w:firstRow="0" w:lastRow="0" w:firstColumn="0" w:lastColumn="0" w:noHBand="0" w:noVBand="0"/>
      </w:tblPr>
      <w:tblGrid>
        <w:gridCol w:w="9628"/>
      </w:tblGrid>
      <w:tr w:rsidR="00FC79C0" w:rsidRPr="000657C7" w14:paraId="5B7ED811" w14:textId="77777777" w:rsidTr="00CF3B85">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57" w:type="dxa"/>
              <w:left w:w="113" w:type="dxa"/>
              <w:bottom w:w="57" w:type="dxa"/>
              <w:right w:w="113" w:type="dxa"/>
            </w:tcMar>
          </w:tcPr>
          <w:p w14:paraId="5436C12C" w14:textId="77777777" w:rsidR="00FC79C0" w:rsidRPr="00CF3B85" w:rsidRDefault="00FC79C0" w:rsidP="009D5578">
            <w:pPr>
              <w:pStyle w:val="appl19txtnospace"/>
              <w:rPr>
                <w:b/>
              </w:rPr>
            </w:pPr>
            <w:r w:rsidRPr="00CF3B85">
              <w:rPr>
                <w:b/>
              </w:rPr>
              <w:t>Regulation 5.1 – Flag State responsibilities</w:t>
            </w:r>
          </w:p>
          <w:p w14:paraId="539DA048" w14:textId="77777777" w:rsidR="00FC79C0" w:rsidRPr="00CF3B85" w:rsidRDefault="00FC79C0" w:rsidP="009D5578">
            <w:pPr>
              <w:pStyle w:val="appl19txtnospace"/>
              <w:rPr>
                <w:b/>
              </w:rPr>
            </w:pPr>
            <w:r w:rsidRPr="00CF3B85">
              <w:rPr>
                <w:b/>
              </w:rPr>
              <w:t xml:space="preserve">Regulation 5.1.3 – Maritime labour certificate and declaration of maritime labour compliance </w:t>
            </w:r>
          </w:p>
          <w:p w14:paraId="611AC831" w14:textId="77777777" w:rsidR="00FC79C0" w:rsidRPr="00B33905" w:rsidRDefault="00FC79C0" w:rsidP="009D5578">
            <w:pPr>
              <w:pStyle w:val="appl19txtnospace"/>
            </w:pPr>
            <w:r w:rsidRPr="00CF3B85">
              <w:rPr>
                <w:b/>
              </w:rPr>
              <w:t>Standard A5.1.3; see also Guideline B5.1.3</w:t>
            </w:r>
          </w:p>
        </w:tc>
      </w:tr>
      <w:tr w:rsidR="00FC79C0" w:rsidRPr="000657C7" w14:paraId="1FC51C2D" w14:textId="77777777" w:rsidTr="00EE15D0">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2C33DCF8" w14:textId="779390B9" w:rsidR="00FC79C0" w:rsidRPr="00592793" w:rsidRDefault="000C2510" w:rsidP="009D5578">
            <w:pPr>
              <w:pStyle w:val="appl19a"/>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Ships must carry a maritime labour certificate if:</w:t>
            </w:r>
          </w:p>
          <w:p w14:paraId="5CB0D2EF" w14:textId="77777777" w:rsidR="00FC79C0" w:rsidRPr="00592793" w:rsidRDefault="00FC79C0" w:rsidP="009D5578">
            <w:pPr>
              <w:pStyle w:val="appl19a"/>
              <w:ind w:left="680"/>
              <w:rPr>
                <w:lang w:val="en-US"/>
              </w:rPr>
            </w:pPr>
            <w:r w:rsidRPr="00592793">
              <w:rPr>
                <w:lang w:val="en-US"/>
              </w:rPr>
              <w:t>–</w:t>
            </w:r>
            <w:r w:rsidRPr="00592793">
              <w:rPr>
                <w:lang w:val="en-US"/>
              </w:rPr>
              <w:tab/>
              <w:t>they are 500 GT or more and engaged in international voyages; or</w:t>
            </w:r>
          </w:p>
          <w:p w14:paraId="0699078D" w14:textId="77777777" w:rsidR="00FC79C0" w:rsidRPr="00592793" w:rsidRDefault="00FC79C0" w:rsidP="009D5578">
            <w:pPr>
              <w:pStyle w:val="appl19a"/>
              <w:ind w:left="680"/>
              <w:rPr>
                <w:lang w:val="en-US"/>
              </w:rPr>
            </w:pPr>
            <w:r w:rsidRPr="00592793">
              <w:rPr>
                <w:lang w:val="en-US"/>
              </w:rPr>
              <w:t>–</w:t>
            </w:r>
            <w:r w:rsidRPr="00592793">
              <w:rPr>
                <w:lang w:val="en-US"/>
              </w:rPr>
              <w:tab/>
              <w:t>they are 500 GT or more and fly the flag of a country and are operating from a port, or between ports, in another country; or</w:t>
            </w:r>
          </w:p>
          <w:p w14:paraId="37C34ED7" w14:textId="77777777" w:rsidR="00FC79C0" w:rsidRPr="00592793" w:rsidRDefault="00FC79C0" w:rsidP="009D5578">
            <w:pPr>
              <w:pStyle w:val="appl19a"/>
              <w:ind w:left="680"/>
              <w:rPr>
                <w:lang w:val="en-US"/>
              </w:rPr>
            </w:pPr>
            <w:r w:rsidRPr="00592793">
              <w:rPr>
                <w:lang w:val="en-US"/>
              </w:rPr>
              <w:t>–</w:t>
            </w:r>
            <w:r w:rsidRPr="00592793">
              <w:rPr>
                <w:lang w:val="en-US"/>
              </w:rPr>
              <w:tab/>
              <w:t>a certificate is requested by the shipowner.</w:t>
            </w:r>
          </w:p>
          <w:p w14:paraId="5AB464CC" w14:textId="48B21115" w:rsidR="00FC79C0" w:rsidRPr="00592793" w:rsidRDefault="000C2510" w:rsidP="009D5578">
            <w:pPr>
              <w:pStyle w:val="appl19a"/>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The certificate certifies that the working and living conditions of the seafarers on the ship have been inspected and meet the requirements of your country</w:t>
            </w:r>
            <w:r w:rsidR="004F7EB8" w:rsidRPr="00592793">
              <w:rPr>
                <w:lang w:val="en-US"/>
              </w:rPr>
              <w:t>’</w:t>
            </w:r>
            <w:r w:rsidR="00FC79C0" w:rsidRPr="00592793">
              <w:rPr>
                <w:lang w:val="en-US"/>
              </w:rPr>
              <w:t>s laws or regulations or other measures implementing the Convention.</w:t>
            </w:r>
          </w:p>
          <w:p w14:paraId="558BC604" w14:textId="073C1F41" w:rsidR="00FC79C0" w:rsidRPr="00592793" w:rsidRDefault="000C2510" w:rsidP="009C4EB6">
            <w:pPr>
              <w:pStyle w:val="appl19a"/>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The certificate is issued after the 1</w:t>
            </w:r>
            <w:r w:rsidR="009C4EB6" w:rsidRPr="00592793">
              <w:rPr>
                <w:lang w:val="en-US"/>
              </w:rPr>
              <w:t>6</w:t>
            </w:r>
            <w:r w:rsidR="00FC79C0" w:rsidRPr="00592793">
              <w:rPr>
                <w:lang w:val="en-US"/>
              </w:rPr>
              <w:t xml:space="preserve"> matters listed in Appendix A5-I have been inspected and found to be in compliance, for a period not exceeding five years, subject to at least one intermediate inspection during that period.</w:t>
            </w:r>
          </w:p>
          <w:p w14:paraId="6E387479" w14:textId="7A849778" w:rsidR="00FC79C0" w:rsidRPr="00592793" w:rsidRDefault="000C2510" w:rsidP="009D5578">
            <w:pPr>
              <w:pStyle w:val="appl19a"/>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In prescribed cases, an interim certificate may be issued, only once, for a period not exceeding six months.</w:t>
            </w:r>
          </w:p>
          <w:p w14:paraId="06D92AD0" w14:textId="4EA2D214" w:rsidR="00FC79C0" w:rsidRPr="00592793" w:rsidRDefault="000C2510" w:rsidP="00D23851">
            <w:pPr>
              <w:pStyle w:val="appl19a"/>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A declaration of maritime labour compliance (DMLC) must be attached to the certificate (if full term); Part I of the DMLC, which is drawn up by the competent authority, identifies the national requirements relating to the 1</w:t>
            </w:r>
            <w:r w:rsidR="00D23851" w:rsidRPr="00592793">
              <w:rPr>
                <w:lang w:val="en-US"/>
              </w:rPr>
              <w:t>6</w:t>
            </w:r>
            <w:r w:rsidR="00FC79C0" w:rsidRPr="00592793">
              <w:rPr>
                <w:lang w:val="en-US"/>
              </w:rPr>
              <w:t xml:space="preserve"> matters listed in Appendix A5-I; Part II, which is drawn up by the shipowner and certified by the competent authority or a duly authorized recognized organization, identifies the measures adopted to ensure ongoing compliance with those national requirements.</w:t>
            </w:r>
          </w:p>
          <w:p w14:paraId="544C33EB" w14:textId="6B487036" w:rsidR="00FC79C0" w:rsidRPr="00592793" w:rsidRDefault="000C2510" w:rsidP="009D5578">
            <w:pPr>
              <w:pStyle w:val="appl19a"/>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1E2459">
              <w:rPr>
                <w:spacing w:val="-2"/>
                <w:lang w:val="en-US"/>
              </w:rPr>
              <w:t xml:space="preserve">The form and content of the certificates and the DMLC are prescribed in </w:t>
            </w:r>
            <w:r w:rsidR="00FC79C0" w:rsidRPr="001E2459">
              <w:rPr>
                <w:rStyle w:val="Timesitalic"/>
                <w:rFonts w:ascii="TimesNewRomanPS-ItalicMT" w:hAnsi="TimesNewRomanPS-ItalicMT" w:cs="TimesNewRomanPS-ItalicMT"/>
                <w:spacing w:val="-2"/>
                <w:lang w:val="en-US"/>
              </w:rPr>
              <w:t>Standard A5.1.3</w:t>
            </w:r>
            <w:r w:rsidR="000770EC" w:rsidRPr="001E2459">
              <w:rPr>
                <w:spacing w:val="-2"/>
                <w:lang w:val="en-US"/>
              </w:rPr>
              <w:t xml:space="preserve"> and Appendix A5-II.</w:t>
            </w:r>
          </w:p>
          <w:p w14:paraId="0A70ADB8" w14:textId="569C59F8" w:rsidR="00FC79C0" w:rsidRPr="00592793" w:rsidRDefault="000C2510" w:rsidP="009D5578">
            <w:pPr>
              <w:pStyle w:val="appl19a"/>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In prescribed circumstances, a maritime labour certificate ceases to be valid or must be withdrawn.</w:t>
            </w:r>
          </w:p>
        </w:tc>
      </w:tr>
      <w:tr w:rsidR="00FC79C0" w:rsidRPr="000657C7" w14:paraId="305A4EDA" w14:textId="77777777" w:rsidTr="00CF3B85">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67D6A3E4" w14:textId="77777777" w:rsidR="00FC79C0" w:rsidRPr="00B33905" w:rsidRDefault="00FC79C0" w:rsidP="00CF3B85">
            <w:pPr>
              <w:pStyle w:val="appl19txtnospace"/>
            </w:pPr>
            <w:r w:rsidRPr="00B33905">
              <w:rPr>
                <w:rStyle w:val="Timesitalic"/>
                <w:rFonts w:ascii="TimesNewRomanPS-ItalicMT" w:hAnsi="TimesNewRomanPS-ItalicMT" w:cs="TimesNewRomanPS-ItalicMT"/>
              </w:rPr>
              <w:t>Below please provide a reference to the national provisions or other measures implementing the corresponding requirements of the Convention, if those provisions or measures are in English, French or Spanish; otherwise please provide the reference and summarize the content of those provisions or measures.</w:t>
            </w:r>
          </w:p>
        </w:tc>
      </w:tr>
      <w:tr w:rsidR="00FC79C0" w:rsidRPr="00454879" w14:paraId="5BB830C4" w14:textId="77777777" w:rsidTr="00CF3B85">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473E84EE" w14:textId="77777777" w:rsidR="00E60187" w:rsidRDefault="00FC79C0" w:rsidP="00CF3B85">
            <w:pPr>
              <w:pStyle w:val="appl19txtnospace"/>
            </w:pPr>
            <w:r w:rsidRPr="00B33905">
              <w:t xml:space="preserve">The cases in which a maritime labour certificate is required; the maximum period of issue; the scope of the prior inspection; the requirement for an intermediate inspection; the provisions for renewal of the certificate. </w:t>
            </w:r>
          </w:p>
          <w:p w14:paraId="44CF31D9" w14:textId="0A396CA3" w:rsidR="00FC79C0" w:rsidRPr="00B33905" w:rsidRDefault="00FC79C0" w:rsidP="00F344EE">
            <w:pPr>
              <w:pStyle w:val="appl19txtnospace"/>
            </w:pPr>
            <w:r w:rsidRPr="00B33905">
              <w:rPr>
                <w:rStyle w:val="Timesitalic"/>
                <w:rFonts w:ascii="TimesNewRomanPS-ItalicMT" w:hAnsi="TimesNewRomanPS-ItalicMT" w:cs="TimesNewRomanPS-ItalicMT"/>
              </w:rPr>
              <w:t xml:space="preserve">(Regulation 5.1.3; Standard A5.1.3, paragraphs 1–4) </w:t>
            </w:r>
          </w:p>
        </w:tc>
      </w:tr>
      <w:tr w:rsidR="003A65D3" w:rsidRPr="000657C7" w14:paraId="70CED1CD" w14:textId="77777777" w:rsidTr="00AF423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76FD5C67" w14:textId="77777777" w:rsidR="003A65D3" w:rsidRPr="00B33905" w:rsidRDefault="003A65D3" w:rsidP="00AF4239">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A65D3" w:rsidRPr="000657C7" w14:paraId="28FC301D" w14:textId="77777777" w:rsidTr="00AF423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4953A560" w14:textId="77777777" w:rsidR="003A65D3" w:rsidRPr="00B33905" w:rsidRDefault="003A65D3" w:rsidP="00AF4239">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A65D3" w:rsidRPr="000657C7" w14:paraId="28EAC90F" w14:textId="77777777" w:rsidTr="00AF423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6DCE9303" w14:textId="77777777" w:rsidR="003A65D3" w:rsidRPr="00B33905" w:rsidRDefault="003A65D3" w:rsidP="00AF4239">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A65D3" w:rsidRPr="000657C7" w14:paraId="1B180DC8" w14:textId="77777777" w:rsidTr="00AF423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52301EBD" w14:textId="77777777" w:rsidR="003A65D3" w:rsidRDefault="003A65D3" w:rsidP="00AF4239">
            <w:pPr>
              <w:pStyle w:val="appl19txtnospace"/>
              <w:keepNext/>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454879" w14:paraId="1D0078F4" w14:textId="77777777" w:rsidTr="00CF3B85">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4433AE5D" w14:textId="77777777" w:rsidR="00FC79C0" w:rsidRDefault="00FC79C0" w:rsidP="00CF3B85">
            <w:pPr>
              <w:pStyle w:val="appl19txtnospace"/>
            </w:pPr>
            <w:r w:rsidRPr="00B33905">
              <w:t xml:space="preserve">The cases in which a maritime labour certificate may be issued on an interim basis </w:t>
            </w:r>
            <w:r w:rsidRPr="00B33905">
              <w:rPr>
                <w:rStyle w:val="Timesitalic"/>
                <w:rFonts w:ascii="TimesNewRomanPS-ItalicMT" w:hAnsi="TimesNewRomanPS-ItalicMT" w:cs="TimesNewRomanPS-ItalicMT"/>
              </w:rPr>
              <w:t>(Standard A5.1.3, paragraphs 5(a)–(c))</w:t>
            </w:r>
            <w:r w:rsidRPr="00B33905">
              <w:t xml:space="preserve">; the maximum period of issue of interim certificates, if issued; the scope of the prior inspection required if interim certificates are issued. </w:t>
            </w:r>
          </w:p>
          <w:p w14:paraId="497B5F36" w14:textId="7A6981A4" w:rsidR="00FC79C0" w:rsidRPr="00B33905" w:rsidRDefault="00FC79C0" w:rsidP="00F344EE">
            <w:pPr>
              <w:pStyle w:val="appl19txtnospace"/>
            </w:pPr>
            <w:r w:rsidRPr="00B33905">
              <w:rPr>
                <w:rStyle w:val="Timesitalic"/>
                <w:rFonts w:ascii="TimesNewRomanPS-ItalicMT" w:hAnsi="TimesNewRomanPS-ItalicMT" w:cs="TimesNewRomanPS-ItalicMT"/>
              </w:rPr>
              <w:t xml:space="preserve">(Standard A5.1.3, paragraphs 5–8) </w:t>
            </w:r>
          </w:p>
        </w:tc>
      </w:tr>
      <w:tr w:rsidR="003A65D3" w:rsidRPr="000657C7" w14:paraId="44C9F40B" w14:textId="77777777" w:rsidTr="00AF423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1DB50693" w14:textId="77777777" w:rsidR="003A65D3" w:rsidRPr="00B33905" w:rsidRDefault="003A65D3" w:rsidP="00AF4239">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A65D3" w:rsidRPr="000657C7" w14:paraId="3D25243E" w14:textId="77777777" w:rsidTr="00AF423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12A41E25" w14:textId="77777777" w:rsidR="003A65D3" w:rsidRPr="00B33905" w:rsidRDefault="003A65D3" w:rsidP="00AF4239">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A65D3" w:rsidRPr="000657C7" w14:paraId="061B4F60" w14:textId="77777777" w:rsidTr="00AF423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54EC3E35" w14:textId="77777777" w:rsidR="003A65D3" w:rsidRPr="00B33905" w:rsidRDefault="003A65D3" w:rsidP="00AF4239">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A65D3" w:rsidRPr="000657C7" w14:paraId="5CBA6D3B" w14:textId="77777777" w:rsidTr="00AF423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60C0BA5D" w14:textId="77777777" w:rsidR="003A65D3" w:rsidRDefault="003A65D3" w:rsidP="00AF4239">
            <w:pPr>
              <w:pStyle w:val="appl19txtnospace"/>
              <w:keepNext/>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75238C66" w14:textId="77777777" w:rsidTr="00CF3B85">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75F62F2D" w14:textId="4544034E" w:rsidR="00FC79C0" w:rsidRPr="00B33905" w:rsidRDefault="00FC79C0" w:rsidP="00CF3B85">
            <w:pPr>
              <w:pStyle w:val="appl19txtnospace"/>
            </w:pPr>
            <w:r w:rsidRPr="00B33905">
              <w:t xml:space="preserve">The requirements for posting on the ship, and for making available for review, the maritime labour certificate and the declaration of maritime labour compliance. </w:t>
            </w:r>
          </w:p>
          <w:p w14:paraId="60CB5FB5" w14:textId="4C06F6C8" w:rsidR="00FC79C0" w:rsidRPr="00B33905" w:rsidRDefault="00FC79C0" w:rsidP="00F344EE">
            <w:pPr>
              <w:pStyle w:val="appl19txtnospace"/>
            </w:pPr>
            <w:r w:rsidRPr="00E60187">
              <w:rPr>
                <w:rStyle w:val="Timesitalic"/>
                <w:rFonts w:ascii="TimesNewRomanPS-ItalicMT" w:hAnsi="TimesNewRomanPS-ItalicMT" w:cs="TimesNewRomanPS-ItalicMT"/>
                <w:i w:val="0"/>
              </w:rPr>
              <w:t>(</w:t>
            </w:r>
            <w:r w:rsidRPr="00B33905">
              <w:rPr>
                <w:rStyle w:val="Timesitalic"/>
                <w:rFonts w:ascii="TimesNewRomanPS-ItalicMT" w:hAnsi="TimesNewRomanPS-ItalicMT" w:cs="TimesNewRomanPS-ItalicMT"/>
              </w:rPr>
              <w:t xml:space="preserve">Regulation 5.1.3, paragraph 6; Standard A5.1.3, paragraphs 12 </w:t>
            </w:r>
            <w:r w:rsidRPr="00B33905">
              <w:t>and</w:t>
            </w:r>
            <w:r w:rsidRPr="00B33905">
              <w:rPr>
                <w:rStyle w:val="Timesitalic"/>
                <w:rFonts w:ascii="TimesNewRomanPS-ItalicMT" w:hAnsi="TimesNewRomanPS-ItalicMT" w:cs="TimesNewRomanPS-ItalicMT"/>
              </w:rPr>
              <w:t xml:space="preserve"> 13</w:t>
            </w:r>
            <w:r w:rsidRPr="00E60187">
              <w:rPr>
                <w:rStyle w:val="Timesitalic"/>
                <w:rFonts w:ascii="TimesNewRomanPS-ItalicMT" w:hAnsi="TimesNewRomanPS-ItalicMT" w:cs="TimesNewRomanPS-ItalicMT"/>
                <w:i w:val="0"/>
              </w:rPr>
              <w:t>)</w:t>
            </w:r>
            <w:r w:rsidRPr="00B33905">
              <w:rPr>
                <w:rStyle w:val="Timesitalic"/>
                <w:rFonts w:ascii="TimesNewRomanPS-ItalicMT" w:hAnsi="TimesNewRomanPS-ItalicMT" w:cs="TimesNewRomanPS-ItalicMT"/>
              </w:rPr>
              <w:t xml:space="preserve"> </w:t>
            </w:r>
          </w:p>
        </w:tc>
      </w:tr>
      <w:tr w:rsidR="003A65D3" w:rsidRPr="000657C7" w14:paraId="53AB4479" w14:textId="77777777" w:rsidTr="00AF423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4A87B804" w14:textId="77777777" w:rsidR="003A65D3" w:rsidRPr="00B33905" w:rsidRDefault="003A65D3" w:rsidP="00AF4239">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A65D3" w:rsidRPr="000657C7" w14:paraId="6ED665B5" w14:textId="77777777" w:rsidTr="00AF423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6C6EB9AF" w14:textId="77777777" w:rsidR="003A65D3" w:rsidRPr="00B33905" w:rsidRDefault="003A65D3" w:rsidP="00AF4239">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A65D3" w:rsidRPr="000657C7" w14:paraId="1631252B" w14:textId="77777777" w:rsidTr="00AF423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3208C9C4" w14:textId="77777777" w:rsidR="003A65D3" w:rsidRPr="00B33905" w:rsidRDefault="003A65D3" w:rsidP="00AF4239">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A65D3" w:rsidRPr="000657C7" w14:paraId="1B300ED0" w14:textId="77777777" w:rsidTr="00AF423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766BA89A" w14:textId="77777777" w:rsidR="003A65D3" w:rsidRDefault="003A65D3" w:rsidP="00AF4239">
            <w:pPr>
              <w:pStyle w:val="appl19txtnospace"/>
              <w:keepNext/>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48853B40" w14:textId="77777777" w:rsidTr="00CF3B85">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531EDF39" w14:textId="6B4561F8" w:rsidR="00FC79C0" w:rsidRPr="00B33905" w:rsidRDefault="00FC79C0" w:rsidP="00CF3B85">
            <w:pPr>
              <w:pStyle w:val="appl19txtnospace"/>
            </w:pPr>
            <w:r w:rsidRPr="00B33905">
              <w:t>The circumstances in which a maritime labour certificate ceases to be valid.</w:t>
            </w:r>
          </w:p>
          <w:p w14:paraId="43E1CD13" w14:textId="34DDDF13" w:rsidR="00FC79C0" w:rsidRPr="00B33905" w:rsidRDefault="00FC79C0" w:rsidP="00F344EE">
            <w:pPr>
              <w:pStyle w:val="appl19txtnospace"/>
            </w:pPr>
            <w:r w:rsidRPr="00E60187">
              <w:rPr>
                <w:rStyle w:val="Timesitalic"/>
                <w:rFonts w:ascii="TimesNewRomanPS-ItalicMT" w:hAnsi="TimesNewRomanPS-ItalicMT" w:cs="TimesNewRomanPS-ItalicMT"/>
                <w:i w:val="0"/>
              </w:rPr>
              <w:t>(</w:t>
            </w:r>
            <w:r w:rsidRPr="00B33905">
              <w:rPr>
                <w:rStyle w:val="Timesitalic"/>
                <w:rFonts w:ascii="TimesNewRomanPS-ItalicMT" w:hAnsi="TimesNewRomanPS-ItalicMT" w:cs="TimesNewRomanPS-ItalicMT"/>
              </w:rPr>
              <w:t xml:space="preserve">Standard A5.1.3, paragraphs 14 </w:t>
            </w:r>
            <w:r w:rsidRPr="00B33905">
              <w:t>and</w:t>
            </w:r>
            <w:r w:rsidRPr="00B33905">
              <w:rPr>
                <w:rStyle w:val="Timesitalic"/>
                <w:rFonts w:ascii="TimesNewRomanPS-ItalicMT" w:hAnsi="TimesNewRomanPS-ItalicMT" w:cs="TimesNewRomanPS-ItalicMT"/>
              </w:rPr>
              <w:t xml:space="preserve"> 15; </w:t>
            </w:r>
            <w:r w:rsidRPr="00B33905">
              <w:t xml:space="preserve">see guidance in </w:t>
            </w:r>
            <w:r w:rsidRPr="00B33905">
              <w:rPr>
                <w:rStyle w:val="Timesitalic"/>
                <w:rFonts w:ascii="TimesNewRomanPS-ItalicMT" w:hAnsi="TimesNewRomanPS-ItalicMT" w:cs="TimesNewRomanPS-ItalicMT"/>
              </w:rPr>
              <w:t>Guideline B5.1.3, paragraph 6</w:t>
            </w:r>
            <w:r w:rsidRPr="00E60187">
              <w:rPr>
                <w:rStyle w:val="Timesitalic"/>
                <w:rFonts w:ascii="TimesNewRomanPS-ItalicMT" w:hAnsi="TimesNewRomanPS-ItalicMT" w:cs="TimesNewRomanPS-ItalicMT"/>
                <w:i w:val="0"/>
              </w:rPr>
              <w:t>)</w:t>
            </w:r>
            <w:r w:rsidRPr="00B33905">
              <w:rPr>
                <w:rStyle w:val="Timesitalic"/>
                <w:rFonts w:ascii="TimesNewRomanPS-ItalicMT" w:hAnsi="TimesNewRomanPS-ItalicMT" w:cs="TimesNewRomanPS-ItalicMT"/>
              </w:rPr>
              <w:t xml:space="preserve"> </w:t>
            </w:r>
          </w:p>
        </w:tc>
      </w:tr>
      <w:tr w:rsidR="003A65D3" w:rsidRPr="000657C7" w14:paraId="17C25B3A" w14:textId="77777777" w:rsidTr="00AF423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6F1F1DAD" w14:textId="77777777" w:rsidR="003A65D3" w:rsidRPr="00B33905" w:rsidRDefault="003A65D3" w:rsidP="00AF4239">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A65D3" w:rsidRPr="000657C7" w14:paraId="2CE8A118" w14:textId="77777777" w:rsidTr="00AF423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163290C5" w14:textId="77777777" w:rsidR="003A65D3" w:rsidRPr="00B33905" w:rsidRDefault="003A65D3" w:rsidP="00AF4239">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A65D3" w:rsidRPr="000657C7" w14:paraId="02150C6B" w14:textId="77777777" w:rsidTr="00AF423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7378F327" w14:textId="77777777" w:rsidR="003A65D3" w:rsidRPr="00B33905" w:rsidRDefault="003A65D3" w:rsidP="00AF4239">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A65D3" w:rsidRPr="000657C7" w14:paraId="57E36ADE" w14:textId="77777777" w:rsidTr="00AF423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7C8A120D" w14:textId="77777777" w:rsidR="003A65D3" w:rsidRDefault="003A65D3" w:rsidP="00AF4239">
            <w:pPr>
              <w:pStyle w:val="appl19txtnospace"/>
              <w:keepNext/>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454879" w14:paraId="1BE1CD97" w14:textId="77777777" w:rsidTr="00CF3B85">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1B60CA6C" w14:textId="5FCC4FEB" w:rsidR="00FC79C0" w:rsidRPr="00B33905" w:rsidRDefault="00FC79C0" w:rsidP="00CF3B85">
            <w:pPr>
              <w:pStyle w:val="appl19txtnospace"/>
            </w:pPr>
            <w:r>
              <w:t>The</w:t>
            </w:r>
            <w:r w:rsidRPr="00B33905">
              <w:t xml:space="preserve"> circumstances in which a maritime labour certificate must be withdrawn</w:t>
            </w:r>
            <w:r>
              <w:t>.</w:t>
            </w:r>
            <w:r w:rsidRPr="00B33905">
              <w:t xml:space="preserve"> </w:t>
            </w:r>
          </w:p>
          <w:p w14:paraId="509915AF" w14:textId="758A66E8" w:rsidR="00FC79C0" w:rsidRPr="00B33905" w:rsidRDefault="00FC79C0" w:rsidP="00F344EE">
            <w:pPr>
              <w:pStyle w:val="appl19txtnospace"/>
            </w:pPr>
            <w:r w:rsidRPr="00E60187">
              <w:rPr>
                <w:rStyle w:val="Timesitalic"/>
                <w:rFonts w:ascii="TimesNewRomanPS-ItalicMT" w:hAnsi="TimesNewRomanPS-ItalicMT" w:cs="TimesNewRomanPS-ItalicMT"/>
                <w:i w:val="0"/>
              </w:rPr>
              <w:t>(</w:t>
            </w:r>
            <w:r w:rsidRPr="00B33905">
              <w:rPr>
                <w:rStyle w:val="Timesitalic"/>
                <w:rFonts w:ascii="TimesNewRomanPS-ItalicMT" w:hAnsi="TimesNewRomanPS-ItalicMT" w:cs="TimesNewRomanPS-ItalicMT"/>
              </w:rPr>
              <w:t xml:space="preserve">Standard A5.1.3, paragraphs 16 </w:t>
            </w:r>
            <w:r w:rsidRPr="00B33905">
              <w:t>and</w:t>
            </w:r>
            <w:r w:rsidRPr="00B33905">
              <w:rPr>
                <w:rStyle w:val="Timesitalic"/>
                <w:rFonts w:ascii="TimesNewRomanPS-ItalicMT" w:hAnsi="TimesNewRomanPS-ItalicMT" w:cs="TimesNewRomanPS-ItalicMT"/>
              </w:rPr>
              <w:t xml:space="preserve"> 17</w:t>
            </w:r>
            <w:r w:rsidRPr="00E60187">
              <w:rPr>
                <w:rStyle w:val="Timesitalic"/>
                <w:rFonts w:ascii="TimesNewRomanPS-ItalicMT" w:hAnsi="TimesNewRomanPS-ItalicMT" w:cs="TimesNewRomanPS-ItalicMT"/>
                <w:i w:val="0"/>
              </w:rPr>
              <w:t>)</w:t>
            </w:r>
            <w:r w:rsidRPr="00B33905">
              <w:rPr>
                <w:rStyle w:val="Timesitalic"/>
                <w:rFonts w:ascii="TimesNewRomanPS-ItalicMT" w:hAnsi="TimesNewRomanPS-ItalicMT" w:cs="TimesNewRomanPS-ItalicMT"/>
              </w:rPr>
              <w:t xml:space="preserve"> </w:t>
            </w:r>
          </w:p>
        </w:tc>
      </w:tr>
      <w:tr w:rsidR="003A65D3" w:rsidRPr="000657C7" w14:paraId="5396116F" w14:textId="77777777" w:rsidTr="00AF423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7983E285" w14:textId="77777777" w:rsidR="003A65D3" w:rsidRPr="00B33905" w:rsidRDefault="003A65D3" w:rsidP="00AF4239">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A65D3" w:rsidRPr="000657C7" w14:paraId="71E76707" w14:textId="77777777" w:rsidTr="00AF423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3F27B8C0" w14:textId="77777777" w:rsidR="003A65D3" w:rsidRPr="00B33905" w:rsidRDefault="003A65D3" w:rsidP="00AF4239">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A65D3" w:rsidRPr="000657C7" w14:paraId="21BB83AC" w14:textId="77777777" w:rsidTr="00AF423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55686A1B" w14:textId="77777777" w:rsidR="003A65D3" w:rsidRPr="00B33905" w:rsidRDefault="003A65D3" w:rsidP="00AF4239">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A65D3" w:rsidRPr="000657C7" w14:paraId="5B372F51" w14:textId="77777777" w:rsidTr="00AF423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31B72C9C" w14:textId="77777777" w:rsidR="003A65D3" w:rsidRDefault="003A65D3" w:rsidP="00AF4239">
            <w:pPr>
              <w:pStyle w:val="appl19txtnospace"/>
              <w:keepNext/>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1889EB39" w14:textId="77777777" w:rsidTr="00CF3B85">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360FD5CD" w14:textId="239DCFF7" w:rsidR="00FC79C0" w:rsidRPr="00B33905" w:rsidRDefault="00FC79C0" w:rsidP="00F344EE">
            <w:pPr>
              <w:pStyle w:val="appl19txtnospace"/>
            </w:pPr>
            <w:r w:rsidRPr="00B33905">
              <w:rPr>
                <w:rStyle w:val="Timesbolditalic"/>
                <w:rFonts w:ascii="TimesNewRomanPS-BoldItalicMT" w:hAnsi="TimesNewRomanPS-BoldItalicMT" w:cs="TimesNewRomanPS-BoldItalicMT"/>
              </w:rPr>
              <w:t>Additional information</w:t>
            </w:r>
            <w:r w:rsidRPr="00B33905">
              <w:t xml:space="preserve"> concerning implementation of Regulation 5.1.3.</w:t>
            </w:r>
            <w:r w:rsidRPr="00B33905">
              <w:rPr>
                <w:rStyle w:val="Timesitalic"/>
                <w:rFonts w:ascii="TimesNewRomanPS-ItalicMT" w:hAnsi="TimesNewRomanPS-ItalicMT" w:cs="TimesNewRomanPS-ItalicMT"/>
              </w:rPr>
              <w:t xml:space="preserve"> </w:t>
            </w:r>
          </w:p>
        </w:tc>
      </w:tr>
      <w:tr w:rsidR="003A65D3" w:rsidRPr="000657C7" w14:paraId="75D7C840" w14:textId="77777777" w:rsidTr="00AF423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4AC1549C" w14:textId="77777777" w:rsidR="003A65D3" w:rsidRPr="00B33905" w:rsidRDefault="003A65D3" w:rsidP="00AF4239">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A65D3" w:rsidRPr="000657C7" w14:paraId="565E9E84" w14:textId="77777777" w:rsidTr="00AF423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722A2872" w14:textId="77777777" w:rsidR="003A65D3" w:rsidRPr="00B33905" w:rsidRDefault="003A65D3" w:rsidP="00AF4239">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A65D3" w:rsidRPr="000657C7" w14:paraId="5AADCA7C" w14:textId="77777777" w:rsidTr="00AF423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06F40699" w14:textId="77777777" w:rsidR="003A65D3" w:rsidRPr="00B33905" w:rsidRDefault="003A65D3" w:rsidP="00AF4239">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A65D3" w:rsidRPr="000657C7" w14:paraId="5A93F752" w14:textId="77777777" w:rsidTr="00AF423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583DEC02" w14:textId="77777777" w:rsidR="003A65D3" w:rsidRDefault="003A65D3" w:rsidP="00AF4239">
            <w:pPr>
              <w:pStyle w:val="appl19txtnospace"/>
              <w:keepNext/>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05C1FA80" w14:textId="77777777" w:rsidTr="00CF3B85">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7E11A3B3" w14:textId="77777777" w:rsidR="00FC79C0" w:rsidRPr="00B33905" w:rsidRDefault="00FC79C0" w:rsidP="00CF3B85">
            <w:pPr>
              <w:pStyle w:val="appl19txtnospace"/>
            </w:pPr>
            <w:r w:rsidRPr="00B33905">
              <w:rPr>
                <w:rStyle w:val="Timesbolditalic"/>
                <w:rFonts w:ascii="TimesNewRomanPS-BoldItalicMT" w:hAnsi="TimesNewRomanPS-BoldItalicMT" w:cs="TimesNewRomanPS-BoldItalicMT"/>
              </w:rPr>
              <w:t>Documentation:</w:t>
            </w:r>
            <w:r w:rsidRPr="00B33905">
              <w:t xml:space="preserve"> If available in your country, please provide, in English, a copy of the national interim maritime labour certificate.</w:t>
            </w:r>
          </w:p>
        </w:tc>
      </w:tr>
      <w:tr w:rsidR="002603CC" w:rsidRPr="000657C7" w14:paraId="4E455233" w14:textId="77777777" w:rsidTr="00F47BC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6751F588" w14:textId="77777777" w:rsidR="002603CC" w:rsidRPr="00B33905" w:rsidRDefault="002603CC" w:rsidP="00F47BC1">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603CC" w:rsidRPr="000657C7" w14:paraId="4C438F4D" w14:textId="77777777" w:rsidTr="00F47BC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546F48AA" w14:textId="77777777" w:rsidR="002603CC" w:rsidRPr="00B33905" w:rsidRDefault="002603CC" w:rsidP="00F47BC1">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603CC" w:rsidRPr="000657C7" w14:paraId="078E5640" w14:textId="77777777" w:rsidTr="00F47BC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56DD6C3D" w14:textId="77777777" w:rsidR="002603CC" w:rsidRPr="00B33905" w:rsidRDefault="002603CC" w:rsidP="00F47BC1">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603CC" w:rsidRPr="000657C7" w14:paraId="710407A7" w14:textId="77777777" w:rsidTr="00F47BC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7A8F92EA" w14:textId="77777777" w:rsidR="002603CC" w:rsidRDefault="002603CC" w:rsidP="00F47BC1">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DB3A656" w14:textId="77777777" w:rsidR="00FC79C0" w:rsidRPr="00B33905" w:rsidRDefault="00FC79C0" w:rsidP="002D418D">
      <w:pPr>
        <w:pStyle w:val="appl19txtnoindent"/>
      </w:pPr>
    </w:p>
    <w:tbl>
      <w:tblPr>
        <w:tblW w:w="5000" w:type="pct"/>
        <w:tblCellMar>
          <w:left w:w="0" w:type="dxa"/>
          <w:right w:w="0" w:type="dxa"/>
        </w:tblCellMar>
        <w:tblLook w:val="0000" w:firstRow="0" w:lastRow="0" w:firstColumn="0" w:lastColumn="0" w:noHBand="0" w:noVBand="0"/>
      </w:tblPr>
      <w:tblGrid>
        <w:gridCol w:w="9628"/>
      </w:tblGrid>
      <w:tr w:rsidR="00FC79C0" w:rsidRPr="000657C7" w14:paraId="7866E43C" w14:textId="77777777" w:rsidTr="00BE4760">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57" w:type="dxa"/>
              <w:left w:w="113" w:type="dxa"/>
              <w:bottom w:w="57" w:type="dxa"/>
              <w:right w:w="113" w:type="dxa"/>
            </w:tcMar>
          </w:tcPr>
          <w:p w14:paraId="7743260F" w14:textId="77777777" w:rsidR="00FC79C0" w:rsidRPr="00BE4760" w:rsidRDefault="00FC79C0" w:rsidP="00BE4760">
            <w:pPr>
              <w:pStyle w:val="appl19txtnospace"/>
              <w:rPr>
                <w:b/>
              </w:rPr>
            </w:pPr>
            <w:r w:rsidRPr="00BE4760">
              <w:rPr>
                <w:b/>
              </w:rPr>
              <w:t>Regulation 5.1 – Flag State responsibilities</w:t>
            </w:r>
          </w:p>
          <w:p w14:paraId="66180AA7" w14:textId="77777777" w:rsidR="00FC79C0" w:rsidRPr="00BE4760" w:rsidRDefault="00FC79C0" w:rsidP="00BE4760">
            <w:pPr>
              <w:pStyle w:val="appl19txtnospace"/>
              <w:rPr>
                <w:b/>
              </w:rPr>
            </w:pPr>
            <w:r w:rsidRPr="00BE4760">
              <w:rPr>
                <w:b/>
              </w:rPr>
              <w:t>Regulation 5.1.4 – Inspection and enforcement</w:t>
            </w:r>
          </w:p>
          <w:p w14:paraId="435D9697" w14:textId="77777777" w:rsidR="00FC79C0" w:rsidRPr="00B33905" w:rsidRDefault="00FC79C0" w:rsidP="00BE4760">
            <w:pPr>
              <w:pStyle w:val="appl19txtnospace"/>
            </w:pPr>
            <w:r w:rsidRPr="00BE4760">
              <w:rPr>
                <w:b/>
              </w:rPr>
              <w:t>Standard A5.1.4; see also Guideline B5.1.4</w:t>
            </w:r>
          </w:p>
        </w:tc>
      </w:tr>
      <w:tr w:rsidR="00FC79C0" w:rsidRPr="000657C7" w14:paraId="640DBDE0" w14:textId="77777777" w:rsidTr="00EE15D0">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1E4ED9A5" w14:textId="3E13BCB2" w:rsidR="00FC79C0" w:rsidRPr="00592793" w:rsidRDefault="000C2510" w:rsidP="00EB093D">
            <w:pPr>
              <w:pStyle w:val="appl19a"/>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Adequate rules must be made to ensure that inspectors have the training, competence, terms of reference, guidelines, powers, status and independence necessary or desirable to perform inspections effectively.</w:t>
            </w:r>
          </w:p>
          <w:p w14:paraId="52004E8E" w14:textId="68995CD2" w:rsidR="00FC79C0" w:rsidRPr="00592793" w:rsidRDefault="000C2510" w:rsidP="00EB093D">
            <w:pPr>
              <w:pStyle w:val="appl19a"/>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Ships must be inspected at the intervals required for the purposes of certification, where applicable, and in no case at an interval exceeding three years.</w:t>
            </w:r>
          </w:p>
          <w:p w14:paraId="70D27F97" w14:textId="0CC95CDC" w:rsidR="00FC79C0" w:rsidRPr="00592793" w:rsidRDefault="000C2510" w:rsidP="00EB093D">
            <w:pPr>
              <w:pStyle w:val="appl19a"/>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Where a complaint is received that is not manifestly unfounded, or there is evidence of non-conformity with the requirements of the Convention or there are serious deficiencies in the implementation of the measures in the declaration of maritime labour compliance, the matter must be investigated and any deficiencies remedied.</w:t>
            </w:r>
          </w:p>
          <w:p w14:paraId="5675B42C" w14:textId="1B22BE52" w:rsidR="00FC79C0" w:rsidRPr="00592793" w:rsidRDefault="000C2510" w:rsidP="00EB093D">
            <w:pPr>
              <w:pStyle w:val="appl19a"/>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If there are grounds to believe that deficiencies constitute a serious breach of the requirements of this Convention (including seafarers</w:t>
            </w:r>
            <w:r w:rsidR="004F7EB8" w:rsidRPr="00592793">
              <w:rPr>
                <w:lang w:val="en-US"/>
              </w:rPr>
              <w:t>’</w:t>
            </w:r>
            <w:r w:rsidR="00FC79C0" w:rsidRPr="00592793">
              <w:rPr>
                <w:lang w:val="en-US"/>
              </w:rPr>
              <w:t xml:space="preserve"> rights), or represent a significant danger to seafarers</w:t>
            </w:r>
            <w:r w:rsidR="004F7EB8" w:rsidRPr="00592793">
              <w:rPr>
                <w:lang w:val="en-US"/>
              </w:rPr>
              <w:t>’</w:t>
            </w:r>
            <w:r w:rsidR="00FC79C0" w:rsidRPr="00592793">
              <w:rPr>
                <w:lang w:val="en-US"/>
              </w:rPr>
              <w:t xml:space="preserve"> safety, health or security, inspectors must have the power to prohibit a ship from leaving port until necessary actions are taken (subject to any right of appeal).</w:t>
            </w:r>
          </w:p>
          <w:p w14:paraId="7C8DE09C" w14:textId="6268154B" w:rsidR="00FC79C0" w:rsidRPr="00592793" w:rsidRDefault="000C2510" w:rsidP="00EB093D">
            <w:pPr>
              <w:pStyle w:val="appl19a"/>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All reasonable efforts must be made to avoid a ship being unreasonably detained or delayed. Compensation must be paid in the case of the wrongful exercise of the inspectors</w:t>
            </w:r>
            <w:r w:rsidR="004F7EB8" w:rsidRPr="00592793">
              <w:rPr>
                <w:lang w:val="en-US"/>
              </w:rPr>
              <w:t>’</w:t>
            </w:r>
            <w:r w:rsidR="00FC79C0" w:rsidRPr="00592793">
              <w:rPr>
                <w:lang w:val="en-US"/>
              </w:rPr>
              <w:t xml:space="preserve"> powers.</w:t>
            </w:r>
          </w:p>
          <w:p w14:paraId="69EEBEB3" w14:textId="4C8DD480" w:rsidR="00FC79C0" w:rsidRPr="00592793" w:rsidRDefault="000C2510" w:rsidP="00EB093D">
            <w:pPr>
              <w:pStyle w:val="appl19a"/>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Adequate penalties and other corrective measures must be effectively enforced for breaches of the requirements of the Convention (including seafarers</w:t>
            </w:r>
            <w:r w:rsidR="004F7EB8" w:rsidRPr="00592793">
              <w:rPr>
                <w:lang w:val="en-US"/>
              </w:rPr>
              <w:t>’</w:t>
            </w:r>
            <w:r w:rsidR="00FC79C0" w:rsidRPr="00592793">
              <w:rPr>
                <w:lang w:val="en-US"/>
              </w:rPr>
              <w:t xml:space="preserve"> rights) and for obstructing inspectors in the performance of their duties.</w:t>
            </w:r>
          </w:p>
          <w:p w14:paraId="0716C6F3" w14:textId="33EBD5DB" w:rsidR="00FC79C0" w:rsidRPr="00592793" w:rsidRDefault="000C2510" w:rsidP="00EB093D">
            <w:pPr>
              <w:pStyle w:val="appl19a"/>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Inspectors must treat as confidential the source of any grievance or complaint alleging a danger or deficiency in relation to seafarers</w:t>
            </w:r>
            <w:r w:rsidR="004F7EB8" w:rsidRPr="00592793">
              <w:rPr>
                <w:lang w:val="en-US"/>
              </w:rPr>
              <w:t>’</w:t>
            </w:r>
            <w:r w:rsidR="00FC79C0" w:rsidRPr="00592793">
              <w:rPr>
                <w:lang w:val="en-US"/>
              </w:rPr>
              <w:t xml:space="preserve"> working and living conditions or a violation of laws and regulations.</w:t>
            </w:r>
          </w:p>
          <w:p w14:paraId="0FDB1DAA" w14:textId="0C66C367" w:rsidR="00FC79C0" w:rsidRPr="00592793" w:rsidRDefault="000C2510" w:rsidP="00EB093D">
            <w:pPr>
              <w:pStyle w:val="appl19a"/>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Inspectors must submit a report of each inspection to the competent authority, to be posted on the ship and sent, upon request, to the seafarers</w:t>
            </w:r>
            <w:r w:rsidR="004F7EB8" w:rsidRPr="00592793">
              <w:rPr>
                <w:lang w:val="en-US"/>
              </w:rPr>
              <w:t>’</w:t>
            </w:r>
            <w:r w:rsidR="00FC79C0" w:rsidRPr="00592793">
              <w:rPr>
                <w:lang w:val="en-US"/>
              </w:rPr>
              <w:t xml:space="preserve"> representatives. The competent authority must maintain records of the inspections and publish an annual report.</w:t>
            </w:r>
          </w:p>
        </w:tc>
      </w:tr>
      <w:tr w:rsidR="00FC79C0" w:rsidRPr="000657C7" w14:paraId="755048A4" w14:textId="77777777" w:rsidTr="00BE4760">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7E3A2046" w14:textId="1B73BA62" w:rsidR="00FC79C0" w:rsidRDefault="00FC79C0" w:rsidP="00BE4760">
            <w:pPr>
              <w:pStyle w:val="appl19txtnospace"/>
            </w:pPr>
            <w:r w:rsidRPr="00B33905">
              <w:t>Are all ships covered by the Convention that fly your country</w:t>
            </w:r>
            <w:r w:rsidR="004F7EB8">
              <w:t>’</w:t>
            </w:r>
            <w:r w:rsidRPr="00B33905">
              <w:t>s flag inspected for compliance with the Convention</w:t>
            </w:r>
            <w:r w:rsidR="004F7EB8">
              <w:t>’</w:t>
            </w:r>
            <w:r w:rsidRPr="00B33905">
              <w:t xml:space="preserve">s requirements at least once every three years? </w:t>
            </w:r>
            <w:r w:rsidR="00AF4239">
              <w:fldChar w:fldCharType="begin">
                <w:ffData>
                  <w:name w:val="Texte55"/>
                  <w:enabled/>
                  <w:calcOnExit w:val="0"/>
                  <w:textInput/>
                </w:ffData>
              </w:fldChar>
            </w:r>
            <w:bookmarkStart w:id="92" w:name="Texte55"/>
            <w:r w:rsidR="00AF4239">
              <w:instrText xml:space="preserve"> FORMTEXT </w:instrText>
            </w:r>
            <w:r w:rsidR="00AF4239">
              <w:fldChar w:fldCharType="separate"/>
            </w:r>
            <w:r w:rsidR="00AF4239">
              <w:rPr>
                <w:noProof/>
              </w:rPr>
              <w:t> </w:t>
            </w:r>
            <w:r w:rsidR="00AF4239">
              <w:rPr>
                <w:noProof/>
              </w:rPr>
              <w:t> </w:t>
            </w:r>
            <w:r w:rsidR="00AF4239">
              <w:rPr>
                <w:noProof/>
              </w:rPr>
              <w:t> </w:t>
            </w:r>
            <w:r w:rsidR="00AF4239">
              <w:rPr>
                <w:noProof/>
              </w:rPr>
              <w:t> </w:t>
            </w:r>
            <w:r w:rsidR="00AF4239">
              <w:rPr>
                <w:noProof/>
              </w:rPr>
              <w:t> </w:t>
            </w:r>
            <w:r w:rsidR="00AF4239">
              <w:fldChar w:fldCharType="end"/>
            </w:r>
            <w:bookmarkEnd w:id="92"/>
          </w:p>
          <w:p w14:paraId="54AC9F87" w14:textId="088F58D5" w:rsidR="00FC79C0" w:rsidRPr="00B33905" w:rsidRDefault="00FC79C0" w:rsidP="00EB093D">
            <w:pPr>
              <w:pStyle w:val="appl19txtnospace"/>
              <w:rPr>
                <w:rStyle w:val="Timesitalic"/>
                <w:rFonts w:ascii="TimesNewRomanPS-ItalicMT" w:hAnsi="TimesNewRomanPS-ItalicMT" w:cs="TimesNewRomanPS-ItalicMT"/>
                <w:i w:val="0"/>
              </w:rPr>
            </w:pPr>
            <w:r w:rsidRPr="00B33905">
              <w:rPr>
                <w:rStyle w:val="Timesitalic"/>
                <w:rFonts w:ascii="TimesNewRomanPS-ItalicMT" w:hAnsi="TimesNewRomanPS-ItalicMT" w:cs="TimesNewRomanPS-ItalicMT"/>
              </w:rPr>
              <w:t xml:space="preserve">(Regulation 5.1.4, paragraph 1; Standard A5.1.4, paragraph 4) </w:t>
            </w:r>
          </w:p>
          <w:p w14:paraId="6FAECCE6" w14:textId="7E4F9B32" w:rsidR="00FC79C0" w:rsidRPr="00B33905" w:rsidRDefault="00FC79C0" w:rsidP="003B084B">
            <w:pPr>
              <w:pStyle w:val="appl19txtnoindent"/>
              <w:rPr>
                <w:rStyle w:val="Timesitalic"/>
                <w:rFonts w:ascii="TimesNewRomanPS-ItalicMT" w:hAnsi="TimesNewRomanPS-ItalicMT" w:cs="TimesNewRomanPS-ItalicMT"/>
                <w:spacing w:val="-1"/>
              </w:rPr>
            </w:pPr>
            <w:r>
              <w:t>Please indicate the applicable national provisions and, if possible, reproduce the relevant texts</w:t>
            </w:r>
            <w:r w:rsidRPr="00D1443E">
              <w:t>.</w:t>
            </w:r>
          </w:p>
          <w:p w14:paraId="40D2E2B6" w14:textId="150AAB7C" w:rsidR="00FC79C0" w:rsidRPr="00B33905" w:rsidRDefault="00FC79C0" w:rsidP="003B084B">
            <w:pPr>
              <w:pStyle w:val="appl19txtnoindent"/>
            </w:pPr>
            <w:r w:rsidRPr="00985B2F">
              <w:rPr>
                <w:rStyle w:val="Timesitalic"/>
                <w:rFonts w:ascii="TimesNewRomanPS-ItalicMT" w:hAnsi="TimesNewRomanPS-ItalicMT" w:cs="TimesNewRomanPS-ItalicMT"/>
                <w:i w:val="0"/>
              </w:rPr>
              <w:t xml:space="preserve">If no, please indicate any categories of ships that are not inspected at all or inspected at greater than three-year intervals: </w:t>
            </w:r>
          </w:p>
        </w:tc>
      </w:tr>
      <w:tr w:rsidR="00AF4239" w:rsidRPr="000657C7" w14:paraId="4C398B87" w14:textId="77777777" w:rsidTr="00AF423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41C20B55" w14:textId="77777777" w:rsidR="00AF4239" w:rsidRPr="00B33905" w:rsidRDefault="00AF4239" w:rsidP="00AF4239">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F4239" w:rsidRPr="000657C7" w14:paraId="6973B136" w14:textId="77777777" w:rsidTr="00AF423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56AA971A" w14:textId="77777777" w:rsidR="00AF4239" w:rsidRPr="00B33905" w:rsidRDefault="00AF4239" w:rsidP="00AF4239">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F4239" w:rsidRPr="000657C7" w14:paraId="542227BB" w14:textId="77777777" w:rsidTr="00AF423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16624C9F" w14:textId="77777777" w:rsidR="00AF4239" w:rsidRPr="00B33905" w:rsidRDefault="00AF4239" w:rsidP="00AF4239">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F4239" w:rsidRPr="000657C7" w14:paraId="6CAA1235" w14:textId="77777777" w:rsidTr="00AF423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3D5B2513" w14:textId="77777777" w:rsidR="00AF4239" w:rsidRDefault="00AF4239" w:rsidP="00AF4239">
            <w:pPr>
              <w:pStyle w:val="appl19txtnospace"/>
              <w:keepNext/>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53A62A16" w14:textId="77777777" w:rsidTr="00BE4760">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215001F6" w14:textId="79734CAD" w:rsidR="00FC79C0" w:rsidRDefault="00FC79C0" w:rsidP="00BE4760">
            <w:pPr>
              <w:pStyle w:val="appl19txtnospace"/>
            </w:pPr>
            <w:r w:rsidRPr="00B33905">
              <w:t>Please indicate the qualifications and training required for flag State inspectors carrying out inspections under the Convention</w:t>
            </w:r>
            <w:r>
              <w:t>.</w:t>
            </w:r>
            <w:r w:rsidRPr="00B33905">
              <w:t xml:space="preserve"> </w:t>
            </w:r>
          </w:p>
          <w:p w14:paraId="4EF6EAD2" w14:textId="556171A3" w:rsidR="00FC79C0" w:rsidRDefault="00FC79C0" w:rsidP="00EB093D">
            <w:pPr>
              <w:pStyle w:val="appl19txtnospace"/>
              <w:rPr>
                <w:rStyle w:val="Timesitalic"/>
                <w:rFonts w:ascii="TimesNewRomanPS-ItalicMT" w:hAnsi="TimesNewRomanPS-ItalicMT" w:cs="TimesNewRomanPS-ItalicMT"/>
                <w:i w:val="0"/>
              </w:rPr>
            </w:pPr>
            <w:r w:rsidRPr="00B33905">
              <w:rPr>
                <w:rStyle w:val="Timesitalic"/>
                <w:rFonts w:ascii="TimesNewRomanPS-ItalicMT" w:hAnsi="TimesNewRomanPS-ItalicMT" w:cs="TimesNewRomanPS-ItalicMT"/>
              </w:rPr>
              <w:t xml:space="preserve">(Standard A5.1.4, paragraph 3) </w:t>
            </w:r>
          </w:p>
          <w:p w14:paraId="13AC4A2C" w14:textId="16515FE5" w:rsidR="00FC79C0" w:rsidRPr="00B33905" w:rsidRDefault="00FC79C0" w:rsidP="003B084B">
            <w:pPr>
              <w:pStyle w:val="appl19txtnoindent"/>
            </w:pPr>
            <w:r>
              <w:t>Please indicate the applicable national provisions and, if possible, reproduce the relevant texts</w:t>
            </w:r>
            <w:r w:rsidRPr="00D1443E">
              <w:t>.</w:t>
            </w:r>
          </w:p>
        </w:tc>
      </w:tr>
      <w:tr w:rsidR="00AF4239" w:rsidRPr="000657C7" w14:paraId="583318A3" w14:textId="77777777" w:rsidTr="00AF423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53895FF5" w14:textId="77777777" w:rsidR="00AF4239" w:rsidRPr="00B33905" w:rsidRDefault="00AF4239" w:rsidP="00AF4239">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F4239" w:rsidRPr="000657C7" w14:paraId="63581278" w14:textId="77777777" w:rsidTr="00AF423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3B450EDD" w14:textId="77777777" w:rsidR="00AF4239" w:rsidRPr="00B33905" w:rsidRDefault="00AF4239" w:rsidP="00AF4239">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F4239" w:rsidRPr="000657C7" w14:paraId="7E3941A7" w14:textId="77777777" w:rsidTr="00AF423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4C96BCC" w14:textId="77777777" w:rsidR="00AF4239" w:rsidRPr="00B33905" w:rsidRDefault="00AF4239" w:rsidP="00AF4239">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F4239" w:rsidRPr="000657C7" w14:paraId="7D57825F" w14:textId="77777777" w:rsidTr="00AF423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7598ADFC" w14:textId="77777777" w:rsidR="00AF4239" w:rsidRDefault="00AF4239" w:rsidP="00AF4239">
            <w:pPr>
              <w:pStyle w:val="appl19txtnospace"/>
              <w:keepNext/>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0F9A86BC" w14:textId="77777777" w:rsidTr="00BE4760">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0987BF72" w14:textId="3577F957" w:rsidR="00FC79C0" w:rsidRDefault="00FC79C0" w:rsidP="00BE4760">
            <w:pPr>
              <w:pStyle w:val="appl19txtnospace"/>
              <w:rPr>
                <w:spacing w:val="-4"/>
              </w:rPr>
            </w:pPr>
            <w:r w:rsidRPr="00B33905">
              <w:rPr>
                <w:spacing w:val="-4"/>
              </w:rPr>
              <w:t xml:space="preserve">Please summarize the measures adopted to guarantee that inspectors have a status and conditions of service ensuring that they are independent of changes of government and of improper external influences; and please indicate the manner in which those measures are enforced. </w:t>
            </w:r>
          </w:p>
          <w:p w14:paraId="16C40A6F" w14:textId="4AD89A53" w:rsidR="00FC79C0" w:rsidRPr="00B33905" w:rsidRDefault="00FC79C0" w:rsidP="00EB093D">
            <w:pPr>
              <w:pStyle w:val="appl19txtnospace"/>
              <w:rPr>
                <w:rStyle w:val="Timesitalic"/>
                <w:rFonts w:ascii="TimesNewRomanPS-ItalicMT" w:hAnsi="TimesNewRomanPS-ItalicMT" w:cs="TimesNewRomanPS-ItalicMT"/>
                <w:i w:val="0"/>
              </w:rPr>
            </w:pPr>
            <w:r w:rsidRPr="00C630C4">
              <w:rPr>
                <w:rStyle w:val="Timesitalic"/>
                <w:rFonts w:ascii="TimesNewRomanPS-ItalicMT" w:hAnsi="TimesNewRomanPS-ItalicMT" w:cs="TimesNewRomanPS-ItalicMT"/>
                <w:i w:val="0"/>
                <w:spacing w:val="-2"/>
              </w:rPr>
              <w:t>(</w:t>
            </w:r>
            <w:r w:rsidRPr="00B33905">
              <w:rPr>
                <w:rStyle w:val="Timesitalic"/>
                <w:rFonts w:ascii="TimesNewRomanPS-ItalicMT" w:hAnsi="TimesNewRomanPS-ItalicMT" w:cs="TimesNewRomanPS-ItalicMT"/>
                <w:spacing w:val="-2"/>
              </w:rPr>
              <w:t xml:space="preserve">Standard A5.1.4, paragraphs 3, 6, 11(a) </w:t>
            </w:r>
            <w:r w:rsidRPr="00B33905">
              <w:rPr>
                <w:spacing w:val="-2"/>
              </w:rPr>
              <w:t>and</w:t>
            </w:r>
            <w:r w:rsidRPr="00B33905">
              <w:rPr>
                <w:rStyle w:val="Timesitalic"/>
                <w:rFonts w:ascii="TimesNewRomanPS-ItalicMT" w:hAnsi="TimesNewRomanPS-ItalicMT" w:cs="TimesNewRomanPS-ItalicMT"/>
                <w:spacing w:val="-2"/>
              </w:rPr>
              <w:t xml:space="preserve"> 17</w:t>
            </w:r>
            <w:r w:rsidRPr="00C630C4">
              <w:rPr>
                <w:rStyle w:val="Timesitalic"/>
                <w:rFonts w:ascii="TimesNewRomanPS-ItalicMT" w:hAnsi="TimesNewRomanPS-ItalicMT" w:cs="TimesNewRomanPS-ItalicMT"/>
                <w:i w:val="0"/>
                <w:spacing w:val="-2"/>
              </w:rPr>
              <w:t>)</w:t>
            </w:r>
            <w:r w:rsidRPr="00B33905">
              <w:rPr>
                <w:rStyle w:val="Timesitalic"/>
                <w:rFonts w:ascii="TimesNewRomanPS-ItalicMT" w:hAnsi="TimesNewRomanPS-ItalicMT" w:cs="TimesNewRomanPS-ItalicMT"/>
              </w:rPr>
              <w:t xml:space="preserve"> </w:t>
            </w:r>
          </w:p>
          <w:p w14:paraId="6DD7EC8B" w14:textId="48124FE9" w:rsidR="00FC79C0" w:rsidRPr="00B33905" w:rsidRDefault="00FC79C0" w:rsidP="003B084B">
            <w:pPr>
              <w:pStyle w:val="appl19txtnoindent"/>
            </w:pPr>
            <w:r>
              <w:t>Please indicate the applicable national provisions and, if possible, reproduce the relevant texts</w:t>
            </w:r>
            <w:r w:rsidRPr="00D1443E">
              <w:t>.</w:t>
            </w:r>
          </w:p>
        </w:tc>
      </w:tr>
      <w:tr w:rsidR="00AF4239" w:rsidRPr="000657C7" w14:paraId="00C9A60F" w14:textId="77777777" w:rsidTr="00AF423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21317106" w14:textId="77777777" w:rsidR="00AF4239" w:rsidRPr="00B33905" w:rsidRDefault="00AF4239" w:rsidP="00AF4239">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F4239" w:rsidRPr="000657C7" w14:paraId="01571FA9" w14:textId="77777777" w:rsidTr="00AF423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52F44DBD" w14:textId="77777777" w:rsidR="00AF4239" w:rsidRPr="00B33905" w:rsidRDefault="00AF4239" w:rsidP="00AF4239">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F4239" w:rsidRPr="000657C7" w14:paraId="1CB4071E" w14:textId="77777777" w:rsidTr="00AF423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066646BA" w14:textId="77777777" w:rsidR="00AF4239" w:rsidRPr="00B33905" w:rsidRDefault="00AF4239" w:rsidP="00AF4239">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F4239" w:rsidRPr="000657C7" w14:paraId="2DE3CA95" w14:textId="77777777" w:rsidTr="00AF423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4181DC0E" w14:textId="77777777" w:rsidR="00AF4239" w:rsidRDefault="00AF4239" w:rsidP="00AF4239">
            <w:pPr>
              <w:pStyle w:val="appl19txtnospace"/>
              <w:keepNext/>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0E824AE7" w14:textId="77777777" w:rsidTr="00BE4760">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362FA60D" w14:textId="3F65499A" w:rsidR="00FC79C0" w:rsidRDefault="00FC79C0" w:rsidP="00BE4760">
            <w:pPr>
              <w:pStyle w:val="appl19txtnospace"/>
            </w:pPr>
            <w:r w:rsidRPr="00B33905">
              <w:t>Are inspectors issued with a copy of the ILO</w:t>
            </w:r>
            <w:r w:rsidR="004F7EB8">
              <w:t>’</w:t>
            </w:r>
            <w:r w:rsidRPr="00B33905">
              <w:t xml:space="preserve">s 2008 </w:t>
            </w:r>
            <w:r w:rsidRPr="00B33905">
              <w:rPr>
                <w:rStyle w:val="Timesitalic"/>
                <w:rFonts w:ascii="TimesNewRomanPS-ItalicMT" w:hAnsi="TimesNewRomanPS-ItalicMT" w:cs="TimesNewRomanPS-ItalicMT"/>
              </w:rPr>
              <w:t>Guidelines for flag State inspections under the Maritime Labour Convention, 2006</w:t>
            </w:r>
            <w:r w:rsidRPr="00B33905">
              <w:t xml:space="preserve">, or similar national guidelines and/or policy? </w:t>
            </w:r>
          </w:p>
          <w:p w14:paraId="5AA5322A" w14:textId="1F0818ED" w:rsidR="00FC79C0" w:rsidRPr="00B33905" w:rsidRDefault="00FC79C0" w:rsidP="00EB093D">
            <w:pPr>
              <w:pStyle w:val="appl19txtnospace"/>
            </w:pPr>
            <w:r w:rsidRPr="00C127DB">
              <w:rPr>
                <w:rStyle w:val="Timesitalic"/>
                <w:rFonts w:ascii="TimesNewRomanPS-ItalicMT" w:hAnsi="TimesNewRomanPS-ItalicMT" w:cs="TimesNewRomanPS-ItalicMT"/>
                <w:i w:val="0"/>
              </w:rPr>
              <w:t>(</w:t>
            </w:r>
            <w:r w:rsidRPr="00B33905">
              <w:rPr>
                <w:rStyle w:val="Timesitalic"/>
                <w:rFonts w:ascii="TimesNewRomanPS-ItalicMT" w:hAnsi="TimesNewRomanPS-ItalicMT" w:cs="TimesNewRomanPS-ItalicMT"/>
              </w:rPr>
              <w:t>Standard A5.1.4, paragraph 7</w:t>
            </w:r>
            <w:r w:rsidRPr="00B33905">
              <w:t xml:space="preserve">; see guidance in </w:t>
            </w:r>
            <w:r w:rsidRPr="00B33905">
              <w:rPr>
                <w:rStyle w:val="Timesitalic"/>
                <w:rFonts w:ascii="TimesNewRomanPS-ItalicMT" w:hAnsi="TimesNewRomanPS-ItalicMT" w:cs="TimesNewRomanPS-ItalicMT"/>
              </w:rPr>
              <w:t>Guideline B5.1.4, paragraph 2</w:t>
            </w:r>
            <w:r w:rsidRPr="00C127DB">
              <w:rPr>
                <w:rStyle w:val="Timesitalic"/>
                <w:rFonts w:ascii="TimesNewRomanPS-ItalicMT" w:hAnsi="TimesNewRomanPS-ItalicMT" w:cs="TimesNewRomanPS-ItalicMT"/>
                <w:i w:val="0"/>
              </w:rPr>
              <w:t>)</w:t>
            </w:r>
            <w:r w:rsidRPr="00B33905">
              <w:rPr>
                <w:rStyle w:val="Timesitalic"/>
                <w:rFonts w:ascii="TimesNewRomanPS-ItalicMT" w:hAnsi="TimesNewRomanPS-ItalicMT" w:cs="TimesNewRomanPS-ItalicMT"/>
              </w:rPr>
              <w:t xml:space="preserve"> </w:t>
            </w:r>
          </w:p>
        </w:tc>
      </w:tr>
      <w:tr w:rsidR="00AF4239" w:rsidRPr="000657C7" w14:paraId="1977D0B5" w14:textId="77777777" w:rsidTr="00AF423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16DF8ED9" w14:textId="77777777" w:rsidR="00AF4239" w:rsidRPr="00B33905" w:rsidRDefault="00AF4239" w:rsidP="00AF4239">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F4239" w:rsidRPr="000657C7" w14:paraId="08F41868" w14:textId="77777777" w:rsidTr="00AF423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248E7A3C" w14:textId="77777777" w:rsidR="00AF4239" w:rsidRPr="00B33905" w:rsidRDefault="00AF4239" w:rsidP="00AF4239">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F4239" w:rsidRPr="000657C7" w14:paraId="4CA07200" w14:textId="77777777" w:rsidTr="00AF423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175901A2" w14:textId="77777777" w:rsidR="00AF4239" w:rsidRPr="00B33905" w:rsidRDefault="00AF4239" w:rsidP="00AF4239">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F4239" w:rsidRPr="000657C7" w14:paraId="05C962E8" w14:textId="77777777" w:rsidTr="00AF423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42425526" w14:textId="77777777" w:rsidR="00AF4239" w:rsidRDefault="00AF4239" w:rsidP="00AF4239">
            <w:pPr>
              <w:pStyle w:val="appl19txtnospace"/>
              <w:keepNext/>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331A5678" w14:textId="77777777" w:rsidTr="00BE4760">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4FC9F2A0" w14:textId="2F8C35AF" w:rsidR="00FC79C0" w:rsidRDefault="00FC79C0" w:rsidP="00BE4760">
            <w:pPr>
              <w:pStyle w:val="appl19txtnospace"/>
            </w:pPr>
            <w:r w:rsidRPr="00B33905">
              <w:t>Please summarize the procedures for receiving and investigating complaints, and ensuring that their source is kept confidential</w:t>
            </w:r>
            <w:r>
              <w:t>.</w:t>
            </w:r>
          </w:p>
          <w:p w14:paraId="3AFAD472" w14:textId="14B109CD" w:rsidR="00FC79C0" w:rsidRPr="00B33905" w:rsidRDefault="00FC79C0" w:rsidP="00EB093D">
            <w:pPr>
              <w:pStyle w:val="appl19txtnospace"/>
              <w:rPr>
                <w:rStyle w:val="Timesitalic"/>
                <w:rFonts w:ascii="TimesNewRomanPS-ItalicMT" w:hAnsi="TimesNewRomanPS-ItalicMT" w:cs="TimesNewRomanPS-ItalicMT"/>
                <w:i w:val="0"/>
              </w:rPr>
            </w:pPr>
            <w:r w:rsidRPr="000F5C50">
              <w:rPr>
                <w:rStyle w:val="Timesitalic"/>
                <w:rFonts w:ascii="TimesNewRomanPS-ItalicMT" w:hAnsi="TimesNewRomanPS-ItalicMT" w:cs="TimesNewRomanPS-ItalicMT"/>
                <w:i w:val="0"/>
              </w:rPr>
              <w:t>(</w:t>
            </w:r>
            <w:r w:rsidRPr="00B33905">
              <w:rPr>
                <w:rStyle w:val="Timesitalic"/>
                <w:rFonts w:ascii="TimesNewRomanPS-ItalicMT" w:hAnsi="TimesNewRomanPS-ItalicMT" w:cs="TimesNewRomanPS-ItalicMT"/>
              </w:rPr>
              <w:t xml:space="preserve">Standard A5.1.4, paragraphs 5, 10 </w:t>
            </w:r>
            <w:r w:rsidRPr="00B33905">
              <w:t>and</w:t>
            </w:r>
            <w:r w:rsidRPr="00B33905">
              <w:rPr>
                <w:rStyle w:val="Timesitalic"/>
                <w:rFonts w:ascii="TimesNewRomanPS-ItalicMT" w:hAnsi="TimesNewRomanPS-ItalicMT" w:cs="TimesNewRomanPS-ItalicMT"/>
              </w:rPr>
              <w:t xml:space="preserve"> 11(b); </w:t>
            </w:r>
            <w:r w:rsidRPr="00B33905">
              <w:t xml:space="preserve">see guidance in </w:t>
            </w:r>
            <w:r w:rsidRPr="00B33905">
              <w:rPr>
                <w:rStyle w:val="Timesitalic"/>
                <w:rFonts w:ascii="TimesNewRomanPS-ItalicMT" w:hAnsi="TimesNewRomanPS-ItalicMT" w:cs="TimesNewRomanPS-ItalicMT"/>
              </w:rPr>
              <w:t>Guideline B5.1.4, paragraph 3</w:t>
            </w:r>
            <w:r w:rsidRPr="000F5C50">
              <w:rPr>
                <w:rStyle w:val="Timesitalic"/>
                <w:rFonts w:ascii="TimesNewRomanPS-ItalicMT" w:hAnsi="TimesNewRomanPS-ItalicMT" w:cs="TimesNewRomanPS-ItalicMT"/>
                <w:i w:val="0"/>
              </w:rPr>
              <w:t>)</w:t>
            </w:r>
            <w:r w:rsidRPr="00B33905">
              <w:rPr>
                <w:rStyle w:val="Timesitalic"/>
                <w:rFonts w:ascii="TimesNewRomanPS-ItalicMT" w:hAnsi="TimesNewRomanPS-ItalicMT" w:cs="TimesNewRomanPS-ItalicMT"/>
              </w:rPr>
              <w:t xml:space="preserve"> </w:t>
            </w:r>
          </w:p>
          <w:p w14:paraId="631B8DC3" w14:textId="194B302D" w:rsidR="00FC79C0" w:rsidRPr="00B33905" w:rsidRDefault="00FC79C0" w:rsidP="003B084B">
            <w:pPr>
              <w:pStyle w:val="appl19txtnoindent"/>
            </w:pPr>
            <w:r>
              <w:t>Please indicate the applicable national provisions and, if possible, reproduce the relevant texts</w:t>
            </w:r>
            <w:r w:rsidRPr="00D1443E">
              <w:t>.</w:t>
            </w:r>
          </w:p>
        </w:tc>
      </w:tr>
      <w:tr w:rsidR="00AF4239" w:rsidRPr="000657C7" w14:paraId="5E89E5A3" w14:textId="77777777" w:rsidTr="00AF423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19E4186E" w14:textId="77777777" w:rsidR="00AF4239" w:rsidRPr="00B33905" w:rsidRDefault="00AF4239" w:rsidP="00AF4239">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F4239" w:rsidRPr="000657C7" w14:paraId="65EF066F" w14:textId="77777777" w:rsidTr="00AF423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6B3B8876" w14:textId="77777777" w:rsidR="00AF4239" w:rsidRPr="00B33905" w:rsidRDefault="00AF4239" w:rsidP="00AF4239">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F4239" w:rsidRPr="000657C7" w14:paraId="51F70026" w14:textId="77777777" w:rsidTr="00AF423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1DD6BC00" w14:textId="77777777" w:rsidR="00AF4239" w:rsidRPr="00B33905" w:rsidRDefault="00AF4239" w:rsidP="00AF4239">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F4239" w:rsidRPr="000657C7" w14:paraId="69DFEEAD" w14:textId="77777777" w:rsidTr="00AF423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0BCD9BD5" w14:textId="77777777" w:rsidR="00AF4239" w:rsidRDefault="00AF4239" w:rsidP="00AF4239">
            <w:pPr>
              <w:pStyle w:val="appl19txtnospace"/>
              <w:keepNext/>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2B819D19" w14:textId="77777777" w:rsidTr="00BE4760">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43C6FEBF" w14:textId="0E00A1AE" w:rsidR="00FC79C0" w:rsidRPr="00B33905" w:rsidRDefault="00FC79C0" w:rsidP="00BE4760">
            <w:pPr>
              <w:pStyle w:val="appl19txtnospace"/>
            </w:pPr>
            <w:r w:rsidRPr="00B33905">
              <w:t>Please describe the arrangements made to ensure that inspectors submit a report of each inspection to the competent authority, that a copy is furnished to the master and another posted on the ship</w:t>
            </w:r>
            <w:r w:rsidR="004F7EB8">
              <w:t>’</w:t>
            </w:r>
            <w:r w:rsidRPr="00B33905">
              <w:t>s notice board</w:t>
            </w:r>
            <w:r>
              <w:t>.</w:t>
            </w:r>
            <w:r w:rsidRPr="00B33905">
              <w:t xml:space="preserve"> </w:t>
            </w:r>
          </w:p>
          <w:p w14:paraId="44783EE3" w14:textId="7483E6B1" w:rsidR="00FC79C0" w:rsidRPr="00B33905" w:rsidRDefault="00FC79C0" w:rsidP="00EB093D">
            <w:pPr>
              <w:pStyle w:val="appl19txtnospace"/>
              <w:rPr>
                <w:rStyle w:val="Timesitalic"/>
                <w:rFonts w:ascii="TimesNewRomanPS-ItalicMT" w:hAnsi="TimesNewRomanPS-ItalicMT" w:cs="TimesNewRomanPS-ItalicMT"/>
                <w:i w:val="0"/>
              </w:rPr>
            </w:pPr>
            <w:r w:rsidRPr="00B33905">
              <w:rPr>
                <w:rStyle w:val="Timesitalic"/>
                <w:rFonts w:ascii="TimesNewRomanPS-ItalicMT" w:hAnsi="TimesNewRomanPS-ItalicMT" w:cs="TimesNewRomanPS-ItalicMT"/>
              </w:rPr>
              <w:t xml:space="preserve">(Standard A5.1.4, paragraph 12) </w:t>
            </w:r>
          </w:p>
          <w:p w14:paraId="572E6FBD" w14:textId="4A678582" w:rsidR="00FC79C0" w:rsidRPr="00B33905" w:rsidRDefault="00FC79C0" w:rsidP="003B084B">
            <w:pPr>
              <w:pStyle w:val="appl19txtnoindent"/>
            </w:pPr>
            <w:r>
              <w:t>Please indicate the applicable national provisions and, if possible, reproduce the relevant texts</w:t>
            </w:r>
            <w:r w:rsidRPr="00D1443E">
              <w:t>.</w:t>
            </w:r>
          </w:p>
        </w:tc>
      </w:tr>
      <w:tr w:rsidR="00AF4239" w:rsidRPr="000657C7" w14:paraId="43AC899F" w14:textId="77777777" w:rsidTr="00AF423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4ED45ACF" w14:textId="77777777" w:rsidR="00AF4239" w:rsidRPr="00B33905" w:rsidRDefault="00AF4239" w:rsidP="00AF4239">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F4239" w:rsidRPr="000657C7" w14:paraId="22A1DC8D" w14:textId="77777777" w:rsidTr="00AF423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4D286B1C" w14:textId="77777777" w:rsidR="00AF4239" w:rsidRPr="00B33905" w:rsidRDefault="00AF4239" w:rsidP="00AF4239">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F4239" w:rsidRPr="000657C7" w14:paraId="549E7455" w14:textId="77777777" w:rsidTr="00AF423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3696DCB9" w14:textId="77777777" w:rsidR="00AF4239" w:rsidRPr="00B33905" w:rsidRDefault="00AF4239" w:rsidP="00AF4239">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F4239" w:rsidRPr="000657C7" w14:paraId="36B102EF" w14:textId="77777777" w:rsidTr="00AF423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5DE1B386" w14:textId="77777777" w:rsidR="00AF4239" w:rsidRDefault="00AF4239" w:rsidP="00AF4239">
            <w:pPr>
              <w:pStyle w:val="appl19txtnospace"/>
              <w:keepNext/>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78E68610" w14:textId="77777777" w:rsidTr="00BE4760">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60C88B2F" w14:textId="73EB6C87" w:rsidR="00FC79C0" w:rsidRPr="000971B2" w:rsidRDefault="00FC79C0" w:rsidP="00BE4760">
            <w:pPr>
              <w:pStyle w:val="appl19txtnospace"/>
            </w:pPr>
            <w:r w:rsidRPr="000971B2">
              <w:t xml:space="preserve">In what kinds of cases will a ship be prohibited from leaving port until necessary actions are taken to remedy deficiencies under the Convention? </w:t>
            </w:r>
          </w:p>
          <w:p w14:paraId="298634F4" w14:textId="0079B9C7" w:rsidR="00FC79C0" w:rsidRPr="000971B2" w:rsidRDefault="00FC79C0" w:rsidP="00EB093D">
            <w:pPr>
              <w:pStyle w:val="appl19txtnospace"/>
              <w:rPr>
                <w:rStyle w:val="Timesitalic"/>
                <w:rFonts w:ascii="TimesNewRomanPS-ItalicMT" w:hAnsi="TimesNewRomanPS-ItalicMT" w:cs="TimesNewRomanPS-ItalicMT"/>
                <w:i w:val="0"/>
              </w:rPr>
            </w:pPr>
            <w:r w:rsidRPr="000971B2">
              <w:rPr>
                <w:rStyle w:val="Timesitalic"/>
                <w:rFonts w:ascii="TimesNewRomanPS-ItalicMT" w:hAnsi="TimesNewRomanPS-ItalicMT" w:cs="TimesNewRomanPS-ItalicMT"/>
              </w:rPr>
              <w:t xml:space="preserve">(Standard A5.1.4, paragraph 7(c)) </w:t>
            </w:r>
          </w:p>
          <w:p w14:paraId="7317F387" w14:textId="0E6ABEC4" w:rsidR="00FC79C0" w:rsidRPr="000971B2" w:rsidRDefault="00FC79C0" w:rsidP="003B084B">
            <w:pPr>
              <w:pStyle w:val="appl19txtnoindent"/>
            </w:pPr>
            <w:r w:rsidRPr="00F84F99">
              <w:t xml:space="preserve">Please indicate the applicable </w:t>
            </w:r>
            <w:r>
              <w:t>national provisions and, if possible, reproduce</w:t>
            </w:r>
            <w:r w:rsidRPr="00F84F99">
              <w:t xml:space="preserve"> the relevant texts.</w:t>
            </w:r>
          </w:p>
        </w:tc>
      </w:tr>
      <w:tr w:rsidR="00AF4239" w:rsidRPr="000657C7" w14:paraId="4E7F8DBA" w14:textId="77777777" w:rsidTr="00AF423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3FCA49D7" w14:textId="77777777" w:rsidR="00AF4239" w:rsidRPr="00B33905" w:rsidRDefault="00AF4239" w:rsidP="00AF4239">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F4239" w:rsidRPr="000657C7" w14:paraId="072BDA55" w14:textId="77777777" w:rsidTr="00AF423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0E6D037F" w14:textId="77777777" w:rsidR="00AF4239" w:rsidRPr="00B33905" w:rsidRDefault="00AF4239" w:rsidP="00AF4239">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F4239" w:rsidRPr="000657C7" w14:paraId="64326DE1" w14:textId="77777777" w:rsidTr="00AF423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3863B563" w14:textId="77777777" w:rsidR="00AF4239" w:rsidRPr="00B33905" w:rsidRDefault="00AF4239" w:rsidP="00AF4239">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F4239" w:rsidRPr="000657C7" w14:paraId="21AF12E2" w14:textId="77777777" w:rsidTr="00AF4239">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7DAE458C" w14:textId="77777777" w:rsidR="00AF4239" w:rsidRDefault="00AF4239" w:rsidP="00AF4239">
            <w:pPr>
              <w:pStyle w:val="appl19txtnospace"/>
              <w:keepNext/>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531B36" w14:paraId="3F739575" w14:textId="77777777" w:rsidTr="00BE4760">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51072B94" w14:textId="0ECAC51E" w:rsidR="00FC79C0" w:rsidRPr="000971B2" w:rsidRDefault="00FC79C0" w:rsidP="00BE4760">
            <w:pPr>
              <w:pStyle w:val="appl19txtnospace"/>
            </w:pPr>
            <w:r w:rsidRPr="000971B2">
              <w:t>Please identify, and outline the content of, the legal provisions or principles under which compensation must be paid for any loss or damage from the wrongful exercise of the inspectors</w:t>
            </w:r>
            <w:r w:rsidR="004F7EB8">
              <w:t>’</w:t>
            </w:r>
            <w:r w:rsidRPr="000971B2">
              <w:t xml:space="preserve"> powers, and where applicable, please provide examples in which shipowners have been awarded compensation. </w:t>
            </w:r>
          </w:p>
          <w:p w14:paraId="15282080" w14:textId="1D8EF616" w:rsidR="00FC79C0" w:rsidRPr="000971B2" w:rsidRDefault="00FC79C0" w:rsidP="00EB093D">
            <w:pPr>
              <w:pStyle w:val="appl19txtnospace"/>
            </w:pPr>
            <w:r w:rsidRPr="000971B2">
              <w:rPr>
                <w:rStyle w:val="Timesitalic"/>
                <w:rFonts w:ascii="TimesNewRomanPS-ItalicMT" w:hAnsi="TimesNewRomanPS-ItalicMT" w:cs="TimesNewRomanPS-ItalicMT"/>
              </w:rPr>
              <w:t xml:space="preserve">(Standard A5.1.4, paragraph 16) </w:t>
            </w:r>
          </w:p>
        </w:tc>
      </w:tr>
      <w:tr w:rsidR="0073072A" w:rsidRPr="000657C7" w14:paraId="0EBE8B1C" w14:textId="77777777" w:rsidTr="0055025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019D687F" w14:textId="77777777" w:rsidR="0073072A" w:rsidRPr="00B33905" w:rsidRDefault="0073072A" w:rsidP="00550251">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73072A" w:rsidRPr="000657C7" w14:paraId="673934B6" w14:textId="77777777" w:rsidTr="0055025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3EEB62C7" w14:textId="77777777" w:rsidR="0073072A" w:rsidRPr="00B33905" w:rsidRDefault="0073072A" w:rsidP="00550251">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73072A" w:rsidRPr="000657C7" w14:paraId="00FFFBEE" w14:textId="77777777" w:rsidTr="0055025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18A80622" w14:textId="77777777" w:rsidR="0073072A" w:rsidRPr="00B33905" w:rsidRDefault="0073072A" w:rsidP="00550251">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73072A" w:rsidRPr="000657C7" w14:paraId="3320CD45" w14:textId="77777777" w:rsidTr="0055025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77708810" w14:textId="77777777" w:rsidR="0073072A" w:rsidRDefault="0073072A" w:rsidP="00550251">
            <w:pPr>
              <w:pStyle w:val="appl19txtnospace"/>
              <w:keepNext/>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4E87BDBD" w14:textId="77777777" w:rsidTr="00BE4760">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03898A35" w14:textId="1F06A3D5" w:rsidR="00FC79C0" w:rsidRPr="00B33905" w:rsidRDefault="00FC79C0" w:rsidP="00EB093D">
            <w:pPr>
              <w:pStyle w:val="appl19txtnospace"/>
            </w:pPr>
            <w:r w:rsidRPr="00B33905">
              <w:rPr>
                <w:rStyle w:val="Timesbolditalic"/>
                <w:rFonts w:ascii="TimesNewRomanPS-BoldItalicMT" w:hAnsi="TimesNewRomanPS-BoldItalicMT" w:cs="TimesNewRomanPS-BoldItalicMT"/>
              </w:rPr>
              <w:t>Additional information</w:t>
            </w:r>
            <w:r w:rsidRPr="00B33905">
              <w:t xml:space="preserve"> concerning implementation of Regulation 5.1.4.</w:t>
            </w:r>
            <w:r w:rsidRPr="00B33905">
              <w:rPr>
                <w:rStyle w:val="Timesitalic"/>
                <w:rFonts w:ascii="TimesNewRomanPS-ItalicMT" w:hAnsi="TimesNewRomanPS-ItalicMT" w:cs="TimesNewRomanPS-ItalicMT"/>
              </w:rPr>
              <w:t xml:space="preserve"> </w:t>
            </w:r>
          </w:p>
        </w:tc>
      </w:tr>
      <w:tr w:rsidR="0073072A" w:rsidRPr="000657C7" w14:paraId="2EA8AB10" w14:textId="77777777" w:rsidTr="0055025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0C6F8E09" w14:textId="77777777" w:rsidR="0073072A" w:rsidRPr="00B33905" w:rsidRDefault="0073072A" w:rsidP="00550251">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73072A" w:rsidRPr="000657C7" w14:paraId="706C41B3" w14:textId="77777777" w:rsidTr="0055025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17B75CB5" w14:textId="77777777" w:rsidR="0073072A" w:rsidRPr="00B33905" w:rsidRDefault="0073072A" w:rsidP="00550251">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73072A" w:rsidRPr="000657C7" w14:paraId="109967AB" w14:textId="77777777" w:rsidTr="0055025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042167D7" w14:textId="77777777" w:rsidR="0073072A" w:rsidRPr="00B33905" w:rsidRDefault="0073072A" w:rsidP="00550251">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73072A" w:rsidRPr="000657C7" w14:paraId="4C06D7EF" w14:textId="77777777" w:rsidTr="0055025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682AC650" w14:textId="77777777" w:rsidR="0073072A" w:rsidRDefault="0073072A" w:rsidP="00550251">
            <w:pPr>
              <w:pStyle w:val="appl19txtnospace"/>
              <w:keepNext/>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40D76ABC" w14:textId="77777777" w:rsidTr="00BE4760">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4886D520" w14:textId="77777777" w:rsidR="00FC79C0" w:rsidRPr="00B33905" w:rsidRDefault="00FC79C0" w:rsidP="00BE4760">
            <w:pPr>
              <w:pStyle w:val="appl19txtnospace"/>
            </w:pPr>
            <w:r w:rsidRPr="00B33905">
              <w:rPr>
                <w:rStyle w:val="Timesbolditalic"/>
                <w:rFonts w:ascii="TimesNewRomanPS-BoldItalicMT" w:hAnsi="TimesNewRomanPS-BoldItalicMT" w:cs="TimesNewRomanPS-BoldItalicMT"/>
              </w:rPr>
              <w:t>Documentation:</w:t>
            </w:r>
            <w:r w:rsidRPr="00B33905">
              <w:t xml:space="preserve"> Please provide:</w:t>
            </w:r>
          </w:p>
          <w:p w14:paraId="77AB01D1" w14:textId="3C1075B9" w:rsidR="00FC79C0" w:rsidRPr="00592793" w:rsidRDefault="000C2510" w:rsidP="00EB093D">
            <w:pPr>
              <w:pStyle w:val="appl19a"/>
              <w:rPr>
                <w:lang w:val="en-US"/>
              </w:rPr>
            </w:pPr>
            <w:r w:rsidRPr="00D526F1">
              <w:rPr>
                <w:rStyle w:val="wingdings2"/>
                <w:rFonts w:ascii="Times New Roman" w:hAnsi="Times New Roman" w:cs="Times New Roman"/>
                <w:lang w:val="en-GB"/>
              </w:rPr>
              <w:t>■</w:t>
            </w:r>
            <w:r w:rsidR="00FC79C0" w:rsidRPr="00592793">
              <w:rPr>
                <w:lang w:val="en-US"/>
              </w:rPr>
              <w:tab/>
              <w:t xml:space="preserve">a copy of the annual reports on inspection activities, in English, French or Spanish, that have been issued in accordance with </w:t>
            </w:r>
            <w:r w:rsidR="00FC79C0" w:rsidRPr="00592793">
              <w:rPr>
                <w:rStyle w:val="Timesitalic"/>
                <w:rFonts w:ascii="TimesNewRomanPS-ItalicMT" w:hAnsi="TimesNewRomanPS-ItalicMT" w:cs="TimesNewRomanPS-ItalicMT"/>
                <w:lang w:val="en-US"/>
              </w:rPr>
              <w:t>Standard A5.1.4, paragraph 13</w:t>
            </w:r>
            <w:r w:rsidR="00FC79C0" w:rsidRPr="00592793">
              <w:rPr>
                <w:lang w:val="en-US"/>
              </w:rPr>
              <w:t>, during the period covered by this report;</w:t>
            </w:r>
          </w:p>
          <w:p w14:paraId="76719CEB" w14:textId="16C8BA9B" w:rsidR="00FC79C0" w:rsidRPr="00592793" w:rsidRDefault="000C2510" w:rsidP="00EB093D">
            <w:pPr>
              <w:pStyle w:val="appl19a"/>
              <w:rPr>
                <w:spacing w:val="-2"/>
                <w:lang w:val="en-US"/>
              </w:rPr>
            </w:pPr>
            <w:r w:rsidRPr="00D526F1">
              <w:rPr>
                <w:rStyle w:val="wingdings2"/>
                <w:rFonts w:ascii="Times New Roman" w:hAnsi="Times New Roman" w:cs="Times New Roman"/>
                <w:spacing w:val="-2"/>
                <w:lang w:val="en-GB"/>
              </w:rPr>
              <w:t>■</w:t>
            </w:r>
            <w:r w:rsidR="00FC79C0" w:rsidRPr="00592793">
              <w:rPr>
                <w:spacing w:val="-2"/>
                <w:lang w:val="en-US"/>
              </w:rPr>
              <w:tab/>
              <w:t xml:space="preserve">a standard document issued to or signed by inspectors setting out their functions and powers </w:t>
            </w:r>
            <w:r w:rsidR="00FC79C0" w:rsidRPr="00592793">
              <w:rPr>
                <w:rStyle w:val="Timesitalic"/>
                <w:rFonts w:ascii="TimesNewRomanPS-ItalicMT" w:hAnsi="TimesNewRomanPS-ItalicMT" w:cs="TimesNewRomanPS-ItalicMT"/>
                <w:i w:val="0"/>
                <w:spacing w:val="-2"/>
                <w:lang w:val="en-US"/>
              </w:rPr>
              <w:t>(</w:t>
            </w:r>
            <w:r w:rsidR="00FC79C0" w:rsidRPr="00592793">
              <w:rPr>
                <w:rStyle w:val="Timesitalic"/>
                <w:rFonts w:ascii="TimesNewRomanPS-ItalicMT" w:hAnsi="TimesNewRomanPS-ItalicMT" w:cs="TimesNewRomanPS-ItalicMT"/>
                <w:spacing w:val="-2"/>
                <w:lang w:val="en-US"/>
              </w:rPr>
              <w:t>Standard A5.1.4, paragraph 7</w:t>
            </w:r>
            <w:r w:rsidR="00FC79C0" w:rsidRPr="00592793">
              <w:rPr>
                <w:spacing w:val="-2"/>
                <w:lang w:val="en-US"/>
              </w:rPr>
              <w:t>;</w:t>
            </w:r>
            <w:r w:rsidR="00FC79C0" w:rsidRPr="00592793">
              <w:rPr>
                <w:rStyle w:val="Timesitalic"/>
                <w:rFonts w:ascii="TimesNewRomanPS-ItalicMT" w:hAnsi="TimesNewRomanPS-ItalicMT" w:cs="TimesNewRomanPS-ItalicMT"/>
                <w:spacing w:val="-2"/>
                <w:lang w:val="en-US"/>
              </w:rPr>
              <w:t xml:space="preserve"> </w:t>
            </w:r>
            <w:r w:rsidR="00FC79C0" w:rsidRPr="00592793">
              <w:rPr>
                <w:spacing w:val="-2"/>
                <w:lang w:val="en-US"/>
              </w:rPr>
              <w:t xml:space="preserve">see guidance in </w:t>
            </w:r>
            <w:r w:rsidR="00FC79C0" w:rsidRPr="00592793">
              <w:rPr>
                <w:rStyle w:val="Timesitalic"/>
                <w:rFonts w:ascii="TimesNewRomanPS-ItalicMT" w:hAnsi="TimesNewRomanPS-ItalicMT" w:cs="TimesNewRomanPS-ItalicMT"/>
                <w:spacing w:val="-2"/>
                <w:lang w:val="en-US"/>
              </w:rPr>
              <w:t xml:space="preserve">Guideline B5.1.4, paragraphs 7 </w:t>
            </w:r>
            <w:r w:rsidR="00FC79C0" w:rsidRPr="00592793">
              <w:rPr>
                <w:spacing w:val="-2"/>
                <w:lang w:val="en-US"/>
              </w:rPr>
              <w:t>and</w:t>
            </w:r>
            <w:r w:rsidR="00FC79C0" w:rsidRPr="00592793">
              <w:rPr>
                <w:rStyle w:val="Timesitalic"/>
                <w:rFonts w:ascii="TimesNewRomanPS-ItalicMT" w:hAnsi="TimesNewRomanPS-ItalicMT" w:cs="TimesNewRomanPS-ItalicMT"/>
                <w:spacing w:val="-2"/>
                <w:lang w:val="en-US"/>
              </w:rPr>
              <w:t xml:space="preserve"> 8</w:t>
            </w:r>
            <w:r w:rsidR="00FC79C0" w:rsidRPr="00592793">
              <w:rPr>
                <w:rStyle w:val="Timesitalic"/>
                <w:rFonts w:ascii="TimesNewRomanPS-ItalicMT" w:hAnsi="TimesNewRomanPS-ItalicMT" w:cs="TimesNewRomanPS-ItalicMT"/>
                <w:i w:val="0"/>
                <w:spacing w:val="-2"/>
                <w:lang w:val="en-US"/>
              </w:rPr>
              <w:t>)</w:t>
            </w:r>
            <w:r w:rsidR="00FC79C0" w:rsidRPr="00592793">
              <w:rPr>
                <w:spacing w:val="-2"/>
                <w:lang w:val="en-US"/>
              </w:rPr>
              <w:t>, together with a summary in English, French or Spanish if the document is not in one of those languages;</w:t>
            </w:r>
          </w:p>
          <w:p w14:paraId="7F9DD615" w14:textId="299C7950" w:rsidR="00FC79C0" w:rsidRPr="00592793" w:rsidRDefault="000C2510" w:rsidP="00EB093D">
            <w:pPr>
              <w:pStyle w:val="appl19a"/>
              <w:rPr>
                <w:lang w:val="en-US"/>
              </w:rPr>
            </w:pPr>
            <w:r w:rsidRPr="00D526F1">
              <w:rPr>
                <w:rStyle w:val="wingdings2"/>
                <w:rFonts w:ascii="Times New Roman" w:hAnsi="Times New Roman" w:cs="Times New Roman"/>
                <w:lang w:val="en-GB"/>
              </w:rPr>
              <w:t>■</w:t>
            </w:r>
            <w:r w:rsidR="00FC79C0" w:rsidRPr="00592793">
              <w:rPr>
                <w:lang w:val="en-US"/>
              </w:rPr>
              <w:tab/>
              <w:t xml:space="preserve">a copy of any national guidelines issued to inspectors in implementation of </w:t>
            </w:r>
            <w:r w:rsidR="00FC79C0" w:rsidRPr="00592793">
              <w:rPr>
                <w:rStyle w:val="Timesitalic"/>
                <w:rFonts w:ascii="TimesNewRomanPS-ItalicMT" w:hAnsi="TimesNewRomanPS-ItalicMT" w:cs="TimesNewRomanPS-ItalicMT"/>
                <w:lang w:val="en-US"/>
              </w:rPr>
              <w:t>Standard A5.1.4, paragraph 7</w:t>
            </w:r>
            <w:r w:rsidR="00FC79C0" w:rsidRPr="00592793">
              <w:rPr>
                <w:lang w:val="en-US"/>
              </w:rPr>
              <w:t>, with an indication of the content in English, French or Spanish if the guidelines are not in one of those languages;</w:t>
            </w:r>
          </w:p>
          <w:p w14:paraId="652AE76D" w14:textId="15D6ABE5" w:rsidR="00FC79C0" w:rsidRPr="00592793" w:rsidRDefault="000C2510" w:rsidP="00EB093D">
            <w:pPr>
              <w:pStyle w:val="appl19a"/>
              <w:rPr>
                <w:lang w:val="en-US"/>
              </w:rPr>
            </w:pPr>
            <w:r w:rsidRPr="00D526F1">
              <w:rPr>
                <w:rStyle w:val="wingdings2"/>
                <w:rFonts w:ascii="Times New Roman" w:hAnsi="Times New Roman" w:cs="Times New Roman"/>
                <w:lang w:val="en-GB"/>
              </w:rPr>
              <w:t>■</w:t>
            </w:r>
            <w:r w:rsidR="00FC79C0" w:rsidRPr="00592793">
              <w:rPr>
                <w:lang w:val="en-US"/>
              </w:rPr>
              <w:tab/>
              <w:t>a copy of the form used for an inspector</w:t>
            </w:r>
            <w:r w:rsidR="004F7EB8" w:rsidRPr="00592793">
              <w:rPr>
                <w:lang w:val="en-US"/>
              </w:rPr>
              <w:t>’</w:t>
            </w:r>
            <w:r w:rsidR="00FC79C0" w:rsidRPr="00592793">
              <w:rPr>
                <w:lang w:val="en-US"/>
              </w:rPr>
              <w:t xml:space="preserve">s report </w:t>
            </w:r>
            <w:r w:rsidR="00FC79C0" w:rsidRPr="00592793">
              <w:rPr>
                <w:rStyle w:val="Timesitalic"/>
                <w:rFonts w:ascii="TimesNewRomanPS-ItalicMT" w:hAnsi="TimesNewRomanPS-ItalicMT" w:cs="TimesNewRomanPS-ItalicMT"/>
                <w:lang w:val="en-US"/>
              </w:rPr>
              <w:t>(Standard A5.1.4, paragraph 12)</w:t>
            </w:r>
            <w:r w:rsidR="00FC79C0" w:rsidRPr="00592793">
              <w:rPr>
                <w:lang w:val="en-US"/>
              </w:rPr>
              <w:t>;</w:t>
            </w:r>
          </w:p>
          <w:p w14:paraId="39FD2DEB" w14:textId="2C142F01" w:rsidR="00FC79C0" w:rsidRPr="00592793" w:rsidRDefault="000C2510" w:rsidP="00EB093D">
            <w:pPr>
              <w:pStyle w:val="appl19a"/>
              <w:rPr>
                <w:lang w:val="en-US"/>
              </w:rPr>
            </w:pPr>
            <w:r w:rsidRPr="00D526F1">
              <w:rPr>
                <w:rStyle w:val="wingdings2"/>
                <w:rFonts w:ascii="Times New Roman" w:hAnsi="Times New Roman" w:cs="Times New Roman"/>
                <w:lang w:val="en-GB"/>
              </w:rPr>
              <w:t>■</w:t>
            </w:r>
            <w:r w:rsidR="00FC79C0" w:rsidRPr="00592793">
              <w:rPr>
                <w:lang w:val="en-US"/>
              </w:rPr>
              <w:tab/>
              <w:t>a copy of any documentation that is available informing seafarers and interested others about the procedures for making a complaint (in confidence) regarding a breach of the requirements of the Convention (including seafarers</w:t>
            </w:r>
            <w:r w:rsidR="004F7EB8" w:rsidRPr="00592793">
              <w:rPr>
                <w:lang w:val="en-US"/>
              </w:rPr>
              <w:t>’</w:t>
            </w:r>
            <w:r w:rsidR="00FC79C0" w:rsidRPr="00592793">
              <w:rPr>
                <w:lang w:val="en-US"/>
              </w:rPr>
              <w:t xml:space="preserve"> rights) </w:t>
            </w:r>
            <w:r w:rsidR="00FC79C0" w:rsidRPr="00592793">
              <w:rPr>
                <w:rStyle w:val="Timesitalic"/>
                <w:rFonts w:ascii="TimesNewRomanPS-ItalicMT" w:hAnsi="TimesNewRomanPS-ItalicMT" w:cs="TimesNewRomanPS-ItalicMT"/>
                <w:i w:val="0"/>
                <w:lang w:val="en-US"/>
              </w:rPr>
              <w:t>(</w:t>
            </w:r>
            <w:r w:rsidR="00FC79C0" w:rsidRPr="00592793">
              <w:rPr>
                <w:rStyle w:val="Timesitalic"/>
                <w:rFonts w:ascii="TimesNewRomanPS-ItalicMT" w:hAnsi="TimesNewRomanPS-ItalicMT" w:cs="TimesNewRomanPS-ItalicMT"/>
                <w:lang w:val="en-US"/>
              </w:rPr>
              <w:t>Standard A5.1.4, paragraph 5</w:t>
            </w:r>
            <w:r w:rsidR="00FC79C0" w:rsidRPr="00592793">
              <w:rPr>
                <w:lang w:val="en-US"/>
              </w:rPr>
              <w:t>;</w:t>
            </w:r>
            <w:r w:rsidR="00FC79C0" w:rsidRPr="00592793">
              <w:rPr>
                <w:rStyle w:val="Timesitalic"/>
                <w:rFonts w:ascii="TimesNewRomanPS-ItalicMT" w:hAnsi="TimesNewRomanPS-ItalicMT" w:cs="TimesNewRomanPS-ItalicMT"/>
                <w:lang w:val="en-US"/>
              </w:rPr>
              <w:t xml:space="preserve"> </w:t>
            </w:r>
            <w:r w:rsidR="00FC79C0" w:rsidRPr="00592793">
              <w:rPr>
                <w:lang w:val="en-US"/>
              </w:rPr>
              <w:t xml:space="preserve">see guidance in </w:t>
            </w:r>
            <w:r w:rsidR="00FC79C0" w:rsidRPr="00592793">
              <w:rPr>
                <w:rStyle w:val="Timesitalic"/>
                <w:rFonts w:ascii="TimesNewRomanPS-ItalicMT" w:hAnsi="TimesNewRomanPS-ItalicMT" w:cs="TimesNewRomanPS-ItalicMT"/>
                <w:lang w:val="en-US"/>
              </w:rPr>
              <w:t>Guideline B5.1.4, paragraph 3</w:t>
            </w:r>
            <w:r w:rsidR="00FC79C0" w:rsidRPr="00592793">
              <w:rPr>
                <w:rStyle w:val="Timesitalic"/>
                <w:rFonts w:ascii="TimesNewRomanPS-ItalicMT" w:hAnsi="TimesNewRomanPS-ItalicMT" w:cs="TimesNewRomanPS-ItalicMT"/>
                <w:i w:val="0"/>
                <w:lang w:val="en-US"/>
              </w:rPr>
              <w:t>)</w:t>
            </w:r>
            <w:r w:rsidR="00FC79C0" w:rsidRPr="00592793">
              <w:rPr>
                <w:lang w:val="en-US"/>
              </w:rPr>
              <w:t>, with an indication of the content in English, French or Spanish if the documentation is not in one of those languages.</w:t>
            </w:r>
          </w:p>
        </w:tc>
      </w:tr>
      <w:tr w:rsidR="002603CC" w:rsidRPr="000657C7" w14:paraId="7724965A" w14:textId="77777777" w:rsidTr="00F47BC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5044B6C5" w14:textId="77777777" w:rsidR="002603CC" w:rsidRPr="00B33905" w:rsidRDefault="002603CC" w:rsidP="00F47BC1">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603CC" w:rsidRPr="000657C7" w14:paraId="5C408932" w14:textId="77777777" w:rsidTr="00F47BC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51A90563" w14:textId="77777777" w:rsidR="002603CC" w:rsidRPr="00B33905" w:rsidRDefault="002603CC" w:rsidP="00F47BC1">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603CC" w:rsidRPr="000657C7" w14:paraId="4212185F" w14:textId="77777777" w:rsidTr="00F47BC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32DC2206" w14:textId="77777777" w:rsidR="002603CC" w:rsidRPr="00B33905" w:rsidRDefault="002603CC" w:rsidP="00F47BC1">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603CC" w:rsidRPr="000657C7" w14:paraId="1BEE9235" w14:textId="77777777" w:rsidTr="00F47BC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4B3DC655" w14:textId="77777777" w:rsidR="002603CC" w:rsidRDefault="002603CC" w:rsidP="00F47BC1">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23268A63" w14:textId="77777777" w:rsidR="00FC79C0" w:rsidRPr="00B33905" w:rsidRDefault="00FC79C0" w:rsidP="00792B47">
      <w:pPr>
        <w:pStyle w:val="appl19txtnoindent"/>
      </w:pPr>
    </w:p>
    <w:tbl>
      <w:tblPr>
        <w:tblW w:w="5000" w:type="pct"/>
        <w:tblCellMar>
          <w:left w:w="0" w:type="dxa"/>
          <w:right w:w="0" w:type="dxa"/>
        </w:tblCellMar>
        <w:tblLook w:val="0000" w:firstRow="0" w:lastRow="0" w:firstColumn="0" w:lastColumn="0" w:noHBand="0" w:noVBand="0"/>
      </w:tblPr>
      <w:tblGrid>
        <w:gridCol w:w="9628"/>
      </w:tblGrid>
      <w:tr w:rsidR="00FC79C0" w:rsidRPr="000657C7" w14:paraId="1AC7889A" w14:textId="77777777" w:rsidTr="00792B47">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57" w:type="dxa"/>
              <w:left w:w="113" w:type="dxa"/>
              <w:bottom w:w="57" w:type="dxa"/>
              <w:right w:w="113" w:type="dxa"/>
            </w:tcMar>
          </w:tcPr>
          <w:p w14:paraId="0EF4B014" w14:textId="77777777" w:rsidR="00FC79C0" w:rsidRPr="00792B47" w:rsidRDefault="00FC79C0" w:rsidP="00792B47">
            <w:pPr>
              <w:pStyle w:val="appl19txtnospace"/>
              <w:keepNext/>
              <w:rPr>
                <w:b/>
              </w:rPr>
            </w:pPr>
            <w:r w:rsidRPr="00792B47">
              <w:rPr>
                <w:b/>
              </w:rPr>
              <w:t>Regulation 5.1 – Flag State responsibilities</w:t>
            </w:r>
          </w:p>
          <w:p w14:paraId="5C13A25E" w14:textId="77777777" w:rsidR="00FC79C0" w:rsidRPr="00792B47" w:rsidRDefault="00FC79C0" w:rsidP="00792B47">
            <w:pPr>
              <w:pStyle w:val="appl19txtnospace"/>
              <w:keepNext/>
              <w:rPr>
                <w:b/>
              </w:rPr>
            </w:pPr>
            <w:r w:rsidRPr="00792B47">
              <w:rPr>
                <w:b/>
              </w:rPr>
              <w:t xml:space="preserve">Regulation 5.1.5 – On-board complaint procedures </w:t>
            </w:r>
          </w:p>
          <w:p w14:paraId="7848C557" w14:textId="77777777" w:rsidR="00FC79C0" w:rsidRPr="00B33905" w:rsidRDefault="00FC79C0" w:rsidP="00792B47">
            <w:pPr>
              <w:pStyle w:val="appl19txtnospace"/>
              <w:keepNext/>
            </w:pPr>
            <w:r w:rsidRPr="00792B47">
              <w:rPr>
                <w:b/>
              </w:rPr>
              <w:t>Standard A5.1.5; see also Guideline B5.1.5</w:t>
            </w:r>
          </w:p>
        </w:tc>
      </w:tr>
      <w:tr w:rsidR="00FC79C0" w:rsidRPr="000657C7" w14:paraId="29039C4F" w14:textId="77777777" w:rsidTr="00792B47">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73D0484B" w14:textId="6B6E7C34" w:rsidR="00FC79C0" w:rsidRPr="00592793" w:rsidRDefault="000C2510" w:rsidP="00792B47">
            <w:pPr>
              <w:pStyle w:val="appl19a"/>
              <w:keepNext/>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Ships must have on-board procedures for the fair, effective and expeditious handling of seafarers</w:t>
            </w:r>
            <w:r w:rsidR="004F7EB8" w:rsidRPr="00592793">
              <w:rPr>
                <w:lang w:val="en-US"/>
              </w:rPr>
              <w:t>’</w:t>
            </w:r>
            <w:r w:rsidR="00FC79C0" w:rsidRPr="00592793">
              <w:rPr>
                <w:lang w:val="en-US"/>
              </w:rPr>
              <w:t xml:space="preserve"> complaints alleging breaches of the requirements of the MLC, 2006 (including seafarers</w:t>
            </w:r>
            <w:r w:rsidR="004F7EB8" w:rsidRPr="00592793">
              <w:rPr>
                <w:lang w:val="en-US"/>
              </w:rPr>
              <w:t>’</w:t>
            </w:r>
            <w:r w:rsidR="00FC79C0" w:rsidRPr="00592793">
              <w:rPr>
                <w:lang w:val="en-US"/>
              </w:rPr>
              <w:t xml:space="preserve"> rights).</w:t>
            </w:r>
          </w:p>
          <w:p w14:paraId="187268F9" w14:textId="774502E0" w:rsidR="00FC79C0" w:rsidRPr="00592793" w:rsidRDefault="000C2510" w:rsidP="00792B47">
            <w:pPr>
              <w:pStyle w:val="appl19a"/>
              <w:keepNext/>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Those procedures must seek to resolve complaints at the lowest level possible although seafarers must have a right to complain directly to the master and to appropriate external authorities.</w:t>
            </w:r>
          </w:p>
          <w:p w14:paraId="7831D885" w14:textId="7A5BDD29" w:rsidR="00FC79C0" w:rsidRPr="00592793" w:rsidRDefault="000C2510" w:rsidP="00792B47">
            <w:pPr>
              <w:pStyle w:val="appl19a"/>
              <w:keepNext/>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The procedures must include the right of the seafarer to be accompanied or represented during the complaints procedure, as well as safeguards against the possibility of victimization for filing complaints. Such victimization must be prohibited.</w:t>
            </w:r>
          </w:p>
          <w:p w14:paraId="2B4C4BC5" w14:textId="10C69BA8" w:rsidR="00FC79C0" w:rsidRPr="00592793" w:rsidRDefault="000C2510" w:rsidP="00792B47">
            <w:pPr>
              <w:pStyle w:val="appl19a"/>
              <w:keepNext/>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All seafarers must be provided with a copy of the on-board complaint procedures applicable on the ship.</w:t>
            </w:r>
          </w:p>
        </w:tc>
      </w:tr>
      <w:tr w:rsidR="00FC79C0" w:rsidRPr="000657C7" w14:paraId="0A5FCDF5" w14:textId="77777777" w:rsidTr="00792B47">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0A905114" w14:textId="06361105" w:rsidR="00FC79C0" w:rsidRPr="00B33905" w:rsidRDefault="00FC79C0" w:rsidP="00FB43DC">
            <w:pPr>
              <w:pStyle w:val="appl19txtnospace"/>
            </w:pPr>
            <w:r w:rsidRPr="00B33905">
              <w:t>Adequate information on all matters is to be found in the enclosed DMLC, Part I </w:t>
            </w:r>
            <w:r w:rsidR="00FB43DC">
              <w:rPr>
                <w:rFonts w:ascii="MS Gothic" w:eastAsia="MS Gothic" w:hAnsi="MS Gothic"/>
              </w:rPr>
              <w:fldChar w:fldCharType="begin">
                <w:ffData>
                  <w:name w:val="CaseACocher45"/>
                  <w:enabled/>
                  <w:calcOnExit w:val="0"/>
                  <w:checkBox>
                    <w:sizeAuto/>
                    <w:default w:val="0"/>
                  </w:checkBox>
                </w:ffData>
              </w:fldChar>
            </w:r>
            <w:bookmarkStart w:id="93" w:name="CaseACocher45"/>
            <w:r w:rsidR="00FB43DC">
              <w:rPr>
                <w:rFonts w:ascii="MS Gothic" w:eastAsia="MS Gothic" w:hAnsi="MS Gothic"/>
              </w:rPr>
              <w:instrText xml:space="preserve"> </w:instrText>
            </w:r>
            <w:r w:rsidR="00FB43DC">
              <w:rPr>
                <w:rFonts w:ascii="MS Gothic" w:eastAsia="MS Gothic" w:hAnsi="MS Gothic" w:hint="eastAsia"/>
              </w:rPr>
              <w:instrText>FORMCHECKBOX</w:instrText>
            </w:r>
            <w:r w:rsidR="00FB43DC">
              <w:rPr>
                <w:rFonts w:ascii="MS Gothic" w:eastAsia="MS Gothic" w:hAnsi="MS Gothic"/>
              </w:rPr>
              <w:instrText xml:space="preserve"> </w:instrText>
            </w:r>
            <w:r w:rsidR="00C6776E">
              <w:rPr>
                <w:rFonts w:ascii="MS Gothic" w:eastAsia="MS Gothic" w:hAnsi="MS Gothic"/>
              </w:rPr>
            </w:r>
            <w:r w:rsidR="00C6776E">
              <w:rPr>
                <w:rFonts w:ascii="MS Gothic" w:eastAsia="MS Gothic" w:hAnsi="MS Gothic"/>
              </w:rPr>
              <w:fldChar w:fldCharType="separate"/>
            </w:r>
            <w:r w:rsidR="00FB43DC">
              <w:rPr>
                <w:rFonts w:ascii="MS Gothic" w:eastAsia="MS Gothic" w:hAnsi="MS Gothic"/>
              </w:rPr>
              <w:fldChar w:fldCharType="end"/>
            </w:r>
            <w:bookmarkEnd w:id="93"/>
            <w:r w:rsidRPr="00B33905">
              <w:t>/  Part II </w:t>
            </w:r>
            <w:r w:rsidR="00FB43DC">
              <w:rPr>
                <w:rFonts w:ascii="MS Gothic" w:eastAsia="MS Gothic" w:hAnsi="MS Gothic"/>
              </w:rPr>
              <w:fldChar w:fldCharType="begin">
                <w:ffData>
                  <w:name w:val="CaseACocher46"/>
                  <w:enabled/>
                  <w:calcOnExit w:val="0"/>
                  <w:checkBox>
                    <w:sizeAuto/>
                    <w:default w:val="0"/>
                  </w:checkBox>
                </w:ffData>
              </w:fldChar>
            </w:r>
            <w:bookmarkStart w:id="94" w:name="CaseACocher46"/>
            <w:r w:rsidR="00FB43DC">
              <w:rPr>
                <w:rFonts w:ascii="MS Gothic" w:eastAsia="MS Gothic" w:hAnsi="MS Gothic"/>
              </w:rPr>
              <w:instrText xml:space="preserve"> </w:instrText>
            </w:r>
            <w:r w:rsidR="00FB43DC">
              <w:rPr>
                <w:rFonts w:ascii="MS Gothic" w:eastAsia="MS Gothic" w:hAnsi="MS Gothic" w:hint="eastAsia"/>
              </w:rPr>
              <w:instrText>FORMCHECKBOX</w:instrText>
            </w:r>
            <w:r w:rsidR="00FB43DC">
              <w:rPr>
                <w:rFonts w:ascii="MS Gothic" w:eastAsia="MS Gothic" w:hAnsi="MS Gothic"/>
              </w:rPr>
              <w:instrText xml:space="preserve"> </w:instrText>
            </w:r>
            <w:r w:rsidR="00C6776E">
              <w:rPr>
                <w:rFonts w:ascii="MS Gothic" w:eastAsia="MS Gothic" w:hAnsi="MS Gothic"/>
              </w:rPr>
            </w:r>
            <w:r w:rsidR="00C6776E">
              <w:rPr>
                <w:rFonts w:ascii="MS Gothic" w:eastAsia="MS Gothic" w:hAnsi="MS Gothic"/>
              </w:rPr>
              <w:fldChar w:fldCharType="separate"/>
            </w:r>
            <w:r w:rsidR="00FB43DC">
              <w:rPr>
                <w:rFonts w:ascii="MS Gothic" w:eastAsia="MS Gothic" w:hAnsi="MS Gothic"/>
              </w:rPr>
              <w:fldChar w:fldCharType="end"/>
            </w:r>
            <w:bookmarkEnd w:id="94"/>
          </w:p>
          <w:p w14:paraId="5D831F97" w14:textId="77777777" w:rsidR="00FC79C0" w:rsidRPr="00B33905" w:rsidRDefault="00FC79C0" w:rsidP="00FB43DC">
            <w:pPr>
              <w:pStyle w:val="appl19txtnoindent"/>
            </w:pPr>
            <w:r w:rsidRPr="00B33905">
              <w:rPr>
                <w:rStyle w:val="Timesbolditalic"/>
                <w:rFonts w:ascii="TimesNewRomanPS-BoldItalicMT" w:hAnsi="TimesNewRomanPS-BoldItalicMT" w:cs="TimesNewRomanPS-BoldItalicMT"/>
              </w:rPr>
              <w:t>Please check one or both boxes or provide the information below.</w:t>
            </w:r>
          </w:p>
        </w:tc>
      </w:tr>
      <w:tr w:rsidR="00FC79C0" w:rsidRPr="000657C7" w14:paraId="52367563" w14:textId="77777777" w:rsidTr="00792B47">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186CEB46" w14:textId="598E5B97" w:rsidR="00FC79C0" w:rsidRDefault="00FC79C0" w:rsidP="00792B47">
            <w:pPr>
              <w:pStyle w:val="appl19txtnospace"/>
            </w:pPr>
            <w:r w:rsidRPr="00B33905">
              <w:t>Has the competent authority in your country developed a model for a fair and expeditious and well-documented on-board complaint procedure for ships that fly your country</w:t>
            </w:r>
            <w:r w:rsidR="004F7EB8">
              <w:t>’</w:t>
            </w:r>
            <w:r w:rsidRPr="00B33905">
              <w:t xml:space="preserve">s flag? </w:t>
            </w:r>
            <w:r w:rsidR="00C06374">
              <w:fldChar w:fldCharType="begin">
                <w:ffData>
                  <w:name w:val="Texte56"/>
                  <w:enabled/>
                  <w:calcOnExit w:val="0"/>
                  <w:textInput/>
                </w:ffData>
              </w:fldChar>
            </w:r>
            <w:bookmarkStart w:id="95" w:name="Texte56"/>
            <w:r w:rsidR="00C06374">
              <w:instrText xml:space="preserve"> FORMTEXT </w:instrText>
            </w:r>
            <w:r w:rsidR="00C06374">
              <w:fldChar w:fldCharType="separate"/>
            </w:r>
            <w:r w:rsidR="00C06374">
              <w:rPr>
                <w:noProof/>
              </w:rPr>
              <w:t> </w:t>
            </w:r>
            <w:r w:rsidR="00C06374">
              <w:rPr>
                <w:noProof/>
              </w:rPr>
              <w:t> </w:t>
            </w:r>
            <w:r w:rsidR="00C06374">
              <w:rPr>
                <w:noProof/>
              </w:rPr>
              <w:t> </w:t>
            </w:r>
            <w:r w:rsidR="00C06374">
              <w:rPr>
                <w:noProof/>
              </w:rPr>
              <w:t> </w:t>
            </w:r>
            <w:r w:rsidR="00C06374">
              <w:rPr>
                <w:noProof/>
              </w:rPr>
              <w:t> </w:t>
            </w:r>
            <w:r w:rsidR="00C06374">
              <w:fldChar w:fldCharType="end"/>
            </w:r>
            <w:bookmarkEnd w:id="95"/>
          </w:p>
          <w:p w14:paraId="53A4FC13" w14:textId="6337931A" w:rsidR="00FC79C0" w:rsidRPr="00B33905" w:rsidRDefault="00FC79C0" w:rsidP="00FB43DC">
            <w:pPr>
              <w:pStyle w:val="appl19txtnospace"/>
              <w:rPr>
                <w:rStyle w:val="Timesitalic"/>
                <w:rFonts w:ascii="TimesNewRomanPS-ItalicMT" w:hAnsi="TimesNewRomanPS-ItalicMT" w:cs="TimesNewRomanPS-ItalicMT"/>
                <w:i w:val="0"/>
              </w:rPr>
            </w:pPr>
            <w:r w:rsidRPr="005D7914">
              <w:rPr>
                <w:rStyle w:val="Timesitalic"/>
                <w:rFonts w:ascii="TimesNewRomanPS-ItalicMT" w:hAnsi="TimesNewRomanPS-ItalicMT" w:cs="TimesNewRomanPS-ItalicMT"/>
                <w:i w:val="0"/>
              </w:rPr>
              <w:t>(</w:t>
            </w:r>
            <w:r w:rsidRPr="00B33905">
              <w:rPr>
                <w:rStyle w:val="Timesitalic"/>
                <w:rFonts w:ascii="TimesNewRomanPS-ItalicMT" w:hAnsi="TimesNewRomanPS-ItalicMT" w:cs="TimesNewRomanPS-ItalicMT"/>
              </w:rPr>
              <w:t>Regulation 5.1.5, paragraph 1; Standard A5.1.5, paragraphs 1–3</w:t>
            </w:r>
            <w:r w:rsidRPr="00B33905">
              <w:t>;</w:t>
            </w:r>
            <w:r w:rsidRPr="00B33905">
              <w:rPr>
                <w:rStyle w:val="Timesitalic"/>
                <w:rFonts w:ascii="TimesNewRomanPS-ItalicMT" w:hAnsi="TimesNewRomanPS-ItalicMT" w:cs="TimesNewRomanPS-ItalicMT"/>
              </w:rPr>
              <w:t xml:space="preserve"> </w:t>
            </w:r>
            <w:r w:rsidRPr="00B33905">
              <w:t xml:space="preserve">see guidance in </w:t>
            </w:r>
            <w:r w:rsidRPr="00B33905">
              <w:rPr>
                <w:rStyle w:val="Timesitalic"/>
                <w:rFonts w:ascii="TimesNewRomanPS-ItalicMT" w:hAnsi="TimesNewRomanPS-ItalicMT" w:cs="TimesNewRomanPS-ItalicMT"/>
              </w:rPr>
              <w:t xml:space="preserve">Guideline B5.1.5, paragraphs 1 </w:t>
            </w:r>
            <w:r w:rsidRPr="00B33905">
              <w:t>and</w:t>
            </w:r>
            <w:r w:rsidRPr="00B33905">
              <w:rPr>
                <w:rStyle w:val="Timesitalic"/>
                <w:rFonts w:ascii="TimesNewRomanPS-ItalicMT" w:hAnsi="TimesNewRomanPS-ItalicMT" w:cs="TimesNewRomanPS-ItalicMT"/>
              </w:rPr>
              <w:t xml:space="preserve"> 2</w:t>
            </w:r>
            <w:r w:rsidRPr="005D7914">
              <w:rPr>
                <w:rStyle w:val="Timesitalic"/>
                <w:rFonts w:ascii="TimesNewRomanPS-ItalicMT" w:hAnsi="TimesNewRomanPS-ItalicMT" w:cs="TimesNewRomanPS-ItalicMT"/>
                <w:i w:val="0"/>
              </w:rPr>
              <w:t>)</w:t>
            </w:r>
            <w:r w:rsidRPr="00B33905">
              <w:rPr>
                <w:rStyle w:val="Timesitalic"/>
                <w:rFonts w:ascii="TimesNewRomanPS-ItalicMT" w:hAnsi="TimesNewRomanPS-ItalicMT" w:cs="TimesNewRomanPS-ItalicMT"/>
              </w:rPr>
              <w:t xml:space="preserve"> </w:t>
            </w:r>
          </w:p>
          <w:p w14:paraId="3AA11F31" w14:textId="0C64FA02" w:rsidR="00FC79C0" w:rsidRPr="00B33905" w:rsidRDefault="00FC79C0" w:rsidP="00C06374">
            <w:pPr>
              <w:pStyle w:val="appl19txtnoindent"/>
            </w:pPr>
            <w:r w:rsidRPr="00227088">
              <w:rPr>
                <w:rStyle w:val="Timesitalic"/>
                <w:rFonts w:ascii="TimesNewRomanPS-ItalicMT" w:hAnsi="TimesNewRomanPS-ItalicMT" w:cs="TimesNewRomanPS-ItalicMT"/>
                <w:i w:val="0"/>
              </w:rPr>
              <w:t xml:space="preserve">If yes, please indicate the extent to which this model must be followed by shipowners: </w:t>
            </w:r>
          </w:p>
        </w:tc>
      </w:tr>
      <w:tr w:rsidR="00C06374" w:rsidRPr="000657C7" w14:paraId="1CEA425D" w14:textId="77777777" w:rsidTr="0055025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147D1062" w14:textId="77777777" w:rsidR="00C06374" w:rsidRPr="00B33905" w:rsidRDefault="00C06374" w:rsidP="00550251">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06374" w:rsidRPr="000657C7" w14:paraId="5174CD46" w14:textId="77777777" w:rsidTr="0055025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6200BD8E" w14:textId="77777777" w:rsidR="00C06374" w:rsidRPr="00B33905" w:rsidRDefault="00C06374" w:rsidP="00550251">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06374" w:rsidRPr="000657C7" w14:paraId="0AC0AD4E" w14:textId="77777777" w:rsidTr="0055025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08F3C45C" w14:textId="77777777" w:rsidR="00C06374" w:rsidRPr="00B33905" w:rsidRDefault="00C06374" w:rsidP="00550251">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06374" w:rsidRPr="000657C7" w14:paraId="561F64B5" w14:textId="77777777" w:rsidTr="0055025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1CC53F70" w14:textId="77777777" w:rsidR="00C06374" w:rsidRDefault="00C06374" w:rsidP="00550251">
            <w:pPr>
              <w:pStyle w:val="appl19txtnospace"/>
              <w:keepNext/>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531B36" w14:paraId="36E4FDF9" w14:textId="77777777" w:rsidTr="00792B47">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0E4247F6" w14:textId="77777777" w:rsidR="00FC79C0" w:rsidRDefault="00FC79C0" w:rsidP="00792B47">
            <w:pPr>
              <w:pStyle w:val="appl19txtnospace"/>
            </w:pPr>
            <w:r w:rsidRPr="00B33905">
              <w:t xml:space="preserve">Please identify, and outline the content of, the legal provisions or principles under which victimization of seafarers for filing a complaint is prohibited and penalized in your country. </w:t>
            </w:r>
          </w:p>
          <w:p w14:paraId="307FEE48" w14:textId="2A8847FD" w:rsidR="00FC79C0" w:rsidRPr="00B33905" w:rsidRDefault="00FC79C0" w:rsidP="00FB43DC">
            <w:pPr>
              <w:pStyle w:val="appl19txtnospace"/>
            </w:pPr>
            <w:r w:rsidRPr="00B33905">
              <w:rPr>
                <w:rStyle w:val="Timesitalic"/>
                <w:rFonts w:ascii="TimesNewRomanPS-ItalicMT" w:hAnsi="TimesNewRomanPS-ItalicMT" w:cs="TimesNewRomanPS-ItalicMT"/>
              </w:rPr>
              <w:t xml:space="preserve">(Regulation 5.1.5, paragraph 2) </w:t>
            </w:r>
          </w:p>
        </w:tc>
      </w:tr>
      <w:tr w:rsidR="00C06374" w:rsidRPr="000657C7" w14:paraId="5068E2C2" w14:textId="77777777" w:rsidTr="0055025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0D67565D" w14:textId="77777777" w:rsidR="00C06374" w:rsidRPr="00B33905" w:rsidRDefault="00C06374" w:rsidP="00550251">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06374" w:rsidRPr="000657C7" w14:paraId="63F9274A" w14:textId="77777777" w:rsidTr="0055025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62D0166C" w14:textId="77777777" w:rsidR="00C06374" w:rsidRPr="00B33905" w:rsidRDefault="00C06374" w:rsidP="00550251">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06374" w:rsidRPr="000657C7" w14:paraId="0F06FEC8" w14:textId="77777777" w:rsidTr="0055025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68653DF6" w14:textId="77777777" w:rsidR="00C06374" w:rsidRPr="00B33905" w:rsidRDefault="00C06374" w:rsidP="00550251">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06374" w:rsidRPr="000657C7" w14:paraId="46857AE1" w14:textId="77777777" w:rsidTr="0055025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1A68EE2A" w14:textId="77777777" w:rsidR="00C06374" w:rsidRDefault="00C06374" w:rsidP="00550251">
            <w:pPr>
              <w:pStyle w:val="appl19txtnospace"/>
              <w:keepNext/>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29A0C8FA" w14:textId="77777777" w:rsidTr="00792B47">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09F00DAE" w14:textId="77777777" w:rsidR="00FC79C0" w:rsidRDefault="00FC79C0" w:rsidP="00792B47">
            <w:pPr>
              <w:pStyle w:val="appl19txtnospace"/>
            </w:pPr>
            <w:r w:rsidRPr="00B33905">
              <w:t>Please outline the arrangements made to ensure that all seafarers are provided with a copy of the on-board complaint procedures applicable on the ship, including contact information relevant to that ship and to the seafarers concerned</w:t>
            </w:r>
            <w:r>
              <w:t>.</w:t>
            </w:r>
          </w:p>
          <w:p w14:paraId="74A5C9BE" w14:textId="493E6EE8" w:rsidR="00FC79C0" w:rsidRPr="00B33905" w:rsidRDefault="00FC79C0" w:rsidP="00FB43DC">
            <w:pPr>
              <w:pStyle w:val="appl19txtnospace"/>
              <w:rPr>
                <w:rStyle w:val="Timesitalic"/>
                <w:rFonts w:ascii="TimesNewRomanPS-ItalicMT" w:hAnsi="TimesNewRomanPS-ItalicMT" w:cs="TimesNewRomanPS-ItalicMT"/>
                <w:i w:val="0"/>
              </w:rPr>
            </w:pPr>
            <w:r w:rsidRPr="00B33905">
              <w:rPr>
                <w:rStyle w:val="Timesitalic"/>
                <w:rFonts w:ascii="TimesNewRomanPS-ItalicMT" w:hAnsi="TimesNewRomanPS-ItalicMT" w:cs="TimesNewRomanPS-ItalicMT"/>
              </w:rPr>
              <w:t xml:space="preserve">(Standard A5.1.5, paragraph 4) </w:t>
            </w:r>
          </w:p>
          <w:p w14:paraId="127EE841" w14:textId="35B09618" w:rsidR="00FC79C0" w:rsidRPr="00B33905" w:rsidRDefault="00FC79C0" w:rsidP="00C06374">
            <w:pPr>
              <w:pStyle w:val="appl19txtnoindent"/>
            </w:pPr>
            <w:r>
              <w:t>Please indicate the applicable national provisions and, if possible, reproduce the relevant texts</w:t>
            </w:r>
            <w:r w:rsidRPr="00D1443E">
              <w:t>.</w:t>
            </w:r>
          </w:p>
        </w:tc>
      </w:tr>
      <w:tr w:rsidR="00C06374" w:rsidRPr="000657C7" w14:paraId="529DEB84" w14:textId="77777777" w:rsidTr="0055025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09C7D75E" w14:textId="77777777" w:rsidR="00C06374" w:rsidRPr="00B33905" w:rsidRDefault="00C06374" w:rsidP="00550251">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06374" w:rsidRPr="000657C7" w14:paraId="1A453C71" w14:textId="77777777" w:rsidTr="0055025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0F6113E7" w14:textId="77777777" w:rsidR="00C06374" w:rsidRPr="00B33905" w:rsidRDefault="00C06374" w:rsidP="00550251">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06374" w:rsidRPr="000657C7" w14:paraId="6005BB45" w14:textId="77777777" w:rsidTr="0055025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6D2C8561" w14:textId="77777777" w:rsidR="00C06374" w:rsidRPr="00B33905" w:rsidRDefault="00C06374" w:rsidP="00550251">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06374" w:rsidRPr="000657C7" w14:paraId="099849F4" w14:textId="77777777" w:rsidTr="0055025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56EE2899" w14:textId="77777777" w:rsidR="00C06374" w:rsidRDefault="00C06374" w:rsidP="00550251">
            <w:pPr>
              <w:pStyle w:val="appl19txtnospace"/>
              <w:keepNext/>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1A9605B4" w14:textId="77777777" w:rsidTr="00792B47">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14123C0A" w14:textId="4ED08DA0" w:rsidR="00FC79C0" w:rsidRPr="00B33905" w:rsidRDefault="00FC79C0" w:rsidP="00FB43DC">
            <w:pPr>
              <w:pStyle w:val="appl19txtnospace"/>
            </w:pPr>
            <w:r w:rsidRPr="00B33905">
              <w:rPr>
                <w:rStyle w:val="Timesbolditalic"/>
                <w:rFonts w:ascii="TimesNewRomanPS-BoldItalicMT" w:hAnsi="TimesNewRomanPS-BoldItalicMT" w:cs="TimesNewRomanPS-BoldItalicMT"/>
              </w:rPr>
              <w:t>Additional information</w:t>
            </w:r>
            <w:r w:rsidRPr="00B33905">
              <w:t xml:space="preserve"> concerning implementation of Regulation 5.1.5.</w:t>
            </w:r>
            <w:r w:rsidRPr="00B33905">
              <w:rPr>
                <w:rStyle w:val="Timesitalic"/>
                <w:rFonts w:ascii="TimesNewRomanPS-ItalicMT" w:hAnsi="TimesNewRomanPS-ItalicMT" w:cs="TimesNewRomanPS-ItalicMT"/>
              </w:rPr>
              <w:t xml:space="preserve"> </w:t>
            </w:r>
          </w:p>
        </w:tc>
      </w:tr>
      <w:tr w:rsidR="00C06374" w:rsidRPr="000657C7" w14:paraId="3C8D72A7" w14:textId="77777777" w:rsidTr="0055025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3259DD59" w14:textId="77777777" w:rsidR="00C06374" w:rsidRPr="00B33905" w:rsidRDefault="00C06374" w:rsidP="00550251">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06374" w:rsidRPr="000657C7" w14:paraId="1D442FEF" w14:textId="77777777" w:rsidTr="0055025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197449E9" w14:textId="77777777" w:rsidR="00C06374" w:rsidRPr="00B33905" w:rsidRDefault="00C06374" w:rsidP="00550251">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06374" w:rsidRPr="000657C7" w14:paraId="166BBE85" w14:textId="77777777" w:rsidTr="0055025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5BEFB7D1" w14:textId="77777777" w:rsidR="00C06374" w:rsidRPr="00B33905" w:rsidRDefault="00C06374" w:rsidP="00550251">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06374" w:rsidRPr="000657C7" w14:paraId="37E6501B" w14:textId="77777777" w:rsidTr="0055025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3E78B5E1" w14:textId="77777777" w:rsidR="00C06374" w:rsidRDefault="00C06374" w:rsidP="00550251">
            <w:pPr>
              <w:pStyle w:val="appl19txtnospace"/>
              <w:keepNext/>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3D09EC3D" w14:textId="77777777" w:rsidTr="00792B47">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08659B77" w14:textId="7F72F471" w:rsidR="00FC79C0" w:rsidRPr="00B33905" w:rsidRDefault="00FC79C0" w:rsidP="00792B47">
            <w:pPr>
              <w:pStyle w:val="appl19txtnospace"/>
            </w:pPr>
            <w:r w:rsidRPr="00B33905">
              <w:rPr>
                <w:rStyle w:val="Timesbolditalic"/>
                <w:rFonts w:ascii="TimesNewRomanPS-BoldItalicMT" w:hAnsi="TimesNewRomanPS-BoldItalicMT" w:cs="TimesNewRomanPS-BoldItalicMT"/>
              </w:rPr>
              <w:t>Documentation:</w:t>
            </w:r>
            <w:r w:rsidRPr="00B33905">
              <w:t xml:space="preserve"> Please provide a copy of your country</w:t>
            </w:r>
            <w:r w:rsidR="004F7EB8">
              <w:t>’</w:t>
            </w:r>
            <w:r w:rsidRPr="00B33905">
              <w:t>s model for on-board complaint procedures, if developed, or of typical procedures that are followed on ships that fly its flag, with a translation into English, French or Spanish if the procedures are not in one of these languages.</w:t>
            </w:r>
          </w:p>
        </w:tc>
      </w:tr>
      <w:tr w:rsidR="002603CC" w:rsidRPr="000657C7" w14:paraId="379B1583" w14:textId="77777777" w:rsidTr="00F47BC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418C1F57" w14:textId="77777777" w:rsidR="002603CC" w:rsidRPr="00B33905" w:rsidRDefault="002603CC" w:rsidP="00F47BC1">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603CC" w:rsidRPr="000657C7" w14:paraId="18EC6B18" w14:textId="77777777" w:rsidTr="00F47BC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53951250" w14:textId="77777777" w:rsidR="002603CC" w:rsidRPr="00B33905" w:rsidRDefault="002603CC" w:rsidP="00F47BC1">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603CC" w:rsidRPr="000657C7" w14:paraId="4FB86E60" w14:textId="77777777" w:rsidTr="00F47BC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0D53E00" w14:textId="77777777" w:rsidR="002603CC" w:rsidRPr="00B33905" w:rsidRDefault="002603CC" w:rsidP="00F47BC1">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603CC" w:rsidRPr="000657C7" w14:paraId="521EC678" w14:textId="77777777" w:rsidTr="00F47BC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716F33AF" w14:textId="77777777" w:rsidR="002603CC" w:rsidRDefault="002603CC" w:rsidP="00F47BC1">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40B8A8FE" w14:textId="77777777" w:rsidR="00FC79C0" w:rsidRPr="00B33905" w:rsidRDefault="00FC79C0" w:rsidP="00C06374">
      <w:pPr>
        <w:pStyle w:val="appl19txtnoindent"/>
      </w:pPr>
    </w:p>
    <w:tbl>
      <w:tblPr>
        <w:tblW w:w="5000" w:type="pct"/>
        <w:tblCellMar>
          <w:left w:w="0" w:type="dxa"/>
          <w:right w:w="0" w:type="dxa"/>
        </w:tblCellMar>
        <w:tblLook w:val="0000" w:firstRow="0" w:lastRow="0" w:firstColumn="0" w:lastColumn="0" w:noHBand="0" w:noVBand="0"/>
      </w:tblPr>
      <w:tblGrid>
        <w:gridCol w:w="9628"/>
      </w:tblGrid>
      <w:tr w:rsidR="00FC79C0" w:rsidRPr="000657C7" w14:paraId="295B2FF0" w14:textId="77777777" w:rsidTr="001551E2">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57" w:type="dxa"/>
              <w:left w:w="113" w:type="dxa"/>
              <w:bottom w:w="57" w:type="dxa"/>
              <w:right w:w="113" w:type="dxa"/>
            </w:tcMar>
          </w:tcPr>
          <w:p w14:paraId="05C0B1B2" w14:textId="77777777" w:rsidR="00FC79C0" w:rsidRPr="001551E2" w:rsidRDefault="00FC79C0" w:rsidP="001551E2">
            <w:pPr>
              <w:pStyle w:val="appl19txtnospace"/>
              <w:rPr>
                <w:b/>
              </w:rPr>
            </w:pPr>
            <w:r w:rsidRPr="001551E2">
              <w:rPr>
                <w:b/>
              </w:rPr>
              <w:t>Regulation 5.1 – Flag State responsibilities</w:t>
            </w:r>
          </w:p>
          <w:p w14:paraId="4C6DBF92" w14:textId="77777777" w:rsidR="00FC79C0" w:rsidRPr="00B33905" w:rsidRDefault="00FC79C0" w:rsidP="001551E2">
            <w:pPr>
              <w:pStyle w:val="appl19txtnospace"/>
            </w:pPr>
            <w:r w:rsidRPr="001551E2">
              <w:rPr>
                <w:b/>
              </w:rPr>
              <w:t>Regulation 5.1.6 – Marine casualties</w:t>
            </w:r>
          </w:p>
        </w:tc>
      </w:tr>
      <w:tr w:rsidR="00FC79C0" w:rsidRPr="000657C7" w14:paraId="1B9719DD" w14:textId="77777777" w:rsidTr="001551E2">
        <w:trPr>
          <w:cantSplit/>
          <w:trHeight w:val="884"/>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2A4AD33F" w14:textId="0889FF84" w:rsidR="00FC79C0" w:rsidRPr="00592793" w:rsidRDefault="000C2510" w:rsidP="001551E2">
            <w:pPr>
              <w:pStyle w:val="appl19a"/>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An official inquiry must be held into any serious marine casualty, leading to injury or loss of life that involves ships flying your country</w:t>
            </w:r>
            <w:r w:rsidR="004F7EB8" w:rsidRPr="00592793">
              <w:rPr>
                <w:lang w:val="en-US"/>
              </w:rPr>
              <w:t>’</w:t>
            </w:r>
            <w:r w:rsidR="00FC79C0" w:rsidRPr="00592793">
              <w:rPr>
                <w:lang w:val="en-US"/>
              </w:rPr>
              <w:t>s flag.</w:t>
            </w:r>
          </w:p>
          <w:p w14:paraId="1396CF30" w14:textId="1CDCA9C0" w:rsidR="00FC79C0" w:rsidRPr="00592793" w:rsidRDefault="000C2510" w:rsidP="001551E2">
            <w:pPr>
              <w:pStyle w:val="appl19a"/>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ILO Members must cooperate in the investigation of serious marine casualties.</w:t>
            </w:r>
          </w:p>
        </w:tc>
      </w:tr>
      <w:tr w:rsidR="00FC79C0" w:rsidRPr="000657C7" w14:paraId="7FE3DA54" w14:textId="77777777" w:rsidTr="001551E2">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6E6DA871" w14:textId="292558A4" w:rsidR="00FC79C0" w:rsidRPr="00B33905" w:rsidRDefault="00FC79C0" w:rsidP="001551E2">
            <w:pPr>
              <w:pStyle w:val="appl19txtnospace"/>
            </w:pPr>
            <w:r w:rsidRPr="00B33905">
              <w:rPr>
                <w:spacing w:val="-4"/>
              </w:rPr>
              <w:t>Please indicate the relevant legal provisions and any other measures implementing Regulation 5.1.6, providing a summary in English, French or Spanish if the provisions or measures are not in one of those languages.</w:t>
            </w:r>
            <w:r w:rsidRPr="00B33905">
              <w:rPr>
                <w:rStyle w:val="Timesitalic"/>
                <w:rFonts w:ascii="TimesNewRomanPS-ItalicMT" w:hAnsi="TimesNewRomanPS-ItalicMT" w:cs="TimesNewRomanPS-ItalicMT"/>
              </w:rPr>
              <w:t xml:space="preserve"> </w:t>
            </w:r>
          </w:p>
        </w:tc>
      </w:tr>
      <w:tr w:rsidR="001551E2" w:rsidRPr="000657C7" w14:paraId="05F81AA7" w14:textId="77777777" w:rsidTr="0055025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6951E62C" w14:textId="77777777" w:rsidR="001551E2" w:rsidRPr="00B33905" w:rsidRDefault="001551E2" w:rsidP="00550251">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551E2" w:rsidRPr="000657C7" w14:paraId="51504566" w14:textId="77777777" w:rsidTr="0055025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1A232507" w14:textId="77777777" w:rsidR="001551E2" w:rsidRPr="00B33905" w:rsidRDefault="001551E2" w:rsidP="00550251">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551E2" w:rsidRPr="000657C7" w14:paraId="38873D10" w14:textId="77777777" w:rsidTr="0055025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0F833B51" w14:textId="77777777" w:rsidR="001551E2" w:rsidRPr="00B33905" w:rsidRDefault="001551E2" w:rsidP="00550251">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551E2" w:rsidRPr="000657C7" w14:paraId="6C8A2B25" w14:textId="77777777" w:rsidTr="0055025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373E4FDA" w14:textId="77777777" w:rsidR="001551E2" w:rsidRDefault="001551E2" w:rsidP="00550251">
            <w:pPr>
              <w:pStyle w:val="appl19txtnospace"/>
              <w:keepNext/>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13B30B6C" w14:textId="77777777" w:rsidTr="001551E2">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633BBC47" w14:textId="7A002755" w:rsidR="00FC79C0" w:rsidRDefault="00FC79C0" w:rsidP="001551E2">
            <w:pPr>
              <w:pStyle w:val="appl19txtnospace"/>
              <w:rPr>
                <w:spacing w:val="-4"/>
              </w:rPr>
            </w:pPr>
            <w:r w:rsidRPr="00B33905">
              <w:rPr>
                <w:spacing w:val="-4"/>
              </w:rPr>
              <w:t>Please describe what arrangements and requirements exist for holding an official inquiry into cases of serious marine casualties that involve a ship flying your country</w:t>
            </w:r>
            <w:r w:rsidR="004F7EB8">
              <w:rPr>
                <w:spacing w:val="-4"/>
              </w:rPr>
              <w:t>’</w:t>
            </w:r>
            <w:r w:rsidRPr="00B33905">
              <w:rPr>
                <w:spacing w:val="-4"/>
              </w:rPr>
              <w:t xml:space="preserve">s flag and lead to injury or loss of life, indicating whether the final reports of such inquiries are normally made public. </w:t>
            </w:r>
          </w:p>
          <w:p w14:paraId="3A97335D" w14:textId="18C65370" w:rsidR="00FC79C0" w:rsidRPr="00B33905" w:rsidRDefault="00FC79C0" w:rsidP="001551E2">
            <w:pPr>
              <w:pStyle w:val="appl19txtnospace"/>
              <w:rPr>
                <w:rStyle w:val="Timesitalic"/>
                <w:rFonts w:ascii="TimesNewRomanPS-ItalicMT" w:hAnsi="TimesNewRomanPS-ItalicMT" w:cs="TimesNewRomanPS-ItalicMT"/>
                <w:i w:val="0"/>
              </w:rPr>
            </w:pPr>
            <w:r w:rsidRPr="00D04CB8">
              <w:rPr>
                <w:i/>
              </w:rPr>
              <w:t>(</w:t>
            </w:r>
            <w:r w:rsidRPr="00D04CB8">
              <w:rPr>
                <w:rStyle w:val="Timesitalic"/>
                <w:rFonts w:ascii="TimesNewRomanPS-ItalicMT" w:hAnsi="TimesNewRomanPS-ItalicMT" w:cs="TimesNewRomanPS-ItalicMT"/>
              </w:rPr>
              <w:t>Regulation 5.1.6, paragraph 1</w:t>
            </w:r>
            <w:r w:rsidRPr="00D04CB8">
              <w:rPr>
                <w:i/>
              </w:rPr>
              <w:t>)</w:t>
            </w:r>
            <w:r w:rsidRPr="00D04CB8">
              <w:rPr>
                <w:rStyle w:val="Timesitalic"/>
                <w:rFonts w:ascii="TimesNewRomanPS-ItalicMT" w:hAnsi="TimesNewRomanPS-ItalicMT" w:cs="TimesNewRomanPS-ItalicMT"/>
              </w:rPr>
              <w:t xml:space="preserve"> </w:t>
            </w:r>
          </w:p>
          <w:p w14:paraId="5048CB7B" w14:textId="54EE9E06" w:rsidR="00FC79C0" w:rsidRPr="00B33905" w:rsidRDefault="00FC79C0" w:rsidP="001551E2">
            <w:pPr>
              <w:pStyle w:val="appl19txtnospace"/>
            </w:pPr>
            <w:r>
              <w:t>Please indicate the applicable national provisions and, if possible, reproduce the relevant texts</w:t>
            </w:r>
            <w:r w:rsidRPr="00D1443E">
              <w:t>.</w:t>
            </w:r>
          </w:p>
        </w:tc>
      </w:tr>
      <w:tr w:rsidR="001551E2" w:rsidRPr="000657C7" w14:paraId="1302519A" w14:textId="77777777" w:rsidTr="0055025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4A03E8AF" w14:textId="77777777" w:rsidR="001551E2" w:rsidRPr="00B33905" w:rsidRDefault="001551E2" w:rsidP="00550251">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551E2" w:rsidRPr="000657C7" w14:paraId="5839656C" w14:textId="77777777" w:rsidTr="0055025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5B01341F" w14:textId="77777777" w:rsidR="001551E2" w:rsidRPr="00B33905" w:rsidRDefault="001551E2" w:rsidP="00550251">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551E2" w:rsidRPr="000657C7" w14:paraId="45FA60E6" w14:textId="77777777" w:rsidTr="0055025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2CF4CA1C" w14:textId="77777777" w:rsidR="001551E2" w:rsidRPr="00B33905" w:rsidRDefault="001551E2" w:rsidP="00550251">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551E2" w:rsidRPr="000657C7" w14:paraId="6BC7C15C" w14:textId="77777777" w:rsidTr="0055025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31643165" w14:textId="77777777" w:rsidR="001551E2" w:rsidRDefault="001551E2" w:rsidP="00550251">
            <w:pPr>
              <w:pStyle w:val="appl19txtnospace"/>
              <w:keepNext/>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59F01C48" w14:textId="77777777" w:rsidTr="001551E2">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3D7F5BC3" w14:textId="395DB385" w:rsidR="00FC79C0" w:rsidRPr="00B33905" w:rsidRDefault="00FC79C0" w:rsidP="001551E2">
            <w:pPr>
              <w:pStyle w:val="appl19txtnospace"/>
            </w:pPr>
            <w:r w:rsidRPr="00B33905">
              <w:rPr>
                <w:spacing w:val="-3"/>
              </w:rPr>
              <w:t>Please supply information on the number of inquiries held during the period covered by this report.</w:t>
            </w:r>
            <w:r w:rsidRPr="00B33905">
              <w:rPr>
                <w:rStyle w:val="Timesitalic"/>
                <w:rFonts w:ascii="TimesNewRomanPS-ItalicMT" w:hAnsi="TimesNewRomanPS-ItalicMT" w:cs="TimesNewRomanPS-ItalicMT"/>
              </w:rPr>
              <w:t xml:space="preserve"> </w:t>
            </w:r>
          </w:p>
        </w:tc>
      </w:tr>
      <w:tr w:rsidR="001551E2" w:rsidRPr="000657C7" w14:paraId="4CB33C2F" w14:textId="77777777" w:rsidTr="0055025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6487E6EF" w14:textId="77777777" w:rsidR="001551E2" w:rsidRPr="00B33905" w:rsidRDefault="001551E2" w:rsidP="00550251">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551E2" w:rsidRPr="000657C7" w14:paraId="3724FD36" w14:textId="77777777" w:rsidTr="0055025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1318BD5B" w14:textId="77777777" w:rsidR="001551E2" w:rsidRPr="00B33905" w:rsidRDefault="001551E2" w:rsidP="00550251">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551E2" w:rsidRPr="000657C7" w14:paraId="6C3981D4" w14:textId="77777777" w:rsidTr="0055025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2112E074" w14:textId="77777777" w:rsidR="001551E2" w:rsidRPr="00B33905" w:rsidRDefault="001551E2" w:rsidP="00550251">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551E2" w:rsidRPr="000657C7" w14:paraId="487EF82E" w14:textId="77777777" w:rsidTr="0055025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75368AFD" w14:textId="77777777" w:rsidR="001551E2" w:rsidRDefault="001551E2" w:rsidP="00550251">
            <w:pPr>
              <w:pStyle w:val="appl19txtnospace"/>
              <w:keepNext/>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2A731D0F" w14:textId="77777777" w:rsidTr="001551E2">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2F21457A" w14:textId="155066A4" w:rsidR="00FC79C0" w:rsidRPr="00B33905" w:rsidRDefault="00FC79C0" w:rsidP="001551E2">
            <w:pPr>
              <w:pStyle w:val="appl19txtnospace"/>
            </w:pPr>
            <w:r w:rsidRPr="00B33905">
              <w:rPr>
                <w:rStyle w:val="Timesbolditalic"/>
                <w:rFonts w:ascii="TimesNewRomanPS-BoldItalicMT" w:hAnsi="TimesNewRomanPS-BoldItalicMT" w:cs="TimesNewRomanPS-BoldItalicMT"/>
              </w:rPr>
              <w:t>Additional information</w:t>
            </w:r>
            <w:r w:rsidRPr="00B33905">
              <w:t xml:space="preserve"> concerning implementation of Regulation 5.1.6.</w:t>
            </w:r>
          </w:p>
        </w:tc>
      </w:tr>
      <w:tr w:rsidR="001551E2" w:rsidRPr="000657C7" w14:paraId="64355386" w14:textId="77777777" w:rsidTr="0055025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02828502" w14:textId="77777777" w:rsidR="001551E2" w:rsidRPr="00B33905" w:rsidRDefault="001551E2" w:rsidP="00550251">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551E2" w:rsidRPr="000657C7" w14:paraId="54F79C51" w14:textId="77777777" w:rsidTr="0055025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6CD2258E" w14:textId="77777777" w:rsidR="001551E2" w:rsidRPr="00B33905" w:rsidRDefault="001551E2" w:rsidP="00550251">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551E2" w:rsidRPr="000657C7" w14:paraId="0FF576E6" w14:textId="77777777" w:rsidTr="0055025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3A34A046" w14:textId="77777777" w:rsidR="001551E2" w:rsidRPr="00B33905" w:rsidRDefault="001551E2" w:rsidP="00550251">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551E2" w:rsidRPr="000657C7" w14:paraId="44B81199" w14:textId="77777777" w:rsidTr="0055025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56DF0462" w14:textId="77777777" w:rsidR="001551E2" w:rsidRDefault="001551E2" w:rsidP="00550251">
            <w:pPr>
              <w:pStyle w:val="appl19txtnospace"/>
              <w:keepNext/>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D2E83B8" w14:textId="77777777" w:rsidR="00FC79C0" w:rsidRPr="00B33905" w:rsidRDefault="00FC79C0" w:rsidP="004B79E7">
      <w:pPr>
        <w:pStyle w:val="appl19txtnoindent"/>
      </w:pPr>
    </w:p>
    <w:tbl>
      <w:tblPr>
        <w:tblW w:w="5000" w:type="pct"/>
        <w:tblCellMar>
          <w:left w:w="0" w:type="dxa"/>
          <w:right w:w="0" w:type="dxa"/>
        </w:tblCellMar>
        <w:tblLook w:val="0000" w:firstRow="0" w:lastRow="0" w:firstColumn="0" w:lastColumn="0" w:noHBand="0" w:noVBand="0"/>
      </w:tblPr>
      <w:tblGrid>
        <w:gridCol w:w="9628"/>
      </w:tblGrid>
      <w:tr w:rsidR="00FC79C0" w:rsidRPr="000657C7" w14:paraId="089CC275" w14:textId="77777777" w:rsidTr="00B2715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57" w:type="dxa"/>
              <w:left w:w="113" w:type="dxa"/>
              <w:bottom w:w="57" w:type="dxa"/>
              <w:right w:w="113" w:type="dxa"/>
            </w:tcMar>
          </w:tcPr>
          <w:p w14:paraId="503E6451" w14:textId="77777777" w:rsidR="00FC79C0" w:rsidRPr="00B2715F" w:rsidRDefault="00FC79C0" w:rsidP="00B01217">
            <w:pPr>
              <w:pStyle w:val="appl19txtnospace"/>
              <w:keepNext/>
              <w:rPr>
                <w:b/>
              </w:rPr>
            </w:pPr>
            <w:r w:rsidRPr="00B2715F">
              <w:rPr>
                <w:b/>
              </w:rPr>
              <w:t>Regulation 5.2 – Port State responsibilities</w:t>
            </w:r>
          </w:p>
          <w:p w14:paraId="049B5491" w14:textId="77777777" w:rsidR="00FC79C0" w:rsidRPr="00B2715F" w:rsidRDefault="00FC79C0" w:rsidP="00B01217">
            <w:pPr>
              <w:pStyle w:val="appl19txtnospace"/>
              <w:keepNext/>
              <w:rPr>
                <w:b/>
              </w:rPr>
            </w:pPr>
            <w:r w:rsidRPr="00B2715F">
              <w:rPr>
                <w:b/>
              </w:rPr>
              <w:t>Regulation 5.2.1 – Inspections in port</w:t>
            </w:r>
          </w:p>
          <w:p w14:paraId="5607E9AF" w14:textId="77777777" w:rsidR="00FC79C0" w:rsidRPr="00B33905" w:rsidRDefault="00FC79C0" w:rsidP="00B01217">
            <w:pPr>
              <w:pStyle w:val="appl19txtnospace"/>
              <w:keepNext/>
            </w:pPr>
            <w:r w:rsidRPr="00B2715F">
              <w:rPr>
                <w:b/>
              </w:rPr>
              <w:t>Standard A5.2.1; see also Guideline B5.2.1</w:t>
            </w:r>
          </w:p>
        </w:tc>
      </w:tr>
      <w:tr w:rsidR="00FC79C0" w:rsidRPr="000657C7" w14:paraId="09FC6632" w14:textId="77777777" w:rsidTr="00EE15D0">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00DCBADB" w14:textId="4C303113" w:rsidR="00FC79C0" w:rsidRPr="00592793" w:rsidRDefault="000C2510" w:rsidP="00B01217">
            <w:pPr>
              <w:pStyle w:val="appl19a"/>
              <w:keepNext/>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Every foreign ship calling, in the normal course of its business or for operational reasons, in a port may be the subject of inspection by an authorized officer of your country for the purpose of reviewing compliance with the requirements of the Convention (including seafarers</w:t>
            </w:r>
            <w:r w:rsidR="004F7EB8" w:rsidRPr="00592793">
              <w:rPr>
                <w:lang w:val="en-US"/>
              </w:rPr>
              <w:t>’</w:t>
            </w:r>
            <w:r w:rsidR="00FC79C0" w:rsidRPr="00592793">
              <w:rPr>
                <w:lang w:val="en-US"/>
              </w:rPr>
              <w:t xml:space="preserve"> rights) relating to the working and living conditions of seafarers on the ship.</w:t>
            </w:r>
          </w:p>
          <w:p w14:paraId="2EF90773" w14:textId="3B3237D7" w:rsidR="00FC79C0" w:rsidRPr="00592793" w:rsidRDefault="000C2510" w:rsidP="00B01217">
            <w:pPr>
              <w:pStyle w:val="appl19a"/>
              <w:keepNext/>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The inspection must be based on an effective port State inspection and monitoring system.</w:t>
            </w:r>
          </w:p>
          <w:p w14:paraId="229FA0D8" w14:textId="402CFC73" w:rsidR="00FC79C0" w:rsidRPr="00592793" w:rsidRDefault="000C2510" w:rsidP="00B01217">
            <w:pPr>
              <w:pStyle w:val="appl19a"/>
              <w:keepNext/>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 xml:space="preserve">If a ship carries a maritime labour certificate issued in accordance with the Convention, that certificate and the declaration of maritime labour compliance attached to it must be accepted as prima facie evidence of compliance. The inspection must then be limited to a review of the certificate and declaration, except in the cases specified under (a)–(d) of </w:t>
            </w:r>
            <w:r w:rsidR="00FC79C0" w:rsidRPr="00592793">
              <w:rPr>
                <w:rStyle w:val="Timesitalic"/>
                <w:rFonts w:ascii="TimesNewRomanPS-ItalicMT" w:hAnsi="TimesNewRomanPS-ItalicMT" w:cs="TimesNewRomanPS-ItalicMT"/>
                <w:lang w:val="en-US"/>
              </w:rPr>
              <w:t>Standard A5.2.1</w:t>
            </w:r>
            <w:r w:rsidR="00FC79C0" w:rsidRPr="00592793">
              <w:rPr>
                <w:lang w:val="en-US"/>
              </w:rPr>
              <w:t xml:space="preserve">, </w:t>
            </w:r>
            <w:r w:rsidR="00FC79C0" w:rsidRPr="00592793">
              <w:rPr>
                <w:rStyle w:val="Timesitalic"/>
                <w:rFonts w:ascii="TimesNewRomanPS-ItalicMT" w:hAnsi="TimesNewRomanPS-ItalicMT" w:cs="TimesNewRomanPS-ItalicMT"/>
                <w:lang w:val="en-US"/>
              </w:rPr>
              <w:t>paragraph 1</w:t>
            </w:r>
            <w:r w:rsidR="00FC79C0" w:rsidRPr="00592793">
              <w:rPr>
                <w:lang w:val="en-US"/>
              </w:rPr>
              <w:t>.</w:t>
            </w:r>
          </w:p>
          <w:p w14:paraId="60EA4A2F" w14:textId="099F3B4C" w:rsidR="00FC79C0" w:rsidRPr="00592793" w:rsidRDefault="000C2510" w:rsidP="00B01217">
            <w:pPr>
              <w:pStyle w:val="appl19a"/>
              <w:keepNext/>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 xml:space="preserve">In the cases specified in </w:t>
            </w:r>
            <w:r w:rsidR="00FC79C0" w:rsidRPr="00592793">
              <w:rPr>
                <w:rStyle w:val="Timesitalic"/>
                <w:rFonts w:ascii="TimesNewRomanPS-ItalicMT" w:hAnsi="TimesNewRomanPS-ItalicMT" w:cs="TimesNewRomanPS-ItalicMT"/>
                <w:lang w:val="en-US"/>
              </w:rPr>
              <w:t>Standard A5.2.1, paragraph 1 (a) – (d)</w:t>
            </w:r>
            <w:r w:rsidR="00FC79C0" w:rsidRPr="00592793">
              <w:rPr>
                <w:lang w:val="en-US"/>
              </w:rPr>
              <w:t xml:space="preserve"> a more detailed inspection may be carried out. Such inspection must be carried out where the working and living conditions believed or alleged to be defective could constitute a clear hazard to the safety, health or security of seafarers or where the authorized officer has grounds to believe that any deficiencies constitute a serious breach of the requirements of the Convention (including seafarers</w:t>
            </w:r>
            <w:r w:rsidR="004F7EB8" w:rsidRPr="00592793">
              <w:rPr>
                <w:lang w:val="en-US"/>
              </w:rPr>
              <w:t>’</w:t>
            </w:r>
            <w:r w:rsidR="00FC79C0" w:rsidRPr="00592793">
              <w:rPr>
                <w:lang w:val="en-US"/>
              </w:rPr>
              <w:t xml:space="preserve"> rights).</w:t>
            </w:r>
          </w:p>
          <w:p w14:paraId="172CC8C0" w14:textId="6678E6EC" w:rsidR="00FC79C0" w:rsidRPr="00592793" w:rsidRDefault="000C2510" w:rsidP="00B01217">
            <w:pPr>
              <w:pStyle w:val="appl19a"/>
              <w:keepNext/>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The more detailed inspection must, in principle, cover the 1</w:t>
            </w:r>
            <w:r w:rsidR="00C631AF">
              <w:rPr>
                <w:lang w:val="en-US"/>
              </w:rPr>
              <w:t>6</w:t>
            </w:r>
            <w:r w:rsidR="00FC79C0" w:rsidRPr="00592793">
              <w:rPr>
                <w:lang w:val="en-US"/>
              </w:rPr>
              <w:t xml:space="preserve"> matters listed in Appendix A5-III, except in the case of a complaint.</w:t>
            </w:r>
          </w:p>
          <w:p w14:paraId="2C1E3D7A" w14:textId="4F042DB7" w:rsidR="00FC79C0" w:rsidRPr="00592793" w:rsidRDefault="000C2510" w:rsidP="00B01217">
            <w:pPr>
              <w:pStyle w:val="appl19a"/>
              <w:keepNext/>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 xml:space="preserve">The procedures to be followed where deficiencies or non-conformities are found (including the detention of the ship in port until rectification or acceptance by the authorized officer of a plan of action for rectification) are set out in </w:t>
            </w:r>
            <w:r w:rsidR="00FC79C0" w:rsidRPr="00592793">
              <w:rPr>
                <w:rStyle w:val="Timesitalic"/>
                <w:rFonts w:ascii="TimesNewRomanPS-ItalicMT" w:hAnsi="TimesNewRomanPS-ItalicMT" w:cs="TimesNewRomanPS-ItalicMT"/>
                <w:lang w:val="en-US"/>
              </w:rPr>
              <w:t>Standard A5.2.1</w:t>
            </w:r>
            <w:r w:rsidR="00FC79C0" w:rsidRPr="00592793">
              <w:rPr>
                <w:lang w:val="en-US"/>
              </w:rPr>
              <w:t xml:space="preserve">, </w:t>
            </w:r>
            <w:r w:rsidR="00FC79C0" w:rsidRPr="00592793">
              <w:rPr>
                <w:rStyle w:val="Timesitalic"/>
                <w:rFonts w:ascii="TimesNewRomanPS-ItalicMT" w:hAnsi="TimesNewRomanPS-ItalicMT" w:cs="TimesNewRomanPS-ItalicMT"/>
                <w:lang w:val="en-US"/>
              </w:rPr>
              <w:t>paragraphs 4–6</w:t>
            </w:r>
            <w:r w:rsidR="00FC79C0" w:rsidRPr="00592793">
              <w:rPr>
                <w:lang w:val="en-US"/>
              </w:rPr>
              <w:t>.</w:t>
            </w:r>
          </w:p>
          <w:p w14:paraId="1F292EFD" w14:textId="285C3EE8" w:rsidR="00FC79C0" w:rsidRPr="00592793" w:rsidRDefault="000C2510" w:rsidP="00B01217">
            <w:pPr>
              <w:pStyle w:val="appl19a"/>
              <w:keepNext/>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All possible efforts must be made to avoid a ship being unduly detained or delayed. Compensation must be paid for any loss or damage where a ship is found to be unduly detained or delayed.</w:t>
            </w:r>
          </w:p>
        </w:tc>
      </w:tr>
      <w:tr w:rsidR="00FC79C0" w:rsidRPr="000657C7" w14:paraId="43ABD76E" w14:textId="77777777" w:rsidTr="00B2715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32E94E2D" w14:textId="5D4D1CD9" w:rsidR="00FC79C0" w:rsidRPr="00B33905" w:rsidRDefault="00FC79C0" w:rsidP="00B2715F">
            <w:pPr>
              <w:pStyle w:val="appl19txtnospace"/>
            </w:pPr>
            <w:r w:rsidRPr="00B33905">
              <w:t>Our country is not a port State </w:t>
            </w:r>
            <w:r w:rsidR="00B2715F">
              <w:rPr>
                <w:rFonts w:ascii="MS Gothic" w:eastAsia="MS Gothic" w:hAnsi="MS Gothic"/>
              </w:rPr>
              <w:fldChar w:fldCharType="begin">
                <w:ffData>
                  <w:name w:val="CaseACocher47"/>
                  <w:enabled/>
                  <w:calcOnExit w:val="0"/>
                  <w:checkBox>
                    <w:sizeAuto/>
                    <w:default w:val="0"/>
                  </w:checkBox>
                </w:ffData>
              </w:fldChar>
            </w:r>
            <w:bookmarkStart w:id="96" w:name="CaseACocher47"/>
            <w:r w:rsidR="00B2715F">
              <w:rPr>
                <w:rFonts w:ascii="MS Gothic" w:eastAsia="MS Gothic" w:hAnsi="MS Gothic"/>
              </w:rPr>
              <w:instrText xml:space="preserve"> </w:instrText>
            </w:r>
            <w:r w:rsidR="00B2715F">
              <w:rPr>
                <w:rFonts w:ascii="MS Gothic" w:eastAsia="MS Gothic" w:hAnsi="MS Gothic" w:hint="eastAsia"/>
              </w:rPr>
              <w:instrText>FORMCHECKBOX</w:instrText>
            </w:r>
            <w:r w:rsidR="00B2715F">
              <w:rPr>
                <w:rFonts w:ascii="MS Gothic" w:eastAsia="MS Gothic" w:hAnsi="MS Gothic"/>
              </w:rPr>
              <w:instrText xml:space="preserve"> </w:instrText>
            </w:r>
            <w:r w:rsidR="00C6776E">
              <w:rPr>
                <w:rFonts w:ascii="MS Gothic" w:eastAsia="MS Gothic" w:hAnsi="MS Gothic"/>
              </w:rPr>
            </w:r>
            <w:r w:rsidR="00C6776E">
              <w:rPr>
                <w:rFonts w:ascii="MS Gothic" w:eastAsia="MS Gothic" w:hAnsi="MS Gothic"/>
              </w:rPr>
              <w:fldChar w:fldCharType="separate"/>
            </w:r>
            <w:r w:rsidR="00B2715F">
              <w:rPr>
                <w:rFonts w:ascii="MS Gothic" w:eastAsia="MS Gothic" w:hAnsi="MS Gothic"/>
              </w:rPr>
              <w:fldChar w:fldCharType="end"/>
            </w:r>
            <w:bookmarkEnd w:id="96"/>
          </w:p>
          <w:p w14:paraId="3B68EF29" w14:textId="77777777" w:rsidR="00FC79C0" w:rsidRPr="00B33905" w:rsidRDefault="00FC79C0" w:rsidP="00B2715F">
            <w:pPr>
              <w:pStyle w:val="appl19txtnoindent"/>
            </w:pPr>
            <w:r w:rsidRPr="00B33905">
              <w:rPr>
                <w:rStyle w:val="Timesbolditalic"/>
                <w:rFonts w:ascii="TimesNewRomanPS-BoldItalicMT" w:hAnsi="TimesNewRomanPS-BoldItalicMT" w:cs="TimesNewRomanPS-BoldItalicMT"/>
              </w:rPr>
              <w:t>Please check the above box or provide the information below.</w:t>
            </w:r>
          </w:p>
        </w:tc>
      </w:tr>
      <w:tr w:rsidR="00FC79C0" w:rsidRPr="00B33905" w14:paraId="79970CF0" w14:textId="77777777" w:rsidTr="00B2715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32746124" w14:textId="77777777" w:rsidR="00FC79C0" w:rsidRDefault="00FC79C0" w:rsidP="00B2715F">
            <w:pPr>
              <w:pStyle w:val="appl19txtnospace"/>
            </w:pPr>
            <w:r w:rsidRPr="00B33905">
              <w:t xml:space="preserve">Please specify any regional port State control Memorandum of Understanding (MOU) in which your country participates. </w:t>
            </w:r>
          </w:p>
          <w:p w14:paraId="2E3D1D3A" w14:textId="76E97DD1" w:rsidR="00FC79C0" w:rsidRPr="00B33905" w:rsidRDefault="00FC79C0" w:rsidP="00FE2C18">
            <w:pPr>
              <w:pStyle w:val="appl19txtnospace"/>
            </w:pPr>
            <w:r w:rsidRPr="00B33905">
              <w:rPr>
                <w:rStyle w:val="Timesitalic"/>
                <w:rFonts w:ascii="TimesNewRomanPS-ItalicMT" w:hAnsi="TimesNewRomanPS-ItalicMT" w:cs="TimesNewRomanPS-ItalicMT"/>
              </w:rPr>
              <w:t xml:space="preserve">(Regulation 5.2.1, paragraph 3) </w:t>
            </w:r>
          </w:p>
        </w:tc>
      </w:tr>
      <w:tr w:rsidR="00C14158" w:rsidRPr="000657C7" w14:paraId="6698AEE7" w14:textId="77777777" w:rsidTr="0055025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16B987BA" w14:textId="77777777" w:rsidR="00C14158" w:rsidRPr="00B33905" w:rsidRDefault="00C14158" w:rsidP="00550251">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14158" w:rsidRPr="000657C7" w14:paraId="232E91B2" w14:textId="77777777" w:rsidTr="0055025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0A7AC6F0" w14:textId="77777777" w:rsidR="00C14158" w:rsidRPr="00B33905" w:rsidRDefault="00C14158" w:rsidP="00550251">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14158" w:rsidRPr="000657C7" w14:paraId="05617486" w14:textId="77777777" w:rsidTr="0055025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C982F75" w14:textId="77777777" w:rsidR="00C14158" w:rsidRPr="00B33905" w:rsidRDefault="00C14158" w:rsidP="00550251">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14158" w:rsidRPr="000657C7" w14:paraId="0A9D1A2D" w14:textId="77777777" w:rsidTr="0055025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06BFE411" w14:textId="77777777" w:rsidR="00C14158" w:rsidRDefault="00C14158" w:rsidP="00550251">
            <w:pPr>
              <w:pStyle w:val="appl19txtnospace"/>
              <w:keepNext/>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6CCFDF5D" w14:textId="77777777" w:rsidTr="00B2715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32D84F58" w14:textId="01599440" w:rsidR="00FC79C0" w:rsidRPr="00B33905" w:rsidRDefault="00FC79C0" w:rsidP="00B2715F">
            <w:pPr>
              <w:pStyle w:val="appl19txtnospace"/>
            </w:pPr>
            <w:r w:rsidRPr="00B33905">
              <w:t>Has your country established an effective port State inspection and monitoring system, for the purpose of reviewing compliance with the requirements of the MLC, 2006 (including seafarers</w:t>
            </w:r>
            <w:r w:rsidR="004F7EB8">
              <w:t>’</w:t>
            </w:r>
            <w:r w:rsidRPr="00B33905">
              <w:t xml:space="preserve"> rights)? </w:t>
            </w:r>
            <w:r w:rsidR="00FE2C18">
              <w:fldChar w:fldCharType="begin">
                <w:ffData>
                  <w:name w:val="Texte57"/>
                  <w:enabled/>
                  <w:calcOnExit w:val="0"/>
                  <w:textInput/>
                </w:ffData>
              </w:fldChar>
            </w:r>
            <w:bookmarkStart w:id="97" w:name="Texte57"/>
            <w:r w:rsidR="00FE2C18">
              <w:instrText xml:space="preserve"> FORMTEXT </w:instrText>
            </w:r>
            <w:r w:rsidR="00FE2C18">
              <w:fldChar w:fldCharType="separate"/>
            </w:r>
            <w:r w:rsidR="00FE2C18">
              <w:rPr>
                <w:noProof/>
              </w:rPr>
              <w:t> </w:t>
            </w:r>
            <w:r w:rsidR="00FE2C18">
              <w:rPr>
                <w:noProof/>
              </w:rPr>
              <w:t> </w:t>
            </w:r>
            <w:r w:rsidR="00FE2C18">
              <w:rPr>
                <w:noProof/>
              </w:rPr>
              <w:t> </w:t>
            </w:r>
            <w:r w:rsidR="00FE2C18">
              <w:rPr>
                <w:noProof/>
              </w:rPr>
              <w:t> </w:t>
            </w:r>
            <w:r w:rsidR="00FE2C18">
              <w:rPr>
                <w:noProof/>
              </w:rPr>
              <w:t> </w:t>
            </w:r>
            <w:r w:rsidR="00FE2C18">
              <w:fldChar w:fldCharType="end"/>
            </w:r>
            <w:bookmarkEnd w:id="97"/>
          </w:p>
          <w:p w14:paraId="7D267B7E" w14:textId="5786665B" w:rsidR="00FC79C0" w:rsidRPr="00B33905" w:rsidRDefault="00FC79C0" w:rsidP="00FE2C18">
            <w:pPr>
              <w:pStyle w:val="appl19txtnospace"/>
              <w:rPr>
                <w:rStyle w:val="Timesitalic"/>
                <w:rFonts w:ascii="TimesNewRomanPS-ItalicMT" w:hAnsi="TimesNewRomanPS-ItalicMT" w:cs="TimesNewRomanPS-ItalicMT"/>
              </w:rPr>
            </w:pPr>
            <w:r w:rsidRPr="00B33905">
              <w:rPr>
                <w:rStyle w:val="Timesitalic"/>
                <w:rFonts w:ascii="TimesNewRomanPS-ItalicMT" w:hAnsi="TimesNewRomanPS-ItalicMT" w:cs="TimesNewRomanPS-ItalicMT"/>
              </w:rPr>
              <w:t xml:space="preserve">(Regulation 5.2.1, paragraphs 1, 4 </w:t>
            </w:r>
            <w:r w:rsidRPr="00B33905">
              <w:t>and</w:t>
            </w:r>
            <w:r w:rsidRPr="00B33905">
              <w:rPr>
                <w:rStyle w:val="Timesitalic"/>
                <w:rFonts w:ascii="TimesNewRomanPS-ItalicMT" w:hAnsi="TimesNewRomanPS-ItalicMT" w:cs="TimesNewRomanPS-ItalicMT"/>
              </w:rPr>
              <w:t xml:space="preserve"> 5) </w:t>
            </w:r>
          </w:p>
          <w:p w14:paraId="1FE55328" w14:textId="47AC1D5E" w:rsidR="00FC79C0" w:rsidRDefault="00FC79C0" w:rsidP="00FE2C18">
            <w:pPr>
              <w:pStyle w:val="appl19txtnoindent"/>
            </w:pPr>
            <w:r w:rsidRPr="00D071B1">
              <w:rPr>
                <w:rStyle w:val="Timesitalic"/>
                <w:rFonts w:ascii="TimesNewRomanPS-ItalicMT" w:hAnsi="TimesNewRomanPS-ItalicMT" w:cs="TimesNewRomanPS-ItalicMT"/>
                <w:i w:val="0"/>
              </w:rPr>
              <w:t>If yes, please describe the system, including the method used for assessing its effectiveness</w:t>
            </w:r>
            <w:r w:rsidRPr="00D071B1">
              <w:rPr>
                <w:i/>
              </w:rPr>
              <w:t>.</w:t>
            </w:r>
          </w:p>
          <w:p w14:paraId="36476A90" w14:textId="32B793C1" w:rsidR="00FC79C0" w:rsidRPr="00B33905" w:rsidRDefault="00FC79C0" w:rsidP="00FE2C18">
            <w:pPr>
              <w:pStyle w:val="appl19txtnoindent"/>
            </w:pPr>
            <w:r>
              <w:t>Please indicate the applicable national provisions and, if possible, reproduce the relevant texts</w:t>
            </w:r>
            <w:r w:rsidRPr="00D1443E">
              <w:t>.</w:t>
            </w:r>
          </w:p>
        </w:tc>
      </w:tr>
      <w:tr w:rsidR="00C14158" w:rsidRPr="000657C7" w14:paraId="0932427C" w14:textId="77777777" w:rsidTr="0055025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4801D417" w14:textId="77777777" w:rsidR="00C14158" w:rsidRPr="00B33905" w:rsidRDefault="00C14158" w:rsidP="00550251">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14158" w:rsidRPr="000657C7" w14:paraId="2E82BC24" w14:textId="77777777" w:rsidTr="0055025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682D5780" w14:textId="77777777" w:rsidR="00C14158" w:rsidRPr="00B33905" w:rsidRDefault="00C14158" w:rsidP="00550251">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14158" w:rsidRPr="000657C7" w14:paraId="72F1F0FD" w14:textId="77777777" w:rsidTr="0055025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68788778" w14:textId="77777777" w:rsidR="00C14158" w:rsidRPr="00B33905" w:rsidRDefault="00C14158" w:rsidP="00550251">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14158" w:rsidRPr="000657C7" w14:paraId="790A20EF" w14:textId="77777777" w:rsidTr="0055025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46B7176A" w14:textId="77777777" w:rsidR="00C14158" w:rsidRDefault="00C14158" w:rsidP="00550251">
            <w:pPr>
              <w:pStyle w:val="appl19txtnospace"/>
              <w:keepNext/>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6FEA5088" w14:textId="77777777" w:rsidTr="00B2715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4B3FF6C2" w14:textId="0E1C47F3" w:rsidR="00FC79C0" w:rsidRPr="00B33905" w:rsidRDefault="00FC79C0" w:rsidP="00FE2C18">
            <w:pPr>
              <w:pStyle w:val="appl19txtnospace"/>
            </w:pPr>
            <w:r w:rsidRPr="00B33905">
              <w:rPr>
                <w:spacing w:val="-4"/>
              </w:rPr>
              <w:t>Please indicate the number of authorized officers appointed by the competent authority and please provide information on the qualifications and training required for carrying out port State control.</w:t>
            </w:r>
            <w:r w:rsidRPr="00B33905">
              <w:rPr>
                <w:rStyle w:val="Timesitalic"/>
                <w:rFonts w:ascii="TimesNewRomanPS-ItalicMT" w:hAnsi="TimesNewRomanPS-ItalicMT" w:cs="TimesNewRomanPS-ItalicMT"/>
              </w:rPr>
              <w:t xml:space="preserve"> </w:t>
            </w:r>
          </w:p>
        </w:tc>
      </w:tr>
      <w:tr w:rsidR="00C14158" w:rsidRPr="000657C7" w14:paraId="1D9988E9" w14:textId="77777777" w:rsidTr="0055025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149E7274" w14:textId="77777777" w:rsidR="00C14158" w:rsidRPr="00B33905" w:rsidRDefault="00C14158" w:rsidP="00550251">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14158" w:rsidRPr="000657C7" w14:paraId="1D8EB060" w14:textId="77777777" w:rsidTr="0055025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26261209" w14:textId="77777777" w:rsidR="00C14158" w:rsidRPr="00B33905" w:rsidRDefault="00C14158" w:rsidP="00550251">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14158" w:rsidRPr="000657C7" w14:paraId="55A66272" w14:textId="77777777" w:rsidTr="0055025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061102D5" w14:textId="77777777" w:rsidR="00C14158" w:rsidRPr="00B33905" w:rsidRDefault="00C14158" w:rsidP="00550251">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14158" w:rsidRPr="000657C7" w14:paraId="1AA3F1D5" w14:textId="77777777" w:rsidTr="0055025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6B1B8AAD" w14:textId="77777777" w:rsidR="00C14158" w:rsidRDefault="00C14158" w:rsidP="00550251">
            <w:pPr>
              <w:pStyle w:val="appl19txtnospace"/>
              <w:keepNext/>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05741ABE" w14:textId="77777777" w:rsidTr="00B2715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0B206C5E" w14:textId="21488FDC" w:rsidR="00FC79C0" w:rsidRDefault="00FC79C0" w:rsidP="00B2715F">
            <w:pPr>
              <w:pStyle w:val="appl19txtnospace"/>
            </w:pPr>
            <w:r w:rsidRPr="00B33905">
              <w:t>Are authorized officers given guidance as to the kinds of circumstances justifying detention of ship (such as the relevant guidance contained in the ILO</w:t>
            </w:r>
            <w:r w:rsidR="004F7EB8">
              <w:t>’</w:t>
            </w:r>
            <w:r w:rsidRPr="00B33905">
              <w:t xml:space="preserve">s 2008 </w:t>
            </w:r>
            <w:r w:rsidRPr="00B33905">
              <w:rPr>
                <w:rStyle w:val="Timesitalic"/>
                <w:rFonts w:ascii="TimesNewRomanPS-ItalicMT" w:hAnsi="TimesNewRomanPS-ItalicMT" w:cs="TimesNewRomanPS-ItalicMT"/>
              </w:rPr>
              <w:t>Guidelines for port State control officers carrying out inspections under the Maritime Labour Convention, 2006</w:t>
            </w:r>
            <w:r w:rsidRPr="00B33905">
              <w:t xml:space="preserve">, or similar national guidance or guidance provided by a regional port State control MOU)? </w:t>
            </w:r>
            <w:r w:rsidR="00B3434D">
              <w:fldChar w:fldCharType="begin">
                <w:ffData>
                  <w:name w:val="Texte58"/>
                  <w:enabled/>
                  <w:calcOnExit w:val="0"/>
                  <w:textInput/>
                </w:ffData>
              </w:fldChar>
            </w:r>
            <w:bookmarkStart w:id="98" w:name="Texte58"/>
            <w:r w:rsidR="00B3434D">
              <w:instrText xml:space="preserve"> FORMTEXT </w:instrText>
            </w:r>
            <w:r w:rsidR="00B3434D">
              <w:fldChar w:fldCharType="separate"/>
            </w:r>
            <w:r w:rsidR="00B3434D">
              <w:rPr>
                <w:noProof/>
              </w:rPr>
              <w:t> </w:t>
            </w:r>
            <w:r w:rsidR="00B3434D">
              <w:rPr>
                <w:noProof/>
              </w:rPr>
              <w:t> </w:t>
            </w:r>
            <w:r w:rsidR="00B3434D">
              <w:rPr>
                <w:noProof/>
              </w:rPr>
              <w:t> </w:t>
            </w:r>
            <w:r w:rsidR="00B3434D">
              <w:rPr>
                <w:noProof/>
              </w:rPr>
              <w:t> </w:t>
            </w:r>
            <w:r w:rsidR="00B3434D">
              <w:rPr>
                <w:noProof/>
              </w:rPr>
              <w:t> </w:t>
            </w:r>
            <w:r w:rsidR="00B3434D">
              <w:fldChar w:fldCharType="end"/>
            </w:r>
            <w:bookmarkEnd w:id="98"/>
          </w:p>
          <w:p w14:paraId="618DCF58" w14:textId="1FC41A1E" w:rsidR="00FC79C0" w:rsidRPr="00B33905" w:rsidRDefault="00FC79C0" w:rsidP="00B3434D">
            <w:pPr>
              <w:pStyle w:val="appl19txtnospace"/>
              <w:rPr>
                <w:rStyle w:val="Timesitalic"/>
                <w:rFonts w:ascii="TimesNewRomanPS-ItalicMT" w:hAnsi="TimesNewRomanPS-ItalicMT" w:cs="TimesNewRomanPS-ItalicMT"/>
              </w:rPr>
            </w:pPr>
            <w:r w:rsidRPr="00B33905">
              <w:rPr>
                <w:rStyle w:val="Timesitalic"/>
                <w:rFonts w:ascii="TimesNewRomanPS-ItalicMT" w:hAnsi="TimesNewRomanPS-ItalicMT" w:cs="TimesNewRomanPS-ItalicMT"/>
              </w:rPr>
              <w:t xml:space="preserve">(Standard A5.2.1, paragraph 7) </w:t>
            </w:r>
          </w:p>
          <w:p w14:paraId="15129894" w14:textId="77C3B6AC" w:rsidR="00FC79C0" w:rsidRPr="00B33905" w:rsidRDefault="00FC79C0" w:rsidP="00B3434D">
            <w:pPr>
              <w:pStyle w:val="appl19txtnoindent"/>
            </w:pPr>
            <w:r w:rsidRPr="00751569">
              <w:rPr>
                <w:rStyle w:val="Timesitalic"/>
                <w:rFonts w:ascii="TimesNewRomanPS-ItalicMT" w:hAnsi="TimesNewRomanPS-ItalicMT" w:cs="TimesNewRomanPS-ItalicMT"/>
                <w:i w:val="0"/>
              </w:rPr>
              <w:t xml:space="preserve">If yes, please identify the guidance: </w:t>
            </w:r>
          </w:p>
        </w:tc>
      </w:tr>
      <w:tr w:rsidR="00C14158" w:rsidRPr="000657C7" w14:paraId="5C318597" w14:textId="77777777" w:rsidTr="0055025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1E8129E9" w14:textId="77777777" w:rsidR="00C14158" w:rsidRPr="00B33905" w:rsidRDefault="00C14158" w:rsidP="00550251">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14158" w:rsidRPr="000657C7" w14:paraId="6CB7099A" w14:textId="77777777" w:rsidTr="0055025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72DEE9AA" w14:textId="77777777" w:rsidR="00C14158" w:rsidRPr="00B33905" w:rsidRDefault="00C14158" w:rsidP="00550251">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14158" w:rsidRPr="000657C7" w14:paraId="06A35701" w14:textId="77777777" w:rsidTr="0055025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4F85A0C" w14:textId="77777777" w:rsidR="00C14158" w:rsidRPr="00B33905" w:rsidRDefault="00C14158" w:rsidP="00550251">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14158" w:rsidRPr="000657C7" w14:paraId="0CD8D5AB" w14:textId="77777777" w:rsidTr="0055025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434D7045" w14:textId="77777777" w:rsidR="00C14158" w:rsidRDefault="00C14158" w:rsidP="00550251">
            <w:pPr>
              <w:pStyle w:val="appl19txtnospace"/>
              <w:keepNext/>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531B36" w14:paraId="3A821588" w14:textId="77777777" w:rsidTr="00B2715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5232AE9C" w14:textId="77777777" w:rsidR="00FC79C0" w:rsidRDefault="00FC79C0" w:rsidP="00B2715F">
            <w:pPr>
              <w:pStyle w:val="appl19txtnospace"/>
            </w:pPr>
            <w:r w:rsidRPr="00B33905">
              <w:t xml:space="preserve">Please identify, and outline the content of, the legal provisions or principles under which compensation must be paid for any loss or damage for a ship being unduly detained or delayed and, where applicable, please provide examples in which shipowners have been awarded compensation. </w:t>
            </w:r>
          </w:p>
          <w:p w14:paraId="6595AFB1" w14:textId="07953DB0" w:rsidR="00FC79C0" w:rsidRPr="00B33905" w:rsidRDefault="00FC79C0" w:rsidP="00B3434D">
            <w:pPr>
              <w:pStyle w:val="appl19txtnospace"/>
            </w:pPr>
            <w:r w:rsidRPr="00B33905">
              <w:rPr>
                <w:rStyle w:val="Timesitalic"/>
                <w:rFonts w:ascii="TimesNewRomanPS-ItalicMT" w:hAnsi="TimesNewRomanPS-ItalicMT" w:cs="TimesNewRomanPS-ItalicMT"/>
              </w:rPr>
              <w:t xml:space="preserve">(Standard A5.2.1, paragraph 8) </w:t>
            </w:r>
          </w:p>
        </w:tc>
      </w:tr>
      <w:tr w:rsidR="00C14158" w:rsidRPr="000657C7" w14:paraId="41FE5F6E" w14:textId="77777777" w:rsidTr="0055025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7589C959" w14:textId="77777777" w:rsidR="00C14158" w:rsidRPr="00B33905" w:rsidRDefault="00C14158" w:rsidP="00550251">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14158" w:rsidRPr="000657C7" w14:paraId="4EA5F2A0" w14:textId="77777777" w:rsidTr="0055025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569FE1CA" w14:textId="77777777" w:rsidR="00C14158" w:rsidRPr="00B33905" w:rsidRDefault="00C14158" w:rsidP="00550251">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14158" w:rsidRPr="000657C7" w14:paraId="416937F0" w14:textId="77777777" w:rsidTr="0055025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F59C1B6" w14:textId="77777777" w:rsidR="00C14158" w:rsidRPr="00B33905" w:rsidRDefault="00C14158" w:rsidP="00550251">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14158" w:rsidRPr="000657C7" w14:paraId="4AD39390" w14:textId="77777777" w:rsidTr="0055025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7C93BD56" w14:textId="77777777" w:rsidR="00C14158" w:rsidRDefault="00C14158" w:rsidP="00550251">
            <w:pPr>
              <w:pStyle w:val="appl19txtnospace"/>
              <w:keepNext/>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66217175" w14:textId="77777777" w:rsidTr="00B2715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012AE861" w14:textId="6BA1114E" w:rsidR="00FC79C0" w:rsidRPr="00B33905" w:rsidRDefault="00FC79C0" w:rsidP="00B3434D">
            <w:pPr>
              <w:pStyle w:val="appl19txtnospace"/>
            </w:pPr>
            <w:r w:rsidRPr="00B33905">
              <w:rPr>
                <w:rStyle w:val="Timesbolditalic"/>
                <w:rFonts w:ascii="TimesNewRomanPS-BoldItalicMT" w:hAnsi="TimesNewRomanPS-BoldItalicMT" w:cs="TimesNewRomanPS-BoldItalicMT"/>
              </w:rPr>
              <w:t>Additional information</w:t>
            </w:r>
            <w:r w:rsidRPr="00B33905">
              <w:t xml:space="preserve"> concerning implementation of Regulation 5.2.1.</w:t>
            </w:r>
            <w:r w:rsidRPr="00B33905">
              <w:rPr>
                <w:rStyle w:val="Timesitalic"/>
                <w:rFonts w:ascii="TimesNewRomanPS-ItalicMT" w:hAnsi="TimesNewRomanPS-ItalicMT" w:cs="TimesNewRomanPS-ItalicMT"/>
              </w:rPr>
              <w:t xml:space="preserve"> </w:t>
            </w:r>
          </w:p>
        </w:tc>
      </w:tr>
      <w:tr w:rsidR="00C14158" w:rsidRPr="000657C7" w14:paraId="33D307BD" w14:textId="77777777" w:rsidTr="0055025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31D0D6F3" w14:textId="77777777" w:rsidR="00C14158" w:rsidRPr="00B33905" w:rsidRDefault="00C14158" w:rsidP="00550251">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14158" w:rsidRPr="000657C7" w14:paraId="4814623A" w14:textId="77777777" w:rsidTr="0055025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41DCA0DF" w14:textId="77777777" w:rsidR="00C14158" w:rsidRPr="00B33905" w:rsidRDefault="00C14158" w:rsidP="00550251">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14158" w:rsidRPr="000657C7" w14:paraId="695233DD" w14:textId="77777777" w:rsidTr="0055025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51093565" w14:textId="77777777" w:rsidR="00C14158" w:rsidRPr="00B33905" w:rsidRDefault="00C14158" w:rsidP="00550251">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14158" w:rsidRPr="000657C7" w14:paraId="3DD0E8C3" w14:textId="77777777" w:rsidTr="0055025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119C8CC4" w14:textId="77777777" w:rsidR="00C14158" w:rsidRDefault="00C14158" w:rsidP="00550251">
            <w:pPr>
              <w:pStyle w:val="appl19txtnospace"/>
              <w:keepNext/>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3A6246FA" w14:textId="77777777" w:rsidTr="00B2715F">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2C0A7364" w14:textId="77777777" w:rsidR="00FC79C0" w:rsidRPr="00B33905" w:rsidRDefault="00FC79C0" w:rsidP="00B2715F">
            <w:pPr>
              <w:pStyle w:val="appl19txtnospace"/>
            </w:pPr>
            <w:r w:rsidRPr="00B33905">
              <w:rPr>
                <w:rStyle w:val="Timesbolditalic"/>
                <w:rFonts w:ascii="TimesNewRomanPS-BoldItalicMT" w:hAnsi="TimesNewRomanPS-BoldItalicMT" w:cs="TimesNewRomanPS-BoldItalicMT"/>
              </w:rPr>
              <w:t>Documentation:</w:t>
            </w:r>
            <w:r w:rsidRPr="00B33905">
              <w:t xml:space="preserve"> Please provide:</w:t>
            </w:r>
          </w:p>
          <w:p w14:paraId="27F9991F" w14:textId="17C2996C" w:rsidR="00FC79C0" w:rsidRPr="00592793" w:rsidRDefault="000C2510" w:rsidP="00B3434D">
            <w:pPr>
              <w:pStyle w:val="appl19a"/>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 xml:space="preserve">a copy of any national guidelines issued to inspectors in implementation of </w:t>
            </w:r>
            <w:r w:rsidR="00FC79C0" w:rsidRPr="00592793">
              <w:rPr>
                <w:rStyle w:val="Timesitalic"/>
                <w:rFonts w:ascii="TimesNewRomanPS-ItalicMT" w:hAnsi="TimesNewRomanPS-ItalicMT" w:cs="TimesNewRomanPS-ItalicMT"/>
                <w:lang w:val="en-US"/>
              </w:rPr>
              <w:t>Standard A5.2.1, paragraph 7</w:t>
            </w:r>
            <w:r w:rsidR="00FC79C0" w:rsidRPr="00592793">
              <w:rPr>
                <w:lang w:val="en-US"/>
              </w:rPr>
              <w:t>, with an indication of the content in English, French or Spanish if the guidelines are not in one of those languages;</w:t>
            </w:r>
          </w:p>
          <w:p w14:paraId="2D741347" w14:textId="3813D13D" w:rsidR="00FC79C0" w:rsidRPr="00592793" w:rsidRDefault="000C2510" w:rsidP="00B3434D">
            <w:pPr>
              <w:pStyle w:val="appl19a"/>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the following statistical information for the period covered by this report:</w:t>
            </w:r>
          </w:p>
          <w:p w14:paraId="59145C8A" w14:textId="77777777" w:rsidR="00FC79C0" w:rsidRPr="00592793" w:rsidRDefault="00FC79C0" w:rsidP="00B3434D">
            <w:pPr>
              <w:pStyle w:val="appl19a"/>
              <w:ind w:left="680"/>
              <w:rPr>
                <w:lang w:val="en-US"/>
              </w:rPr>
            </w:pPr>
            <w:r w:rsidRPr="00592793">
              <w:rPr>
                <w:lang w:val="en-US"/>
              </w:rPr>
              <w:t>–</w:t>
            </w:r>
            <w:r w:rsidRPr="00592793">
              <w:rPr>
                <w:lang w:val="en-US"/>
              </w:rPr>
              <w:tab/>
              <w:t>number of foreign ships inspected in port;</w:t>
            </w:r>
          </w:p>
          <w:p w14:paraId="7D2EFA7D" w14:textId="77777777" w:rsidR="00FC79C0" w:rsidRPr="00592793" w:rsidRDefault="00FC79C0" w:rsidP="00B3434D">
            <w:pPr>
              <w:pStyle w:val="appl19a"/>
              <w:ind w:left="680"/>
              <w:rPr>
                <w:lang w:val="en-US"/>
              </w:rPr>
            </w:pPr>
            <w:r w:rsidRPr="00592793">
              <w:rPr>
                <w:lang w:val="en-US"/>
              </w:rPr>
              <w:t>–</w:t>
            </w:r>
            <w:r w:rsidRPr="00592793">
              <w:rPr>
                <w:lang w:val="en-US"/>
              </w:rPr>
              <w:tab/>
              <w:t xml:space="preserve">number of more detailed inspections carried out according to </w:t>
            </w:r>
            <w:r w:rsidRPr="00592793">
              <w:rPr>
                <w:rStyle w:val="Timesitalic"/>
                <w:rFonts w:ascii="TimesNewRomanPS-ItalicMT" w:hAnsi="TimesNewRomanPS-ItalicMT" w:cs="TimesNewRomanPS-ItalicMT"/>
                <w:lang w:val="en-US"/>
              </w:rPr>
              <w:t>Standard A5.2.1, paragraph 1</w:t>
            </w:r>
            <w:r w:rsidRPr="00592793">
              <w:rPr>
                <w:lang w:val="en-US"/>
              </w:rPr>
              <w:t>;</w:t>
            </w:r>
          </w:p>
          <w:p w14:paraId="0E4C7DE2" w14:textId="77777777" w:rsidR="00FC79C0" w:rsidRPr="00592793" w:rsidRDefault="00FC79C0" w:rsidP="00B3434D">
            <w:pPr>
              <w:pStyle w:val="appl19a"/>
              <w:ind w:left="680"/>
              <w:rPr>
                <w:lang w:val="en-US"/>
              </w:rPr>
            </w:pPr>
            <w:r w:rsidRPr="00592793">
              <w:rPr>
                <w:lang w:val="en-US"/>
              </w:rPr>
              <w:t>–</w:t>
            </w:r>
            <w:r w:rsidRPr="00592793">
              <w:rPr>
                <w:lang w:val="en-US"/>
              </w:rPr>
              <w:tab/>
              <w:t>number of cases where significant deficiencies were detected;</w:t>
            </w:r>
          </w:p>
          <w:p w14:paraId="2785ECF1" w14:textId="0D60E8AA" w:rsidR="00FC79C0" w:rsidRPr="00592793" w:rsidRDefault="00FC79C0" w:rsidP="00B3434D">
            <w:pPr>
              <w:pStyle w:val="appl19a"/>
              <w:ind w:left="680"/>
              <w:rPr>
                <w:lang w:val="en-US"/>
              </w:rPr>
            </w:pPr>
            <w:r w:rsidRPr="00592793">
              <w:rPr>
                <w:lang w:val="en-US"/>
              </w:rPr>
              <w:t>–</w:t>
            </w:r>
            <w:r w:rsidRPr="00592793">
              <w:rPr>
                <w:lang w:val="en-US"/>
              </w:rPr>
              <w:tab/>
              <w:t>number of detentions of foreign ships due, wholly or partly, to conditions on board ship that are clearly hazardous to the safety, health or security of seafarers, or constitute a serious or repeated breach of the requirements of MLC, 2006 (including seafarers</w:t>
            </w:r>
            <w:r w:rsidR="004F7EB8" w:rsidRPr="00592793">
              <w:rPr>
                <w:lang w:val="en-US"/>
              </w:rPr>
              <w:t>’</w:t>
            </w:r>
            <w:r w:rsidRPr="00592793">
              <w:rPr>
                <w:lang w:val="en-US"/>
              </w:rPr>
              <w:t xml:space="preserve"> rights).</w:t>
            </w:r>
          </w:p>
          <w:p w14:paraId="57DFA8F9" w14:textId="77777777" w:rsidR="00FC79C0" w:rsidRPr="00B33905" w:rsidRDefault="00FC79C0" w:rsidP="00B3434D">
            <w:pPr>
              <w:pStyle w:val="appl19notedefin"/>
            </w:pPr>
            <w:r w:rsidRPr="00B3434D">
              <w:rPr>
                <w:rStyle w:val="Timesbold"/>
                <w:rFonts w:ascii="TimesNewRomanPS-BoldMT" w:hAnsi="TimesNewRomanPS-BoldMT" w:cs="TimesNewRomanPS-BoldMT"/>
                <w:i w:val="0"/>
              </w:rPr>
              <w:t>Note:</w:t>
            </w:r>
            <w:r w:rsidRPr="00B3434D">
              <w:rPr>
                <w:i/>
              </w:rPr>
              <w:t xml:space="preserve"> </w:t>
            </w:r>
            <w:r w:rsidRPr="00B33905">
              <w:t>If this information is also provided in connection with a regional PSC arrangement, a copy of that report or link to the relevant web site where these data can be accessed is sufficient.</w:t>
            </w:r>
          </w:p>
        </w:tc>
      </w:tr>
      <w:tr w:rsidR="002603CC" w:rsidRPr="000657C7" w14:paraId="1017BDCB" w14:textId="77777777" w:rsidTr="00F47BC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2A6C196A" w14:textId="77777777" w:rsidR="002603CC" w:rsidRPr="00B33905" w:rsidRDefault="002603CC" w:rsidP="00F47BC1">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603CC" w:rsidRPr="000657C7" w14:paraId="0EB3AB4B" w14:textId="77777777" w:rsidTr="00F47BC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79D8D6C1" w14:textId="77777777" w:rsidR="002603CC" w:rsidRPr="00B33905" w:rsidRDefault="002603CC" w:rsidP="00F47BC1">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603CC" w:rsidRPr="000657C7" w14:paraId="46A5740D" w14:textId="77777777" w:rsidTr="00F47BC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1DBF156B" w14:textId="77777777" w:rsidR="002603CC" w:rsidRPr="00B33905" w:rsidRDefault="002603CC" w:rsidP="00F47BC1">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603CC" w:rsidRPr="000657C7" w14:paraId="4B53E1A0" w14:textId="77777777" w:rsidTr="00F47BC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5461E9D1" w14:textId="77777777" w:rsidR="002603CC" w:rsidRDefault="002603CC" w:rsidP="00F47BC1">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6749BB96" w14:textId="77777777" w:rsidR="00FC79C0" w:rsidRPr="00B33905" w:rsidRDefault="00FC79C0" w:rsidP="00105698">
      <w:pPr>
        <w:pStyle w:val="appl19txtnoindent"/>
      </w:pPr>
    </w:p>
    <w:tbl>
      <w:tblPr>
        <w:tblW w:w="5000" w:type="pct"/>
        <w:tblCellMar>
          <w:left w:w="0" w:type="dxa"/>
          <w:right w:w="0" w:type="dxa"/>
        </w:tblCellMar>
        <w:tblLook w:val="0000" w:firstRow="0" w:lastRow="0" w:firstColumn="0" w:lastColumn="0" w:noHBand="0" w:noVBand="0"/>
      </w:tblPr>
      <w:tblGrid>
        <w:gridCol w:w="9628"/>
      </w:tblGrid>
      <w:tr w:rsidR="00FC79C0" w:rsidRPr="000657C7" w14:paraId="0C22DC4D" w14:textId="77777777" w:rsidTr="0010569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57" w:type="dxa"/>
              <w:left w:w="113" w:type="dxa"/>
              <w:bottom w:w="57" w:type="dxa"/>
              <w:right w:w="113" w:type="dxa"/>
            </w:tcMar>
          </w:tcPr>
          <w:p w14:paraId="444E0F0C" w14:textId="77777777" w:rsidR="00FC79C0" w:rsidRPr="00105698" w:rsidRDefault="00FC79C0" w:rsidP="00B01217">
            <w:pPr>
              <w:pStyle w:val="appl19txtnospace"/>
              <w:keepNext/>
              <w:rPr>
                <w:b/>
              </w:rPr>
            </w:pPr>
            <w:r w:rsidRPr="00105698">
              <w:rPr>
                <w:b/>
              </w:rPr>
              <w:t>Regulation 5.2 – Port State responsibilities</w:t>
            </w:r>
          </w:p>
          <w:p w14:paraId="01A42497" w14:textId="77777777" w:rsidR="00FC79C0" w:rsidRPr="00105698" w:rsidRDefault="00FC79C0" w:rsidP="00B01217">
            <w:pPr>
              <w:pStyle w:val="appl19txtnospace"/>
              <w:keepNext/>
              <w:rPr>
                <w:b/>
              </w:rPr>
            </w:pPr>
            <w:r w:rsidRPr="00105698">
              <w:rPr>
                <w:b/>
              </w:rPr>
              <w:t>Regulation 5.2.2 – Onshore complaint-handling procedures</w:t>
            </w:r>
          </w:p>
          <w:p w14:paraId="111C778B" w14:textId="77777777" w:rsidR="00FC79C0" w:rsidRPr="00B33905" w:rsidRDefault="00FC79C0" w:rsidP="00B01217">
            <w:pPr>
              <w:pStyle w:val="appl19txtnospace"/>
              <w:keepNext/>
            </w:pPr>
            <w:r w:rsidRPr="00105698">
              <w:rPr>
                <w:b/>
              </w:rPr>
              <w:t>Standard A5.2.2; see also Guideline B5.2.2</w:t>
            </w:r>
          </w:p>
        </w:tc>
      </w:tr>
      <w:tr w:rsidR="00FC79C0" w:rsidRPr="000657C7" w14:paraId="19BEB2BB" w14:textId="77777777" w:rsidTr="0010569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306A3BEB" w14:textId="4BDF8496" w:rsidR="00FC79C0" w:rsidRPr="00592793" w:rsidRDefault="000C2510" w:rsidP="00B01217">
            <w:pPr>
              <w:pStyle w:val="appl19a"/>
              <w:keepNext/>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A complaint by a seafarer alleging a breach of the requirements of this Convention (including seafarers</w:t>
            </w:r>
            <w:r w:rsidR="004F7EB8" w:rsidRPr="00592793">
              <w:rPr>
                <w:lang w:val="en-US"/>
              </w:rPr>
              <w:t>’</w:t>
            </w:r>
            <w:r w:rsidR="00FC79C0" w:rsidRPr="00592793">
              <w:rPr>
                <w:lang w:val="en-US"/>
              </w:rPr>
              <w:t xml:space="preserve"> rights) may be reported to an authorized officer in the port at which the seafarer</w:t>
            </w:r>
            <w:r w:rsidR="004F7EB8" w:rsidRPr="00592793">
              <w:rPr>
                <w:lang w:val="en-US"/>
              </w:rPr>
              <w:t>’</w:t>
            </w:r>
            <w:r w:rsidR="00FC79C0" w:rsidRPr="00592793">
              <w:rPr>
                <w:lang w:val="en-US"/>
              </w:rPr>
              <w:t>s ship has called.</w:t>
            </w:r>
          </w:p>
          <w:p w14:paraId="76898291" w14:textId="4B679360" w:rsidR="00FC79C0" w:rsidRPr="00592793" w:rsidRDefault="000C2510" w:rsidP="00B01217">
            <w:pPr>
              <w:pStyle w:val="appl19a"/>
              <w:keepNext/>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 xml:space="preserve">The authorized officer must undertake an initial investigation. If the complaint falls within the scope of </w:t>
            </w:r>
            <w:r w:rsidR="00FC79C0" w:rsidRPr="00592793">
              <w:rPr>
                <w:rStyle w:val="Timesitalic"/>
                <w:rFonts w:ascii="TimesNewRomanPS-ItalicMT" w:hAnsi="TimesNewRomanPS-ItalicMT" w:cs="TimesNewRomanPS-ItalicMT"/>
                <w:lang w:val="en-US"/>
              </w:rPr>
              <w:t>Standard A5.2.1</w:t>
            </w:r>
            <w:r w:rsidR="00FC79C0" w:rsidRPr="00592793">
              <w:rPr>
                <w:lang w:val="en-US"/>
              </w:rPr>
              <w:t>, a more detailed inspection may be carried out. Otherwise, where appropriate, the authorized officer must seek to promote a resolution of the complaint at the shipboard level.</w:t>
            </w:r>
          </w:p>
          <w:p w14:paraId="1462F538" w14:textId="567B4469" w:rsidR="00FC79C0" w:rsidRPr="00592793" w:rsidRDefault="000C2510" w:rsidP="00B01217">
            <w:pPr>
              <w:pStyle w:val="appl19a"/>
              <w:keepNext/>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 xml:space="preserve">If the investigation or the inspection reveals a non-conformity justifying detention of the ship, the procedure provided for in </w:t>
            </w:r>
            <w:r w:rsidR="00FC79C0" w:rsidRPr="00592793">
              <w:rPr>
                <w:rStyle w:val="Timesitalic"/>
                <w:rFonts w:ascii="TimesNewRomanPS-ItalicMT" w:hAnsi="TimesNewRomanPS-ItalicMT" w:cs="TimesNewRomanPS-ItalicMT"/>
                <w:lang w:val="en-US"/>
              </w:rPr>
              <w:t>Standard A5.2.1, paragraph 6</w:t>
            </w:r>
            <w:r w:rsidR="00FC79C0" w:rsidRPr="00592793">
              <w:rPr>
                <w:lang w:val="en-US"/>
              </w:rPr>
              <w:t>,</w:t>
            </w:r>
            <w:r w:rsidR="00FC79C0" w:rsidRPr="00592793">
              <w:rPr>
                <w:rStyle w:val="Timesitalic"/>
                <w:rFonts w:ascii="TimesNewRomanPS-ItalicMT" w:hAnsi="TimesNewRomanPS-ItalicMT" w:cs="TimesNewRomanPS-ItalicMT"/>
                <w:lang w:val="en-US"/>
              </w:rPr>
              <w:t xml:space="preserve"> </w:t>
            </w:r>
            <w:r w:rsidR="00FC79C0" w:rsidRPr="00592793">
              <w:rPr>
                <w:lang w:val="en-US"/>
              </w:rPr>
              <w:t>must be followed.</w:t>
            </w:r>
          </w:p>
          <w:p w14:paraId="33661CDE" w14:textId="5A806E3F" w:rsidR="00FC79C0" w:rsidRPr="00592793" w:rsidRDefault="000C2510" w:rsidP="00B01217">
            <w:pPr>
              <w:pStyle w:val="appl19a"/>
              <w:keepNext/>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Otherwise, if the complaint has not been resolved, the authorized officer notifies the flag State, seeking advice and a corrective plan of action.</w:t>
            </w:r>
          </w:p>
          <w:p w14:paraId="6F6E3AFA" w14:textId="35F61277" w:rsidR="00FC79C0" w:rsidRPr="00592793" w:rsidRDefault="000C2510" w:rsidP="00B01217">
            <w:pPr>
              <w:pStyle w:val="appl19a"/>
              <w:keepNext/>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If the complaint is still not resolved, the port State must transmit a copy of the authorized officer</w:t>
            </w:r>
            <w:r w:rsidR="004F7EB8" w:rsidRPr="00592793">
              <w:rPr>
                <w:lang w:val="en-US"/>
              </w:rPr>
              <w:t>’</w:t>
            </w:r>
            <w:r w:rsidR="00FC79C0" w:rsidRPr="00592793">
              <w:rPr>
                <w:lang w:val="en-US"/>
              </w:rPr>
              <w:t>s report, accompanied by any reply from the flag State, to the ILO Director-General; the appropriate shipowners</w:t>
            </w:r>
            <w:r w:rsidR="004F7EB8" w:rsidRPr="00592793">
              <w:rPr>
                <w:lang w:val="en-US"/>
              </w:rPr>
              <w:t>’</w:t>
            </w:r>
            <w:r w:rsidR="00FC79C0" w:rsidRPr="00592793">
              <w:rPr>
                <w:lang w:val="en-US"/>
              </w:rPr>
              <w:t xml:space="preserve"> and seafarers</w:t>
            </w:r>
            <w:r w:rsidR="004F7EB8" w:rsidRPr="00592793">
              <w:rPr>
                <w:lang w:val="en-US"/>
              </w:rPr>
              <w:t>’</w:t>
            </w:r>
            <w:r w:rsidR="00FC79C0" w:rsidRPr="00592793">
              <w:rPr>
                <w:lang w:val="en-US"/>
              </w:rPr>
              <w:t xml:space="preserve"> organizations in the port State are similarly informed.</w:t>
            </w:r>
          </w:p>
          <w:p w14:paraId="72D969DA" w14:textId="775A5F7D" w:rsidR="00FC79C0" w:rsidRPr="00592793" w:rsidRDefault="000C2510" w:rsidP="00B01217">
            <w:pPr>
              <w:pStyle w:val="appl19a"/>
              <w:keepNext/>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Appropriate steps must be taken to safeguard the confidentiality of complaints made by seafarers.</w:t>
            </w:r>
          </w:p>
        </w:tc>
      </w:tr>
      <w:tr w:rsidR="00FC79C0" w:rsidRPr="000657C7" w14:paraId="4A035730" w14:textId="77777777" w:rsidTr="0010569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43DB5E04" w14:textId="16A0B6B6" w:rsidR="00FC79C0" w:rsidRPr="00B33905" w:rsidRDefault="00FC79C0" w:rsidP="00105698">
            <w:pPr>
              <w:pStyle w:val="appl19txtnospace"/>
            </w:pPr>
            <w:r w:rsidRPr="00B33905">
              <w:t>Our country is not a port State </w:t>
            </w:r>
            <w:r w:rsidR="00105698">
              <w:rPr>
                <w:rFonts w:ascii="MS Gothic" w:eastAsia="MS Gothic" w:hAnsi="MS Gothic"/>
              </w:rPr>
              <w:fldChar w:fldCharType="begin">
                <w:ffData>
                  <w:name w:val="CaseACocher48"/>
                  <w:enabled/>
                  <w:calcOnExit w:val="0"/>
                  <w:checkBox>
                    <w:sizeAuto/>
                    <w:default w:val="0"/>
                  </w:checkBox>
                </w:ffData>
              </w:fldChar>
            </w:r>
            <w:bookmarkStart w:id="99" w:name="CaseACocher48"/>
            <w:r w:rsidR="00105698">
              <w:rPr>
                <w:rFonts w:ascii="MS Gothic" w:eastAsia="MS Gothic" w:hAnsi="MS Gothic"/>
              </w:rPr>
              <w:instrText xml:space="preserve"> </w:instrText>
            </w:r>
            <w:r w:rsidR="00105698">
              <w:rPr>
                <w:rFonts w:ascii="MS Gothic" w:eastAsia="MS Gothic" w:hAnsi="MS Gothic" w:hint="eastAsia"/>
              </w:rPr>
              <w:instrText>FORMCHECKBOX</w:instrText>
            </w:r>
            <w:r w:rsidR="00105698">
              <w:rPr>
                <w:rFonts w:ascii="MS Gothic" w:eastAsia="MS Gothic" w:hAnsi="MS Gothic"/>
              </w:rPr>
              <w:instrText xml:space="preserve"> </w:instrText>
            </w:r>
            <w:r w:rsidR="00C6776E">
              <w:rPr>
                <w:rFonts w:ascii="MS Gothic" w:eastAsia="MS Gothic" w:hAnsi="MS Gothic"/>
              </w:rPr>
            </w:r>
            <w:r w:rsidR="00C6776E">
              <w:rPr>
                <w:rFonts w:ascii="MS Gothic" w:eastAsia="MS Gothic" w:hAnsi="MS Gothic"/>
              </w:rPr>
              <w:fldChar w:fldCharType="separate"/>
            </w:r>
            <w:r w:rsidR="00105698">
              <w:rPr>
                <w:rFonts w:ascii="MS Gothic" w:eastAsia="MS Gothic" w:hAnsi="MS Gothic"/>
              </w:rPr>
              <w:fldChar w:fldCharType="end"/>
            </w:r>
            <w:bookmarkEnd w:id="99"/>
          </w:p>
          <w:p w14:paraId="51B28E21" w14:textId="77777777" w:rsidR="00FC79C0" w:rsidRPr="00B33905" w:rsidRDefault="00FC79C0" w:rsidP="00105698">
            <w:pPr>
              <w:pStyle w:val="appl19txtnoindent"/>
            </w:pPr>
            <w:r w:rsidRPr="00B33905">
              <w:rPr>
                <w:rStyle w:val="Timesbolditalic"/>
                <w:rFonts w:ascii="TimesNewRomanPS-BoldItalicMT" w:hAnsi="TimesNewRomanPS-BoldItalicMT" w:cs="TimesNewRomanPS-BoldItalicMT"/>
              </w:rPr>
              <w:t>Please check the above box or provide the information below.</w:t>
            </w:r>
          </w:p>
        </w:tc>
      </w:tr>
      <w:tr w:rsidR="00FC79C0" w:rsidRPr="000657C7" w14:paraId="26919038" w14:textId="77777777" w:rsidTr="0010569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23134E8C" w14:textId="6033B89B" w:rsidR="004C06FC" w:rsidRDefault="00FC79C0" w:rsidP="00105698">
            <w:pPr>
              <w:pStyle w:val="appl19txtnospace"/>
            </w:pPr>
            <w:r w:rsidRPr="00B33905">
              <w:t>Has your country established procedures, including steps taken to safeguard confidentiality, for seafarers calling at its ports to report a complaint alleging breach of the requirements of the MLC, 2006 (including seafarers</w:t>
            </w:r>
            <w:r w:rsidR="004F7EB8">
              <w:t>’</w:t>
            </w:r>
            <w:r w:rsidRPr="00B33905">
              <w:t xml:space="preserve"> rights)? </w:t>
            </w:r>
            <w:r w:rsidR="00105698">
              <w:fldChar w:fldCharType="begin">
                <w:ffData>
                  <w:name w:val="Texte59"/>
                  <w:enabled/>
                  <w:calcOnExit w:val="0"/>
                  <w:textInput/>
                </w:ffData>
              </w:fldChar>
            </w:r>
            <w:bookmarkStart w:id="100" w:name="Texte59"/>
            <w:r w:rsidR="00105698">
              <w:instrText xml:space="preserve"> FORMTEXT </w:instrText>
            </w:r>
            <w:r w:rsidR="00105698">
              <w:fldChar w:fldCharType="separate"/>
            </w:r>
            <w:r w:rsidR="00105698">
              <w:rPr>
                <w:noProof/>
              </w:rPr>
              <w:t> </w:t>
            </w:r>
            <w:r w:rsidR="00105698">
              <w:rPr>
                <w:noProof/>
              </w:rPr>
              <w:t> </w:t>
            </w:r>
            <w:r w:rsidR="00105698">
              <w:rPr>
                <w:noProof/>
              </w:rPr>
              <w:t> </w:t>
            </w:r>
            <w:r w:rsidR="00105698">
              <w:rPr>
                <w:noProof/>
              </w:rPr>
              <w:t> </w:t>
            </w:r>
            <w:r w:rsidR="00105698">
              <w:rPr>
                <w:noProof/>
              </w:rPr>
              <w:t> </w:t>
            </w:r>
            <w:r w:rsidR="00105698">
              <w:fldChar w:fldCharType="end"/>
            </w:r>
            <w:bookmarkEnd w:id="100"/>
          </w:p>
          <w:p w14:paraId="2A134806" w14:textId="2E8E2DC6" w:rsidR="00FC79C0" w:rsidRPr="00B33905" w:rsidRDefault="00FC79C0" w:rsidP="00105698">
            <w:pPr>
              <w:pStyle w:val="appl19txtnospace"/>
              <w:rPr>
                <w:rStyle w:val="Timesitalic"/>
                <w:rFonts w:ascii="TimesNewRomanPS-ItalicMT" w:hAnsi="TimesNewRomanPS-ItalicMT" w:cs="TimesNewRomanPS-ItalicMT"/>
                <w:spacing w:val="-2"/>
              </w:rPr>
            </w:pPr>
            <w:r w:rsidRPr="005A3883">
              <w:rPr>
                <w:rStyle w:val="Timesitalic"/>
                <w:rFonts w:ascii="TimesNewRomanPS-ItalicMT" w:hAnsi="TimesNewRomanPS-ItalicMT" w:cs="TimesNewRomanPS-ItalicMT"/>
                <w:i w:val="0"/>
                <w:spacing w:val="-2"/>
              </w:rPr>
              <w:t>(</w:t>
            </w:r>
            <w:r w:rsidRPr="00B33905">
              <w:rPr>
                <w:rStyle w:val="Timesitalic"/>
                <w:rFonts w:ascii="TimesNewRomanPS-ItalicMT" w:hAnsi="TimesNewRomanPS-ItalicMT" w:cs="TimesNewRomanPS-ItalicMT"/>
                <w:spacing w:val="-2"/>
              </w:rPr>
              <w:t>Regulation 5.2.2, paragraph 1; Standard A5.2.2, paragraphs 1–7</w:t>
            </w:r>
            <w:r w:rsidRPr="00B33905">
              <w:rPr>
                <w:spacing w:val="-2"/>
              </w:rPr>
              <w:t>;</w:t>
            </w:r>
            <w:r w:rsidRPr="00B33905">
              <w:rPr>
                <w:rStyle w:val="Timesitalic"/>
                <w:rFonts w:ascii="TimesNewRomanPS-ItalicMT" w:hAnsi="TimesNewRomanPS-ItalicMT" w:cs="TimesNewRomanPS-ItalicMT"/>
                <w:spacing w:val="-2"/>
              </w:rPr>
              <w:t xml:space="preserve"> </w:t>
            </w:r>
            <w:r w:rsidRPr="00B33905">
              <w:rPr>
                <w:spacing w:val="-2"/>
              </w:rPr>
              <w:t xml:space="preserve">see guidance in </w:t>
            </w:r>
            <w:r w:rsidRPr="00B33905">
              <w:rPr>
                <w:rStyle w:val="Timesitalic"/>
                <w:rFonts w:ascii="TimesNewRomanPS-ItalicMT" w:hAnsi="TimesNewRomanPS-ItalicMT" w:cs="TimesNewRomanPS-ItalicMT"/>
                <w:spacing w:val="-2"/>
              </w:rPr>
              <w:t>Guideline B5.2.2</w:t>
            </w:r>
            <w:r w:rsidRPr="005A3883">
              <w:rPr>
                <w:rStyle w:val="Timesitalic"/>
                <w:rFonts w:ascii="TimesNewRomanPS-ItalicMT" w:hAnsi="TimesNewRomanPS-ItalicMT" w:cs="TimesNewRomanPS-ItalicMT"/>
                <w:i w:val="0"/>
                <w:spacing w:val="-2"/>
              </w:rPr>
              <w:t>)</w:t>
            </w:r>
            <w:r w:rsidRPr="00B33905">
              <w:rPr>
                <w:rStyle w:val="Timesitalic"/>
                <w:rFonts w:ascii="TimesNewRomanPS-ItalicMT" w:hAnsi="TimesNewRomanPS-ItalicMT" w:cs="TimesNewRomanPS-ItalicMT"/>
              </w:rPr>
              <w:t xml:space="preserve"> </w:t>
            </w:r>
          </w:p>
          <w:p w14:paraId="75FA8372" w14:textId="1F7ECD9D" w:rsidR="00FC79C0" w:rsidRPr="00B33905" w:rsidRDefault="00FC79C0" w:rsidP="00105698">
            <w:pPr>
              <w:pStyle w:val="appl19txtnoindent"/>
            </w:pPr>
            <w:r w:rsidRPr="007D2C0C">
              <w:rPr>
                <w:rStyle w:val="Timesitalic"/>
                <w:rFonts w:ascii="TimesNewRomanPS-ItalicMT" w:hAnsi="TimesNewRomanPS-ItalicMT" w:cs="TimesNewRomanPS-ItalicMT"/>
                <w:i w:val="0"/>
              </w:rPr>
              <w:t xml:space="preserve">If yes, please describe the procedures, referring to the corresponding legal provisions or measures: </w:t>
            </w:r>
          </w:p>
        </w:tc>
      </w:tr>
      <w:tr w:rsidR="00F32CF5" w:rsidRPr="000657C7" w14:paraId="47B3A78E" w14:textId="77777777" w:rsidTr="0055025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4FC806A4" w14:textId="77777777" w:rsidR="00F32CF5" w:rsidRPr="00B33905" w:rsidRDefault="00F32CF5" w:rsidP="00550251">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32CF5" w:rsidRPr="000657C7" w14:paraId="0FFB952D" w14:textId="77777777" w:rsidTr="0055025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522FD497" w14:textId="77777777" w:rsidR="00F32CF5" w:rsidRPr="00B33905" w:rsidRDefault="00F32CF5" w:rsidP="00550251">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32CF5" w:rsidRPr="000657C7" w14:paraId="4A2687D5" w14:textId="77777777" w:rsidTr="0055025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1969D8A" w14:textId="77777777" w:rsidR="00F32CF5" w:rsidRPr="00B33905" w:rsidRDefault="00F32CF5" w:rsidP="00550251">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32CF5" w:rsidRPr="000657C7" w14:paraId="005CBEB9" w14:textId="77777777" w:rsidTr="0055025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4335C1E8" w14:textId="77777777" w:rsidR="00F32CF5" w:rsidRDefault="00F32CF5" w:rsidP="00550251">
            <w:pPr>
              <w:pStyle w:val="appl19txtnospace"/>
              <w:keepNext/>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B33905" w14:paraId="4EFBBDBD" w14:textId="77777777" w:rsidTr="0010569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39568C16" w14:textId="77777777" w:rsidR="00FC79C0" w:rsidRDefault="00FC79C0" w:rsidP="00105698">
            <w:pPr>
              <w:pStyle w:val="appl19txtnospace"/>
            </w:pPr>
            <w:r w:rsidRPr="00B33905">
              <w:t xml:space="preserve">Please provide information on the number of such complaints that were reported during the period covered by this report and on the complaints that were resolved and reported to the ILO Director-General. </w:t>
            </w:r>
          </w:p>
          <w:p w14:paraId="1C56F4D8" w14:textId="23E72D97" w:rsidR="00FC79C0" w:rsidRPr="00B33905" w:rsidRDefault="00FC79C0" w:rsidP="00105698">
            <w:pPr>
              <w:pStyle w:val="appl19txtnospace"/>
            </w:pPr>
            <w:r w:rsidRPr="00B33905">
              <w:rPr>
                <w:rStyle w:val="Timesitalic"/>
                <w:rFonts w:ascii="TimesNewRomanPS-ItalicMT" w:hAnsi="TimesNewRomanPS-ItalicMT" w:cs="TimesNewRomanPS-ItalicMT"/>
              </w:rPr>
              <w:t xml:space="preserve">(Standard A5.2.2, paragraph 6) </w:t>
            </w:r>
          </w:p>
        </w:tc>
      </w:tr>
      <w:tr w:rsidR="00F32CF5" w:rsidRPr="000657C7" w14:paraId="7A43B15D" w14:textId="77777777" w:rsidTr="0055025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2B8DCECF" w14:textId="77777777" w:rsidR="00F32CF5" w:rsidRPr="00B33905" w:rsidRDefault="00F32CF5" w:rsidP="00550251">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32CF5" w:rsidRPr="000657C7" w14:paraId="7AA1CF28" w14:textId="77777777" w:rsidTr="0055025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11F838A5" w14:textId="77777777" w:rsidR="00F32CF5" w:rsidRPr="00B33905" w:rsidRDefault="00F32CF5" w:rsidP="00550251">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32CF5" w:rsidRPr="000657C7" w14:paraId="6F2F52AB" w14:textId="77777777" w:rsidTr="0055025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2C951ABB" w14:textId="77777777" w:rsidR="00F32CF5" w:rsidRPr="00B33905" w:rsidRDefault="00F32CF5" w:rsidP="00550251">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32CF5" w:rsidRPr="000657C7" w14:paraId="1D61E62D" w14:textId="77777777" w:rsidTr="0055025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0583690E" w14:textId="77777777" w:rsidR="00F32CF5" w:rsidRDefault="00F32CF5" w:rsidP="00550251">
            <w:pPr>
              <w:pStyle w:val="appl19txtnospace"/>
              <w:keepNext/>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7A9FB5A4" w14:textId="77777777" w:rsidTr="0010569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2CB36E6A" w14:textId="27C8C908" w:rsidR="00FC79C0" w:rsidRPr="00B33905" w:rsidRDefault="00FC79C0" w:rsidP="00105698">
            <w:pPr>
              <w:pStyle w:val="appl19txtnospace"/>
            </w:pPr>
            <w:r w:rsidRPr="00B33905">
              <w:rPr>
                <w:rStyle w:val="Timesbolditalic"/>
                <w:rFonts w:ascii="TimesNewRomanPS-BoldItalicMT" w:hAnsi="TimesNewRomanPS-BoldItalicMT" w:cs="TimesNewRomanPS-BoldItalicMT"/>
              </w:rPr>
              <w:t>Additional information</w:t>
            </w:r>
            <w:r w:rsidRPr="00B33905">
              <w:t xml:space="preserve"> concerning implementation of Regulation 5.2.2.</w:t>
            </w:r>
            <w:r w:rsidRPr="00B33905">
              <w:rPr>
                <w:rStyle w:val="Timesitalic"/>
                <w:rFonts w:ascii="TimesNewRomanPS-ItalicMT" w:hAnsi="TimesNewRomanPS-ItalicMT" w:cs="TimesNewRomanPS-ItalicMT"/>
              </w:rPr>
              <w:t xml:space="preserve"> </w:t>
            </w:r>
          </w:p>
        </w:tc>
      </w:tr>
      <w:tr w:rsidR="00F32CF5" w:rsidRPr="000657C7" w14:paraId="2B9F9668" w14:textId="77777777" w:rsidTr="0055025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7791B37C" w14:textId="77777777" w:rsidR="00F32CF5" w:rsidRPr="00B33905" w:rsidRDefault="00F32CF5" w:rsidP="00550251">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32CF5" w:rsidRPr="000657C7" w14:paraId="26D01786" w14:textId="77777777" w:rsidTr="0055025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2459DF16" w14:textId="77777777" w:rsidR="00F32CF5" w:rsidRPr="00B33905" w:rsidRDefault="00F32CF5" w:rsidP="00550251">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32CF5" w:rsidRPr="000657C7" w14:paraId="1BCB505F" w14:textId="77777777" w:rsidTr="0055025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182342EE" w14:textId="77777777" w:rsidR="00F32CF5" w:rsidRPr="00B33905" w:rsidRDefault="00F32CF5" w:rsidP="00550251">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32CF5" w:rsidRPr="000657C7" w14:paraId="12B1015C" w14:textId="77777777" w:rsidTr="0055025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61D710EB" w14:textId="77777777" w:rsidR="00F32CF5" w:rsidRDefault="00F32CF5" w:rsidP="00550251">
            <w:pPr>
              <w:pStyle w:val="appl19txtnospace"/>
              <w:keepNext/>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45647D17" w14:textId="77777777" w:rsidTr="00105698">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5C084C50" w14:textId="77777777" w:rsidR="00FC79C0" w:rsidRPr="00B33905" w:rsidRDefault="00FC79C0" w:rsidP="00105698">
            <w:pPr>
              <w:pStyle w:val="appl19txtnospace"/>
            </w:pPr>
            <w:r w:rsidRPr="00B33905">
              <w:rPr>
                <w:rStyle w:val="Timesbolditalic"/>
                <w:rFonts w:ascii="TimesNewRomanPS-BoldItalicMT" w:hAnsi="TimesNewRomanPS-BoldItalicMT" w:cs="TimesNewRomanPS-BoldItalicMT"/>
              </w:rPr>
              <w:t>Documentation:</w:t>
            </w:r>
            <w:r w:rsidRPr="00B33905">
              <w:t xml:space="preserve"> Please provide, in English, French or Spanish a copy of a document, if any, that describes the onshore complaint-handling procedures.</w:t>
            </w:r>
          </w:p>
        </w:tc>
      </w:tr>
      <w:tr w:rsidR="002603CC" w:rsidRPr="000657C7" w14:paraId="4EE9CC56" w14:textId="77777777" w:rsidTr="00F47BC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06A3A47C" w14:textId="77777777" w:rsidR="002603CC" w:rsidRPr="00B33905" w:rsidRDefault="002603CC" w:rsidP="00F47BC1">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603CC" w:rsidRPr="000657C7" w14:paraId="0DD247B4" w14:textId="77777777" w:rsidTr="00F47BC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7A50EE48" w14:textId="77777777" w:rsidR="002603CC" w:rsidRPr="00B33905" w:rsidRDefault="002603CC" w:rsidP="00F47BC1">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603CC" w:rsidRPr="000657C7" w14:paraId="71086A43" w14:textId="77777777" w:rsidTr="00F47BC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57158E7E" w14:textId="77777777" w:rsidR="002603CC" w:rsidRPr="00B33905" w:rsidRDefault="002603CC" w:rsidP="00F47BC1">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603CC" w:rsidRPr="000657C7" w14:paraId="673EA03F" w14:textId="77777777" w:rsidTr="00F47BC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6AE17B28" w14:textId="77777777" w:rsidR="002603CC" w:rsidRDefault="002603CC" w:rsidP="00F47BC1">
            <w:pPr>
              <w:pStyle w:val="appl19txtnospace"/>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3B1FC801" w14:textId="77777777" w:rsidR="00FC79C0" w:rsidRPr="00B33905" w:rsidRDefault="00FC79C0" w:rsidP="00016EB1">
      <w:pPr>
        <w:pStyle w:val="appl19txtnoindent"/>
      </w:pPr>
    </w:p>
    <w:tbl>
      <w:tblPr>
        <w:tblW w:w="5000" w:type="pct"/>
        <w:tblCellMar>
          <w:left w:w="0" w:type="dxa"/>
          <w:right w:w="0" w:type="dxa"/>
        </w:tblCellMar>
        <w:tblLook w:val="0000" w:firstRow="0" w:lastRow="0" w:firstColumn="0" w:lastColumn="0" w:noHBand="0" w:noVBand="0"/>
      </w:tblPr>
      <w:tblGrid>
        <w:gridCol w:w="9628"/>
      </w:tblGrid>
      <w:tr w:rsidR="00FC79C0" w:rsidRPr="000657C7" w14:paraId="16118437" w14:textId="77777777" w:rsidTr="00016EB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57" w:type="dxa"/>
              <w:left w:w="113" w:type="dxa"/>
              <w:bottom w:w="57" w:type="dxa"/>
              <w:right w:w="113" w:type="dxa"/>
            </w:tcMar>
          </w:tcPr>
          <w:p w14:paraId="73D78DAF" w14:textId="77777777" w:rsidR="00FC79C0" w:rsidRPr="00016EB1" w:rsidRDefault="00FC79C0" w:rsidP="00016EB1">
            <w:pPr>
              <w:pStyle w:val="appl19txtnospace"/>
              <w:keepNext/>
              <w:rPr>
                <w:b/>
              </w:rPr>
            </w:pPr>
            <w:r w:rsidRPr="00016EB1">
              <w:rPr>
                <w:b/>
              </w:rPr>
              <w:t>Regulation 5.3 – Labour-supplying responsibilities</w:t>
            </w:r>
          </w:p>
          <w:p w14:paraId="2F637879" w14:textId="77777777" w:rsidR="00FC79C0" w:rsidRPr="00B33905" w:rsidRDefault="00FC79C0" w:rsidP="00016EB1">
            <w:pPr>
              <w:pStyle w:val="appl19txtnospace"/>
              <w:keepNext/>
            </w:pPr>
            <w:r w:rsidRPr="00016EB1">
              <w:rPr>
                <w:b/>
              </w:rPr>
              <w:t>Standard A5.3; see also Guideline B5.3</w:t>
            </w:r>
          </w:p>
        </w:tc>
      </w:tr>
      <w:tr w:rsidR="00FC79C0" w:rsidRPr="000657C7" w14:paraId="331F5469" w14:textId="77777777" w:rsidTr="00016EB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3909E5AF" w14:textId="7948AD01" w:rsidR="00FC79C0" w:rsidRPr="00592793" w:rsidRDefault="000C2510" w:rsidP="00016EB1">
            <w:pPr>
              <w:pStyle w:val="appl19a"/>
              <w:keepNext/>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ILO Members must establish an effective inspection and monitoring system for enforcing their labour-supplying responsibilities, particularly those regarding the recruitment and placement of seafarers.</w:t>
            </w:r>
          </w:p>
          <w:p w14:paraId="4BBD2ACA" w14:textId="57421040" w:rsidR="00FC79C0" w:rsidRPr="00592793" w:rsidRDefault="000C2510" w:rsidP="00016EB1">
            <w:pPr>
              <w:pStyle w:val="appl19a"/>
              <w:keepNext/>
              <w:rPr>
                <w:lang w:val="en-US"/>
              </w:rPr>
            </w:pPr>
            <w:r w:rsidRPr="00D526F1">
              <w:rPr>
                <w:rStyle w:val="wingdings2"/>
                <w:rFonts w:ascii="Times New Roman" w:hAnsi="Times New Roman" w:cs="Times New Roman"/>
                <w:lang w:val="en-GB"/>
              </w:rPr>
              <w:t>■</w:t>
            </w:r>
            <w:r w:rsidR="00FC79C0" w:rsidRPr="00592793">
              <w:rPr>
                <w:rStyle w:val="wingdings2"/>
                <w:lang w:val="en-US"/>
              </w:rPr>
              <w:tab/>
            </w:r>
            <w:r w:rsidR="00FC79C0" w:rsidRPr="00592793">
              <w:rPr>
                <w:lang w:val="en-US"/>
              </w:rPr>
              <w:t>Members must also implement social security responsibilities for seafarers that are its nationals or residents or are otherwise domiciled in their territory.</w:t>
            </w:r>
          </w:p>
        </w:tc>
      </w:tr>
      <w:tr w:rsidR="00FC79C0" w:rsidRPr="000657C7" w14:paraId="73C0170A" w14:textId="77777777" w:rsidTr="00016EB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53F60F7E" w14:textId="19C78676" w:rsidR="00FC79C0" w:rsidRPr="00B33905" w:rsidRDefault="00FC79C0" w:rsidP="00233C37">
            <w:pPr>
              <w:pStyle w:val="appl19txtnospace"/>
            </w:pPr>
            <w:r w:rsidRPr="00B33905">
              <w:t>There are no seafarers in our country </w:t>
            </w:r>
            <w:r w:rsidR="00233C37">
              <w:rPr>
                <w:rFonts w:ascii="MS Gothic" w:eastAsia="MS Gothic" w:hAnsi="MS Gothic"/>
              </w:rPr>
              <w:fldChar w:fldCharType="begin">
                <w:ffData>
                  <w:name w:val="CaseACocher49"/>
                  <w:enabled/>
                  <w:calcOnExit w:val="0"/>
                  <w:checkBox>
                    <w:sizeAuto/>
                    <w:default w:val="0"/>
                  </w:checkBox>
                </w:ffData>
              </w:fldChar>
            </w:r>
            <w:bookmarkStart w:id="101" w:name="CaseACocher49"/>
            <w:r w:rsidR="00233C37">
              <w:rPr>
                <w:rFonts w:ascii="MS Gothic" w:eastAsia="MS Gothic" w:hAnsi="MS Gothic"/>
              </w:rPr>
              <w:instrText xml:space="preserve"> </w:instrText>
            </w:r>
            <w:r w:rsidR="00233C37">
              <w:rPr>
                <w:rFonts w:ascii="MS Gothic" w:eastAsia="MS Gothic" w:hAnsi="MS Gothic" w:hint="eastAsia"/>
              </w:rPr>
              <w:instrText>FORMCHECKBOX</w:instrText>
            </w:r>
            <w:r w:rsidR="00233C37">
              <w:rPr>
                <w:rFonts w:ascii="MS Gothic" w:eastAsia="MS Gothic" w:hAnsi="MS Gothic"/>
              </w:rPr>
              <w:instrText xml:space="preserve"> </w:instrText>
            </w:r>
            <w:r w:rsidR="00C6776E">
              <w:rPr>
                <w:rFonts w:ascii="MS Gothic" w:eastAsia="MS Gothic" w:hAnsi="MS Gothic"/>
              </w:rPr>
            </w:r>
            <w:r w:rsidR="00C6776E">
              <w:rPr>
                <w:rFonts w:ascii="MS Gothic" w:eastAsia="MS Gothic" w:hAnsi="MS Gothic"/>
              </w:rPr>
              <w:fldChar w:fldCharType="separate"/>
            </w:r>
            <w:r w:rsidR="00233C37">
              <w:rPr>
                <w:rFonts w:ascii="MS Gothic" w:eastAsia="MS Gothic" w:hAnsi="MS Gothic"/>
              </w:rPr>
              <w:fldChar w:fldCharType="end"/>
            </w:r>
            <w:bookmarkEnd w:id="101"/>
          </w:p>
          <w:p w14:paraId="21BD3C54" w14:textId="77777777" w:rsidR="00FC79C0" w:rsidRPr="00B33905" w:rsidRDefault="00FC79C0" w:rsidP="00233C37">
            <w:pPr>
              <w:pStyle w:val="appl19txtnoindent"/>
            </w:pPr>
            <w:r w:rsidRPr="00B33905">
              <w:rPr>
                <w:rStyle w:val="Timesbolditalic"/>
                <w:rFonts w:ascii="TimesNewRomanPS-BoldItalicMT" w:hAnsi="TimesNewRomanPS-BoldItalicMT" w:cs="TimesNewRomanPS-BoldItalicMT"/>
              </w:rPr>
              <w:t>Please check the above box or provide the information below.</w:t>
            </w:r>
          </w:p>
        </w:tc>
      </w:tr>
      <w:tr w:rsidR="00FC79C0" w:rsidRPr="000657C7" w14:paraId="337CE001" w14:textId="77777777" w:rsidTr="00016EB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6E3E21C5" w14:textId="04F83413" w:rsidR="00FC79C0" w:rsidRPr="00B33905" w:rsidRDefault="00FC79C0" w:rsidP="00016EB1">
            <w:pPr>
              <w:pStyle w:val="appl19txtnospace"/>
            </w:pPr>
            <w:r w:rsidRPr="00B33905">
              <w:t>Please describe the system in your country for the inspection and monitoring and enforcement (including legal proceedings for breaches of the requirements under Regulation 1.4) of its labour-supplying responsibilities under the MLC, 2006, including the method used for assessing its effectiveness.</w:t>
            </w:r>
          </w:p>
          <w:p w14:paraId="548B3C61" w14:textId="167E25C6" w:rsidR="00FC79C0" w:rsidRPr="00B33905" w:rsidRDefault="00FC79C0" w:rsidP="00233C37">
            <w:pPr>
              <w:pStyle w:val="appl19txtnospace"/>
              <w:rPr>
                <w:rStyle w:val="Timesitalic"/>
                <w:rFonts w:ascii="TimesNewRomanPS-ItalicMT" w:hAnsi="TimesNewRomanPS-ItalicMT" w:cs="TimesNewRomanPS-ItalicMT"/>
                <w:i w:val="0"/>
              </w:rPr>
            </w:pPr>
            <w:r w:rsidRPr="006F0D49">
              <w:rPr>
                <w:rStyle w:val="Timesitalic"/>
                <w:rFonts w:ascii="TimesNewRomanPS-ItalicMT" w:hAnsi="TimesNewRomanPS-ItalicMT" w:cs="TimesNewRomanPS-ItalicMT"/>
                <w:i w:val="0"/>
              </w:rPr>
              <w:t>(</w:t>
            </w:r>
            <w:r w:rsidRPr="00B33905">
              <w:rPr>
                <w:rStyle w:val="Timesitalic"/>
                <w:rFonts w:ascii="TimesNewRomanPS-ItalicMT" w:hAnsi="TimesNewRomanPS-ItalicMT" w:cs="TimesNewRomanPS-ItalicMT"/>
              </w:rPr>
              <w:t xml:space="preserve">Regulation 5.3, paragraphs 3 </w:t>
            </w:r>
            <w:r w:rsidRPr="00B33905">
              <w:t>and</w:t>
            </w:r>
            <w:r w:rsidRPr="00B33905">
              <w:rPr>
                <w:rStyle w:val="Timesitalic"/>
                <w:rFonts w:ascii="TimesNewRomanPS-ItalicMT" w:hAnsi="TimesNewRomanPS-ItalicMT" w:cs="TimesNewRomanPS-ItalicMT"/>
              </w:rPr>
              <w:t xml:space="preserve"> 4; Standard A5.3, referring to Standard A1.4</w:t>
            </w:r>
            <w:r w:rsidRPr="006F0D49">
              <w:rPr>
                <w:rStyle w:val="Timesitalic"/>
                <w:rFonts w:ascii="TimesNewRomanPS-ItalicMT" w:hAnsi="TimesNewRomanPS-ItalicMT" w:cs="TimesNewRomanPS-ItalicMT"/>
                <w:i w:val="0"/>
              </w:rPr>
              <w:t>)</w:t>
            </w:r>
            <w:r w:rsidRPr="00B33905">
              <w:rPr>
                <w:rStyle w:val="Timesitalic"/>
                <w:rFonts w:ascii="TimesNewRomanPS-ItalicMT" w:hAnsi="TimesNewRomanPS-ItalicMT" w:cs="TimesNewRomanPS-ItalicMT"/>
              </w:rPr>
              <w:t xml:space="preserve"> </w:t>
            </w:r>
          </w:p>
          <w:p w14:paraId="7818E3FE" w14:textId="007BECA8" w:rsidR="00FC79C0" w:rsidRPr="00B33905" w:rsidRDefault="00FC79C0" w:rsidP="00233C37">
            <w:pPr>
              <w:pStyle w:val="appl19txtnoindent"/>
              <w:rPr>
                <w:rStyle w:val="Timesitalic"/>
                <w:rFonts w:ascii="TimesNewRomanPS-ItalicMT" w:hAnsi="TimesNewRomanPS-ItalicMT" w:cs="TimesNewRomanPS-ItalicMT"/>
                <w:spacing w:val="-1"/>
              </w:rPr>
            </w:pPr>
            <w:r>
              <w:t>Please indicate the applicable national provisions and, if possible, reproduce the relevant texts</w:t>
            </w:r>
            <w:r w:rsidRPr="00D1443E">
              <w:t>.</w:t>
            </w:r>
          </w:p>
          <w:p w14:paraId="160E0906" w14:textId="6C8F5098" w:rsidR="00FC79C0" w:rsidRPr="00B33905" w:rsidRDefault="00FC79C0" w:rsidP="00233C37">
            <w:pPr>
              <w:pStyle w:val="appl19txtnoindent"/>
            </w:pPr>
            <w:r w:rsidRPr="00B33905">
              <w:t>This information has been provided in the context of Regulation 1.4 </w:t>
            </w:r>
            <w:sdt>
              <w:sdtPr>
                <w:id w:val="-1407831464"/>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1434B1" w:rsidRPr="000657C7" w14:paraId="79C8662D" w14:textId="77777777" w:rsidTr="0055025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6F1AFF7E" w14:textId="77777777" w:rsidR="001434B1" w:rsidRPr="00B33905" w:rsidRDefault="001434B1" w:rsidP="00550251">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434B1" w:rsidRPr="000657C7" w14:paraId="0BEB862E" w14:textId="77777777" w:rsidTr="0055025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1804D1A6" w14:textId="77777777" w:rsidR="001434B1" w:rsidRPr="00B33905" w:rsidRDefault="001434B1" w:rsidP="00550251">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434B1" w:rsidRPr="000657C7" w14:paraId="10D61A09" w14:textId="77777777" w:rsidTr="0055025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65874104" w14:textId="77777777" w:rsidR="001434B1" w:rsidRPr="00B33905" w:rsidRDefault="001434B1" w:rsidP="00550251">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434B1" w:rsidRPr="000657C7" w14:paraId="36A57C8C" w14:textId="77777777" w:rsidTr="0055025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00B18E1C" w14:textId="77777777" w:rsidR="001434B1" w:rsidRDefault="001434B1" w:rsidP="00550251">
            <w:pPr>
              <w:pStyle w:val="appl19txtnospace"/>
              <w:keepNext/>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72F72D43" w14:textId="77777777" w:rsidTr="00016EB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1B8CD8D1" w14:textId="1C9127F5" w:rsidR="00FC79C0" w:rsidRPr="00B33905" w:rsidRDefault="00FC79C0" w:rsidP="00233C37">
            <w:pPr>
              <w:pStyle w:val="appl19txtnospace"/>
              <w:rPr>
                <w:rStyle w:val="Timesitalic"/>
                <w:rFonts w:ascii="TimesNewRomanPS-ItalicMT" w:hAnsi="TimesNewRomanPS-ItalicMT" w:cs="TimesNewRomanPS-ItalicMT"/>
                <w:i w:val="0"/>
              </w:rPr>
            </w:pPr>
            <w:r w:rsidRPr="00B33905">
              <w:t xml:space="preserve">If you have seafarers who are nationals or ordinarily resident or domiciled in your country, have arrangements been made to ensure that they receive social security protection irrespective of the flag of the ship on which they are working? </w:t>
            </w:r>
          </w:p>
          <w:p w14:paraId="472AD27F" w14:textId="2D32A6B3" w:rsidR="00FC79C0" w:rsidRPr="00B33905" w:rsidRDefault="00FC79C0" w:rsidP="00233C37">
            <w:pPr>
              <w:pStyle w:val="appl19txtnospace"/>
              <w:rPr>
                <w:rStyle w:val="Timesitalic"/>
                <w:rFonts w:ascii="TimesNewRomanPS-ItalicMT" w:hAnsi="TimesNewRomanPS-ItalicMT" w:cs="TimesNewRomanPS-ItalicMT"/>
                <w:i w:val="0"/>
              </w:rPr>
            </w:pPr>
            <w:r w:rsidRPr="00B33905">
              <w:rPr>
                <w:rStyle w:val="Timesitalic"/>
                <w:rFonts w:ascii="TimesNewRomanPS-ItalicMT" w:hAnsi="TimesNewRomanPS-ItalicMT" w:cs="TimesNewRomanPS-ItalicMT"/>
              </w:rPr>
              <w:t xml:space="preserve">(Regulation 5.3, paragraph 1) </w:t>
            </w:r>
          </w:p>
          <w:p w14:paraId="5CAAC96E" w14:textId="0B31E751" w:rsidR="00FC79C0" w:rsidRPr="00B33905" w:rsidRDefault="00FC79C0" w:rsidP="00233C37">
            <w:pPr>
              <w:pStyle w:val="appl19txtnoindent"/>
              <w:rPr>
                <w:rStyle w:val="Timesitalic"/>
                <w:rFonts w:ascii="TimesNewRomanPS-ItalicMT" w:hAnsi="TimesNewRomanPS-ItalicMT" w:cs="TimesNewRomanPS-ItalicMT"/>
                <w:spacing w:val="-1"/>
              </w:rPr>
            </w:pPr>
            <w:r>
              <w:t>Please indicate the applicable national provisions and, if possible, reproduce the relevant texts</w:t>
            </w:r>
            <w:r w:rsidRPr="00D1443E">
              <w:t>.</w:t>
            </w:r>
          </w:p>
          <w:p w14:paraId="2260B472" w14:textId="354F33AA" w:rsidR="00FC79C0" w:rsidRPr="00B33905" w:rsidRDefault="00FC79C0" w:rsidP="00260B45">
            <w:pPr>
              <w:pStyle w:val="appl19txtnoindent"/>
            </w:pPr>
            <w:r w:rsidRPr="00B33905">
              <w:t>This question has been answered in the context of Regulation 4.5 </w:t>
            </w:r>
            <w:r w:rsidR="00260B45">
              <w:rPr>
                <w:rFonts w:ascii="MS Gothic" w:eastAsia="MS Gothic" w:hAnsi="MS Gothic"/>
              </w:rPr>
              <w:fldChar w:fldCharType="begin">
                <w:ffData>
                  <w:name w:val="CaseACocher50"/>
                  <w:enabled/>
                  <w:calcOnExit w:val="0"/>
                  <w:checkBox>
                    <w:sizeAuto/>
                    <w:default w:val="0"/>
                  </w:checkBox>
                </w:ffData>
              </w:fldChar>
            </w:r>
            <w:bookmarkStart w:id="102" w:name="CaseACocher50"/>
            <w:r w:rsidR="00260B45">
              <w:rPr>
                <w:rFonts w:ascii="MS Gothic" w:eastAsia="MS Gothic" w:hAnsi="MS Gothic"/>
              </w:rPr>
              <w:instrText xml:space="preserve"> </w:instrText>
            </w:r>
            <w:r w:rsidR="00260B45">
              <w:rPr>
                <w:rFonts w:ascii="MS Gothic" w:eastAsia="MS Gothic" w:hAnsi="MS Gothic" w:hint="eastAsia"/>
              </w:rPr>
              <w:instrText>FORMCHECKBOX</w:instrText>
            </w:r>
            <w:r w:rsidR="00260B45">
              <w:rPr>
                <w:rFonts w:ascii="MS Gothic" w:eastAsia="MS Gothic" w:hAnsi="MS Gothic"/>
              </w:rPr>
              <w:instrText xml:space="preserve"> </w:instrText>
            </w:r>
            <w:r w:rsidR="00C6776E">
              <w:rPr>
                <w:rFonts w:ascii="MS Gothic" w:eastAsia="MS Gothic" w:hAnsi="MS Gothic"/>
              </w:rPr>
            </w:r>
            <w:r w:rsidR="00C6776E">
              <w:rPr>
                <w:rFonts w:ascii="MS Gothic" w:eastAsia="MS Gothic" w:hAnsi="MS Gothic"/>
              </w:rPr>
              <w:fldChar w:fldCharType="separate"/>
            </w:r>
            <w:r w:rsidR="00260B45">
              <w:rPr>
                <w:rFonts w:ascii="MS Gothic" w:eastAsia="MS Gothic" w:hAnsi="MS Gothic"/>
              </w:rPr>
              <w:fldChar w:fldCharType="end"/>
            </w:r>
            <w:bookmarkEnd w:id="102"/>
          </w:p>
        </w:tc>
      </w:tr>
      <w:tr w:rsidR="001434B1" w:rsidRPr="000657C7" w14:paraId="618D6CEB" w14:textId="77777777" w:rsidTr="0055025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0B1FE47E" w14:textId="77777777" w:rsidR="001434B1" w:rsidRPr="00B33905" w:rsidRDefault="001434B1" w:rsidP="00550251">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434B1" w:rsidRPr="000657C7" w14:paraId="36CAB4C4" w14:textId="77777777" w:rsidTr="0055025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09986797" w14:textId="77777777" w:rsidR="001434B1" w:rsidRPr="00B33905" w:rsidRDefault="001434B1" w:rsidP="00550251">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434B1" w:rsidRPr="000657C7" w14:paraId="36E93508" w14:textId="77777777" w:rsidTr="0055025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1985A3CA" w14:textId="77777777" w:rsidR="001434B1" w:rsidRPr="00B33905" w:rsidRDefault="001434B1" w:rsidP="00550251">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434B1" w:rsidRPr="000657C7" w14:paraId="555F1710" w14:textId="77777777" w:rsidTr="0055025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2BA433AC" w14:textId="77777777" w:rsidR="001434B1" w:rsidRDefault="001434B1" w:rsidP="00550251">
            <w:pPr>
              <w:pStyle w:val="appl19txtnospace"/>
              <w:keepNext/>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C79C0" w:rsidRPr="000657C7" w14:paraId="6D1A4F92" w14:textId="77777777" w:rsidTr="00016EB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57" w:type="dxa"/>
              <w:left w:w="113" w:type="dxa"/>
              <w:bottom w:w="57" w:type="dxa"/>
              <w:right w:w="113" w:type="dxa"/>
            </w:tcMar>
          </w:tcPr>
          <w:p w14:paraId="707FACEF" w14:textId="1BD9B1DE" w:rsidR="00FC79C0" w:rsidRPr="00B33905" w:rsidRDefault="00FC79C0" w:rsidP="00233C37">
            <w:pPr>
              <w:pStyle w:val="appl19txtnospace"/>
            </w:pPr>
            <w:r w:rsidRPr="00B33905">
              <w:rPr>
                <w:rStyle w:val="Timesbolditalic"/>
                <w:rFonts w:ascii="TimesNewRomanPS-BoldItalicMT" w:hAnsi="TimesNewRomanPS-BoldItalicMT" w:cs="TimesNewRomanPS-BoldItalicMT"/>
              </w:rPr>
              <w:t>Additional information</w:t>
            </w:r>
            <w:r w:rsidRPr="00B33905">
              <w:t xml:space="preserve"> concerning implementation of Regulation 5.3.</w:t>
            </w:r>
            <w:r w:rsidRPr="00B33905">
              <w:rPr>
                <w:rStyle w:val="Timesitalic"/>
                <w:rFonts w:ascii="TimesNewRomanPS-ItalicMT" w:hAnsi="TimesNewRomanPS-ItalicMT" w:cs="TimesNewRomanPS-ItalicMT"/>
              </w:rPr>
              <w:t xml:space="preserve"> </w:t>
            </w:r>
          </w:p>
        </w:tc>
      </w:tr>
      <w:tr w:rsidR="001434B1" w:rsidRPr="000657C7" w14:paraId="360F9A26" w14:textId="77777777" w:rsidTr="0055025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595F3F63" w14:textId="77777777" w:rsidR="001434B1" w:rsidRPr="00B33905" w:rsidRDefault="001434B1" w:rsidP="00550251">
            <w:pPr>
              <w:pStyle w:val="appl19txtnospace"/>
            </w:pPr>
            <w:r>
              <w:t xml:space="preserve">First report: </w:t>
            </w:r>
            <w:r>
              <w:fldChar w:fldCharType="begin">
                <w:ffData>
                  <w:name w:val="Texte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434B1" w:rsidRPr="000657C7" w14:paraId="0C176FE8" w14:textId="77777777" w:rsidTr="0055025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0F996DD6" w14:textId="77777777" w:rsidR="001434B1" w:rsidRPr="00B33905" w:rsidRDefault="001434B1" w:rsidP="00550251">
            <w:pPr>
              <w:pStyle w:val="appl19txtnospace"/>
            </w:pPr>
            <w:r>
              <w:t xml:space="preserve">Second report: </w:t>
            </w:r>
            <w:r>
              <w:fldChar w:fldCharType="begin">
                <w:ffData>
                  <w:name w:val="Texte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434B1" w:rsidRPr="000657C7" w14:paraId="216E7D0B" w14:textId="77777777" w:rsidTr="0055025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7A2CBD7E" w14:textId="77777777" w:rsidR="001434B1" w:rsidRPr="00B33905" w:rsidRDefault="001434B1" w:rsidP="00550251">
            <w:pPr>
              <w:pStyle w:val="appl19txtnospace"/>
            </w:pPr>
            <w:r>
              <w:t>Third report</w:t>
            </w:r>
            <w:r>
              <w:br w:type="page"/>
            </w:r>
            <w:r>
              <w:br w:type="page"/>
            </w:r>
            <w:r>
              <w:br w:type="page"/>
            </w:r>
            <w:r>
              <w:br w:type="page"/>
              <w:t xml:space="preserve">: </w:t>
            </w:r>
            <w:r>
              <w:br w:type="page"/>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434B1" w:rsidRPr="000657C7" w14:paraId="259A2D5F" w14:textId="77777777" w:rsidTr="00550251">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26BFC2A0" w14:textId="77777777" w:rsidR="001434B1" w:rsidRDefault="001434B1" w:rsidP="00550251">
            <w:pPr>
              <w:pStyle w:val="appl19txtnospace"/>
              <w:keepNext/>
            </w:pPr>
            <w:r>
              <w:t xml:space="preserve">Fourth report: </w:t>
            </w:r>
            <w:r>
              <w:fldChar w:fldCharType="begin">
                <w:ffData>
                  <w:name w:val="Texte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256B92E5" w14:textId="7FF16549" w:rsidR="00CD1D78" w:rsidRDefault="00CD1D78" w:rsidP="00FC79C0">
      <w:pPr>
        <w:pStyle w:val="textmlcMLC"/>
        <w:suppressAutoHyphens/>
        <w:rPr>
          <w:rFonts w:ascii="TimesNewRomanPSMT" w:hAnsi="TimesNewRomanPSMT" w:cs="TimesNewRomanPSMT"/>
        </w:rPr>
      </w:pPr>
    </w:p>
    <w:p w14:paraId="6AC7AC0F" w14:textId="77777777" w:rsidR="00CD1D78" w:rsidRDefault="00CD1D78">
      <w:pPr>
        <w:spacing w:after="200" w:line="276" w:lineRule="auto"/>
        <w:rPr>
          <w:rFonts w:ascii="TimesNewRomanPSMT" w:eastAsia="Times New Roman" w:hAnsi="TimesNewRomanPSMT" w:cs="TimesNewRomanPSMT"/>
          <w:sz w:val="21"/>
          <w:szCs w:val="21"/>
          <w:lang w:eastAsia="fr-FR"/>
        </w:rPr>
      </w:pPr>
      <w:r>
        <w:rPr>
          <w:rFonts w:ascii="TimesNewRomanPSMT" w:hAnsi="TimesNewRomanPSMT" w:cs="TimesNewRomanPSMT"/>
        </w:rPr>
        <w:br w:type="page"/>
      </w:r>
    </w:p>
    <w:p w14:paraId="330F2565" w14:textId="14C9B948" w:rsidR="00FC79C0" w:rsidRDefault="004D1EEE" w:rsidP="004D1EEE">
      <w:pPr>
        <w:pStyle w:val="AppendixH1"/>
      </w:pPr>
      <w:r>
        <w:t>Appendix</w:t>
      </w:r>
    </w:p>
    <w:p w14:paraId="04FA06EB" w14:textId="5A17D2AC" w:rsidR="004D1EEE" w:rsidRDefault="004D1EEE" w:rsidP="004D1EEE">
      <w:pPr>
        <w:pStyle w:val="AppendixH2"/>
      </w:pPr>
      <w:r>
        <w:t>Legal Adviser’s opinion on the relationship between Parts A and B of the Code (extract of Appendix D to Report I (1A) of the 94th (Maritime) Session of the International Labour Conference, 2006) </w:t>
      </w:r>
      <w:r>
        <w:rPr>
          <w:rStyle w:val="FootnoteReference"/>
        </w:rPr>
        <w:footnoteReference w:id="3"/>
      </w:r>
      <w:r>
        <w:t xml:space="preserve"> </w:t>
      </w:r>
    </w:p>
    <w:p w14:paraId="0EFD264E" w14:textId="77777777" w:rsidR="004D1EEE" w:rsidRDefault="004D1EEE" w:rsidP="004D1EEE">
      <w:pPr>
        <w:pStyle w:val="AppendixH3"/>
      </w:pPr>
      <w:r>
        <w:t>Coexistence of mandatory and non­mandatory provisions in a Convention</w:t>
      </w:r>
    </w:p>
    <w:p w14:paraId="14209A88" w14:textId="65AD7E96" w:rsidR="004D1EEE" w:rsidRDefault="004D1EEE" w:rsidP="00EA73B9">
      <w:pPr>
        <w:pStyle w:val="appl19txtnoindent"/>
        <w:spacing w:before="360"/>
      </w:pPr>
      <w:r>
        <w:t>Questions were addressed to the Legal Adviser (in 2003) by the Government representatives of the Netherlands and Denmark, as well as those of Cyprus and Norway, as to the various consequences flowing from the coexistence in the draft consolidated Convention of binding and non-binding provisions for ratifying Members.</w:t>
      </w:r>
    </w:p>
    <w:p w14:paraId="41D51AF7" w14:textId="673C5E86" w:rsidR="004D1EEE" w:rsidRDefault="004D1EEE" w:rsidP="00EA73B9">
      <w:pPr>
        <w:pStyle w:val="appl19txtnoindent"/>
        <w:spacing w:before="220"/>
      </w:pPr>
      <w:r>
        <w:t>The High-level Tripartite Working Group on Maritime Labour Standards is, in accordance with its mandate, working on a consolidated Convention as a new type of instrument compared with those adopted up to now. The consolidation of maritime instruments in force is aimed at placing all substantive elements in a single instrument in an approach radically different to that employed up to now, where Conventions contain detailed technical provisions, often accompanied by Recommendations. From this perspective, conclusions cannot be drawn from the traditional formal arrangement based on the distinction between a Convention – where the provisions are binding – and a Recommendation – where they are not. The future instrument is a Convention open to ratification by States Members providing explicitly for the coexistence of binding and non-binding provisions (proposed Article VI, paragraph 1). The provisions of Part A of the Code would be binding; those of Part B would not.</w:t>
      </w:r>
    </w:p>
    <w:p w14:paraId="44E0E45B" w14:textId="436094EF" w:rsidR="004D1EEE" w:rsidRDefault="004D1EEE" w:rsidP="00EA73B9">
      <w:pPr>
        <w:pStyle w:val="appl19txtnoindent"/>
        <w:spacing w:before="220"/>
      </w:pPr>
      <w:r>
        <w:t>Some international labour Conventions set out, alongside binding provisions, others that are of a different nature. </w:t>
      </w:r>
      <w:r>
        <w:rPr>
          <w:rStyle w:val="FootnoteReference"/>
        </w:rPr>
        <w:footnoteReference w:id="4"/>
      </w:r>
      <w:r>
        <w:t xml:space="preserve"> The novelty introduced in the future instrument essentially resides in the great number of non-binding provisions in the instrument. It should equally be noted that other organizations, such as the IMO, have adopted conventions containing the two types of provisions </w:t>
      </w:r>
      <w:r w:rsidR="00AA72E3">
        <w:t>without any apparent legal prob</w:t>
      </w:r>
      <w:r>
        <w:t>lems in their application.</w:t>
      </w:r>
    </w:p>
    <w:p w14:paraId="1689FEC3" w14:textId="6E7D7FFA" w:rsidR="004D1EEE" w:rsidRPr="004D1EEE" w:rsidRDefault="004D1EEE" w:rsidP="00EA73B9">
      <w:pPr>
        <w:pStyle w:val="appl19txtnoindent"/>
        <w:spacing w:before="220"/>
      </w:pPr>
      <w:r>
        <w:t>Members ratifying the Convention would have to conform to the obligations set out in the Articles, the Regulations and Part A of the Code. Their only obligation under Part B of the Code would be to examine in good faith to what extent they would give effect to such provisions in order to implement the Articles, the Regulations and Part A of the Code. Members would be free to adopt measures different from those in Part B of the Code so long as the obligations set out elsewhere in the instrument were respected. Any State Member which decided to implement the measures and procedures set out in Part B of the Code would be presumed to have properly implemented the corresponding provisions of the binding parts of the instrument. A Member which chose to employ other measures and procedures would, if necessary, and particularly where the Member’s application of the Convention was questioned in the supervisory machinery, have to provide justification that the measures taken by it did indeed enable it to properly implement the binding provisions concerned.</w:t>
      </w:r>
    </w:p>
    <w:sectPr w:rsidR="004D1EEE" w:rsidRPr="004D1EEE" w:rsidSect="005E66D3">
      <w:headerReference w:type="even" r:id="rId8"/>
      <w:headerReference w:type="default" r:id="rId9"/>
      <w:footerReference w:type="even" r:id="rId10"/>
      <w:footerReference w:type="default" r:id="rId11"/>
      <w:footerReference w:type="first" r:id="rId12"/>
      <w:footnotePr>
        <w:numRestart w:val="eachSect"/>
      </w:footnotePr>
      <w:pgSz w:w="11906" w:h="16838" w:code="9"/>
      <w:pgMar w:top="851" w:right="1134" w:bottom="1418" w:left="1134" w:header="567"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E2791B" w14:textId="77777777" w:rsidR="0052767A" w:rsidRDefault="0052767A" w:rsidP="00E524B2">
      <w:r>
        <w:separator/>
      </w:r>
    </w:p>
  </w:endnote>
  <w:endnote w:type="continuationSeparator" w:id="0">
    <w:p w14:paraId="16CE4890" w14:textId="77777777" w:rsidR="0052767A" w:rsidRDefault="0052767A" w:rsidP="00E524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notTrueType/>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Arial Narrow">
    <w:altName w:val="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inionPro-Regular">
    <w:altName w:val="Calibri"/>
    <w:charset w:val="00"/>
    <w:family w:val="auto"/>
    <w:pitch w:val="variable"/>
    <w:sig w:usb0="00000001" w:usb1="00000001" w:usb2="00000000" w:usb3="00000000" w:csb0="0000019F" w:csb1="00000000"/>
  </w:font>
  <w:font w:name="TimesNRMTStd-Bold">
    <w:altName w:val="Times New Roman"/>
    <w:panose1 w:val="00000000000000000000"/>
    <w:charset w:val="4D"/>
    <w:family w:val="auto"/>
    <w:notTrueType/>
    <w:pitch w:val="default"/>
    <w:sig w:usb0="00000003" w:usb1="00000000" w:usb2="00000000" w:usb3="00000000" w:csb0="00000001" w:csb1="00000000"/>
  </w:font>
  <w:font w:name="TimesNRMTStd-Regular">
    <w:altName w:val="Times New Roman"/>
    <w:panose1 w:val="00000000000000000000"/>
    <w:charset w:val="4D"/>
    <w:family w:val="auto"/>
    <w:notTrueType/>
    <w:pitch w:val="default"/>
    <w:sig w:usb0="00000003" w:usb1="00000000" w:usb2="00000000" w:usb3="00000000" w:csb0="00000001" w:csb1="00000000"/>
  </w:font>
  <w:font w:name="TimesNRMTStd-Italic">
    <w:altName w:val="Times New Roman"/>
    <w:panose1 w:val="00000000000000000000"/>
    <w:charset w:val="4D"/>
    <w:family w:val="auto"/>
    <w:notTrueType/>
    <w:pitch w:val="default"/>
    <w:sig w:usb0="00000003" w:usb1="00000000" w:usb2="00000000" w:usb3="00000000" w:csb0="00000001" w:csb1="00000000"/>
  </w:font>
  <w:font w:name="Wingdings2">
    <w:altName w:val="Symbol"/>
    <w:panose1 w:val="00000000000000000000"/>
    <w:charset w:val="02"/>
    <w:family w:val="auto"/>
    <w:notTrueType/>
    <w:pitch w:val="default"/>
  </w:font>
  <w:font w:name="TimesNRMTStd-BoldItalic">
    <w:altName w:val="Times New Roman"/>
    <w:panose1 w:val="00000000000000000000"/>
    <w:charset w:val="4D"/>
    <w:family w:val="auto"/>
    <w:notTrueType/>
    <w:pitch w:val="default"/>
    <w:sig w:usb0="00000003" w:usb1="00000000" w:usb2="00000000" w:usb3="00000000" w:csb0="00000001"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TimesNewRomanPS-ItalicMT">
    <w:altName w:val="Times New Roman"/>
    <w:charset w:val="00"/>
    <w:family w:val="auto"/>
    <w:pitch w:val="variable"/>
    <w:sig w:usb0="E0000AFF" w:usb1="00007843" w:usb2="00000001" w:usb3="00000000" w:csb0="000001BF" w:csb1="00000000"/>
  </w:font>
  <w:font w:name="TimesNewRomanPS-BoldItalicMT">
    <w:altName w:val="Times New Roman"/>
    <w:charset w:val="00"/>
    <w:family w:val="auto"/>
    <w:pitch w:val="variable"/>
    <w:sig w:usb0="E0000AFF" w:usb1="00007843" w:usb2="00000001" w:usb3="00000000" w:csb0="000001BF" w:csb1="00000000"/>
  </w:font>
  <w:font w:name="TimesNewRomanPS-BoldMT">
    <w:altName w:val="Times New Roman"/>
    <w:charset w:val="00"/>
    <w:family w:val="auto"/>
    <w:pitch w:val="variable"/>
    <w:sig w:usb0="E0002AEF" w:usb1="C0007841"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1154879"/>
      <w:docPartObj>
        <w:docPartGallery w:val="Page Numbers (Bottom of Page)"/>
        <w:docPartUnique/>
      </w:docPartObj>
    </w:sdtPr>
    <w:sdtEndPr>
      <w:rPr>
        <w:noProof/>
      </w:rPr>
    </w:sdtEndPr>
    <w:sdtContent>
      <w:p w14:paraId="485BB55D" w14:textId="7B3DD041" w:rsidR="00D23851" w:rsidRDefault="00D23851" w:rsidP="009F38DC">
        <w:pPr>
          <w:pStyle w:val="Footer"/>
          <w:tabs>
            <w:tab w:val="left" w:pos="4536"/>
          </w:tabs>
          <w:jc w:val="center"/>
        </w:pPr>
        <w:r>
          <w:t>REPORT FORM</w:t>
        </w:r>
        <w:r>
          <w:tab/>
        </w:r>
        <w:r>
          <w:fldChar w:fldCharType="begin"/>
        </w:r>
        <w:r>
          <w:instrText xml:space="preserve"> PAGE   \* MERGEFORMAT </w:instrText>
        </w:r>
        <w:r>
          <w:fldChar w:fldCharType="separate"/>
        </w:r>
        <w:r>
          <w:rPr>
            <w:noProof/>
          </w:rPr>
          <w:t>2</w:t>
        </w:r>
        <w:r>
          <w:rPr>
            <w:noProof/>
          </w:rPr>
          <w:fldChar w:fldCharType="end"/>
        </w:r>
        <w:r>
          <w:rPr>
            <w:noProof/>
          </w:rPr>
          <w:tab/>
          <w:t>MLC, 2006</w:t>
        </w:r>
      </w:p>
    </w:sdtContent>
  </w:sdt>
  <w:p w14:paraId="071D9406" w14:textId="77777777" w:rsidR="00D23851" w:rsidRDefault="00D238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7BDD5D" w14:textId="090CDBFB" w:rsidR="00D23851" w:rsidRPr="009B6D1F" w:rsidRDefault="00D23851" w:rsidP="009B6D1F">
    <w:pPr>
      <w:pStyle w:val="appl19footer"/>
      <w:rPr>
        <w:lang w:val="en-US"/>
      </w:rPr>
    </w:pPr>
    <w:bookmarkStart w:id="103" w:name="FooterPrimary"/>
    <w:r w:rsidRPr="00BD14A5">
      <w:rPr>
        <w:lang w:val="en-US"/>
      </w:rPr>
      <w:t xml:space="preserve">REPORT FORM (APPL. </w:t>
    </w:r>
    <w:r>
      <w:rPr>
        <w:lang w:val="en-US"/>
      </w:rPr>
      <w:t>22</w:t>
    </w:r>
    <w:r w:rsidRPr="00BD14A5">
      <w:rPr>
        <w:lang w:val="en-US"/>
      </w:rPr>
      <w:t>)</w:t>
    </w:r>
    <w:r w:rsidRPr="00BD14A5">
      <w:rPr>
        <w:lang w:val="en-US"/>
      </w:rPr>
      <w:tab/>
    </w:r>
    <w:r w:rsidRPr="003E3E80">
      <w:rPr>
        <w:rFonts w:ascii="Times New Roman" w:hAnsi="Times New Roman"/>
      </w:rPr>
      <w:fldChar w:fldCharType="begin"/>
    </w:r>
    <w:r w:rsidRPr="00BD14A5">
      <w:rPr>
        <w:rFonts w:ascii="Times New Roman" w:hAnsi="Times New Roman"/>
        <w:lang w:val="en-US"/>
      </w:rPr>
      <w:instrText xml:space="preserve"> PAGE </w:instrText>
    </w:r>
    <w:r w:rsidRPr="003E3E80">
      <w:rPr>
        <w:rFonts w:ascii="Times New Roman" w:hAnsi="Times New Roman"/>
      </w:rPr>
      <w:fldChar w:fldCharType="separate"/>
    </w:r>
    <w:r w:rsidR="00D526F1">
      <w:rPr>
        <w:rFonts w:ascii="Times New Roman" w:hAnsi="Times New Roman"/>
        <w:noProof/>
        <w:lang w:val="en-US"/>
      </w:rPr>
      <w:t>19</w:t>
    </w:r>
    <w:r w:rsidRPr="003E3E80">
      <w:rPr>
        <w:rFonts w:ascii="Times New Roman" w:hAnsi="Times New Roman"/>
      </w:rPr>
      <w:fldChar w:fldCharType="end"/>
    </w:r>
    <w:r w:rsidRPr="00BD14A5">
      <w:rPr>
        <w:rFonts w:ascii="Times New Roman" w:hAnsi="Times New Roman"/>
        <w:lang w:val="en-US"/>
      </w:rPr>
      <w:t>/</w:t>
    </w:r>
    <w:r w:rsidRPr="003E3E80">
      <w:rPr>
        <w:rFonts w:ascii="Times New Roman" w:hAnsi="Times New Roman"/>
      </w:rPr>
      <w:fldChar w:fldCharType="begin"/>
    </w:r>
    <w:r w:rsidRPr="00BD14A5">
      <w:rPr>
        <w:rFonts w:ascii="Times New Roman" w:hAnsi="Times New Roman"/>
        <w:lang w:val="en-US"/>
      </w:rPr>
      <w:instrText xml:space="preserve"> NUMPAGES </w:instrText>
    </w:r>
    <w:r w:rsidRPr="003E3E80">
      <w:rPr>
        <w:rFonts w:ascii="Times New Roman" w:hAnsi="Times New Roman"/>
      </w:rPr>
      <w:fldChar w:fldCharType="separate"/>
    </w:r>
    <w:r w:rsidR="00D526F1">
      <w:rPr>
        <w:rFonts w:ascii="Times New Roman" w:hAnsi="Times New Roman"/>
        <w:noProof/>
        <w:lang w:val="en-US"/>
      </w:rPr>
      <w:t>60</w:t>
    </w:r>
    <w:r w:rsidRPr="003E3E80">
      <w:rPr>
        <w:rFonts w:ascii="Times New Roman" w:hAnsi="Times New Roman"/>
      </w:rPr>
      <w:fldChar w:fldCharType="end"/>
    </w:r>
    <w:r w:rsidRPr="00BD14A5">
      <w:rPr>
        <w:lang w:val="en-US"/>
      </w:rPr>
      <w:tab/>
    </w:r>
    <w:bookmarkEnd w:id="103"/>
    <w:r>
      <w:rPr>
        <w:lang w:val="en-US"/>
      </w:rPr>
      <w:t>MLC, 2006</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B3A312" w14:textId="2EBCAA09" w:rsidR="00D23851" w:rsidRPr="005E66D3" w:rsidRDefault="00D23851" w:rsidP="005E66D3">
    <w:pPr>
      <w:jc w:val="center"/>
      <w:rPr>
        <w:lang w:val="es-ES"/>
      </w:rPr>
    </w:pPr>
    <w:bookmarkStart w:id="104" w:name="GreenprintGBEn"/>
    <w:bookmarkStart w:id="105" w:name="FooterFirst"/>
    <w:r w:rsidRPr="00430989">
      <w:t>GENEVA</w:t>
    </w:r>
    <w:r w:rsidRPr="00430989">
      <w:br/>
      <w:t>20</w:t>
    </w:r>
    <w:bookmarkEnd w:id="104"/>
    <w:bookmarkEnd w:id="105"/>
    <w:r w:rsidR="00592083">
      <w:t>21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22185D" w14:textId="77777777" w:rsidR="0052767A" w:rsidRDefault="0052767A" w:rsidP="00E524B2"/>
  </w:footnote>
  <w:footnote w:type="continuationSeparator" w:id="0">
    <w:p w14:paraId="1710D864" w14:textId="77777777" w:rsidR="0052767A" w:rsidRDefault="0052767A" w:rsidP="00E524B2">
      <w:r>
        <w:continuationSeparator/>
      </w:r>
    </w:p>
  </w:footnote>
  <w:footnote w:id="1">
    <w:p w14:paraId="6A4FA23B" w14:textId="6B8AA55D" w:rsidR="00C0767C" w:rsidRPr="00C0767C" w:rsidRDefault="00C0767C">
      <w:pPr>
        <w:pStyle w:val="FootnoteText"/>
        <w:rPr>
          <w:lang w:val="fr-CH"/>
        </w:rPr>
      </w:pPr>
      <w:r>
        <w:rPr>
          <w:rStyle w:val="FootnoteReference"/>
        </w:rPr>
        <w:footnoteRef/>
      </w:r>
      <w:r>
        <w:t xml:space="preserve"> Including the 201</w:t>
      </w:r>
      <w:r w:rsidR="00592083">
        <w:t>8</w:t>
      </w:r>
      <w:r>
        <w:t xml:space="preserve"> a</w:t>
      </w:r>
      <w:r w:rsidRPr="00E4755D">
        <w:t>mendments.</w:t>
      </w:r>
    </w:p>
  </w:footnote>
  <w:footnote w:id="2">
    <w:p w14:paraId="6706B3BF" w14:textId="50064C42" w:rsidR="00D23851" w:rsidRPr="00437097" w:rsidRDefault="00D23851" w:rsidP="00421E88">
      <w:pPr>
        <w:pStyle w:val="appl19notedefin"/>
      </w:pPr>
      <w:r w:rsidRPr="00437097">
        <w:rPr>
          <w:rStyle w:val="FootnoteReference"/>
          <w:rFonts w:asciiTheme="majorBidi" w:hAnsiTheme="majorBidi" w:cstheme="majorBidi"/>
        </w:rPr>
        <w:footnoteRef/>
      </w:r>
      <w:r w:rsidRPr="00437097">
        <w:t xml:space="preserve"> The description of basic requirements is based on the text of the MLC, 2006 as well as the </w:t>
      </w:r>
      <w:r w:rsidRPr="00437097">
        <w:rPr>
          <w:rStyle w:val="Timesitalic"/>
          <w:rFonts w:asciiTheme="majorBidi" w:hAnsiTheme="majorBidi" w:cstheme="majorBidi"/>
        </w:rPr>
        <w:t>Guidelines for flag State inspections under the Maritime Labour Convention, 2006</w:t>
      </w:r>
      <w:r w:rsidRPr="00437097">
        <w:t xml:space="preserve"> (MEFS/2008/8(Rev.)), </w:t>
      </w:r>
      <w:r w:rsidRPr="00421E88">
        <w:t>adopted</w:t>
      </w:r>
      <w:r w:rsidRPr="00437097">
        <w:t xml:space="preserve"> by the tripartite meeting of experts in September 2008.</w:t>
      </w:r>
    </w:p>
  </w:footnote>
  <w:footnote w:id="3">
    <w:p w14:paraId="5EF9ECDF" w14:textId="091B21DA" w:rsidR="00D23851" w:rsidRPr="004D1EEE" w:rsidRDefault="00D23851" w:rsidP="00EA73B9">
      <w:pPr>
        <w:pStyle w:val="appl19notedefin"/>
      </w:pPr>
      <w:r>
        <w:rPr>
          <w:rStyle w:val="FootnoteReference"/>
        </w:rPr>
        <w:footnoteRef/>
      </w:r>
      <w:r>
        <w:t> </w:t>
      </w:r>
      <w:r w:rsidRPr="004D1EEE">
        <w:t xml:space="preserve">ILO: </w:t>
      </w:r>
      <w:r w:rsidRPr="004D1EEE">
        <w:rPr>
          <w:i/>
        </w:rPr>
        <w:t>Adoption of an instrument to consolidate maritime labour standards</w:t>
      </w:r>
      <w:r w:rsidRPr="004D1EEE">
        <w:t>, Report I(1A), International Labour Conference, 94</w:t>
      </w:r>
      <w:r>
        <w:t xml:space="preserve">th (Maritime) Session, Geneva, </w:t>
      </w:r>
      <w:r w:rsidRPr="004D1EEE">
        <w:t>2006.</w:t>
      </w:r>
    </w:p>
  </w:footnote>
  <w:footnote w:id="4">
    <w:p w14:paraId="0BC16852" w14:textId="3B6D5B9F" w:rsidR="00D23851" w:rsidRPr="004D1EEE" w:rsidRDefault="00D23851" w:rsidP="00EA73B9">
      <w:pPr>
        <w:pStyle w:val="appl19notedefin"/>
      </w:pPr>
      <w:r>
        <w:rPr>
          <w:rStyle w:val="FootnoteReference"/>
        </w:rPr>
        <w:footnoteRef/>
      </w:r>
      <w:r>
        <w:t> </w:t>
      </w:r>
      <w:r w:rsidRPr="004D1EEE">
        <w:t>See, for example, the Occupational Health Services Convention, 1985 (No. 161), Article 9, paragraph 1: “… occupati</w:t>
      </w:r>
      <w:r>
        <w:t xml:space="preserve">onal health services should be </w:t>
      </w:r>
      <w:r w:rsidRPr="004D1EEE">
        <w:t>multidisciplinary”.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8370"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185"/>
      <w:gridCol w:w="9185"/>
    </w:tblGrid>
    <w:tr w:rsidR="00D23851" w14:paraId="2E0E9D60" w14:textId="292D272C" w:rsidTr="00E0215B">
      <w:tc>
        <w:tcPr>
          <w:tcW w:w="9185" w:type="dxa"/>
          <w:tcBorders>
            <w:top w:val="nil"/>
            <w:bottom w:val="nil"/>
            <w:right w:val="nil"/>
          </w:tcBorders>
        </w:tcPr>
        <w:p w14:paraId="323B7545" w14:textId="69747461" w:rsidR="00D23851" w:rsidRDefault="00D23851" w:rsidP="009623F8">
          <w:pPr>
            <w:pStyle w:val="Header"/>
            <w:tabs>
              <w:tab w:val="clear" w:pos="4593"/>
              <w:tab w:val="clear" w:pos="9185"/>
              <w:tab w:val="center" w:pos="4592"/>
            </w:tabs>
          </w:pPr>
        </w:p>
      </w:tc>
      <w:tc>
        <w:tcPr>
          <w:tcW w:w="9185" w:type="dxa"/>
          <w:tcBorders>
            <w:top w:val="nil"/>
            <w:left w:val="nil"/>
            <w:bottom w:val="nil"/>
          </w:tcBorders>
        </w:tcPr>
        <w:p w14:paraId="44449E66" w14:textId="77777777" w:rsidR="00D23851" w:rsidRDefault="00D23851" w:rsidP="009623F8">
          <w:pPr>
            <w:pStyle w:val="Header"/>
            <w:tabs>
              <w:tab w:val="clear" w:pos="4593"/>
              <w:tab w:val="clear" w:pos="9185"/>
              <w:tab w:val="center" w:pos="4592"/>
            </w:tabs>
          </w:pPr>
        </w:p>
      </w:tc>
    </w:tr>
  </w:tbl>
  <w:p w14:paraId="01B84664" w14:textId="77777777" w:rsidR="00D23851" w:rsidRPr="003C67DA" w:rsidRDefault="00D23851" w:rsidP="003C67DA">
    <w:pPr>
      <w:pStyle w:val="Header"/>
      <w:spacing w:before="0" w:after="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4BE4B8" w14:textId="77777777" w:rsidR="00D23851" w:rsidRPr="003C67DA" w:rsidRDefault="00D23851" w:rsidP="009623F8">
    <w:pPr>
      <w:pStyle w:val="Header"/>
      <w:spacing w:before="0" w:after="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9AC4EEF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F5A6CF6"/>
    <w:lvl w:ilvl="0">
      <w:start w:val="1"/>
      <w:numFmt w:val="decimal"/>
      <w:pStyle w:val="ListNumber5"/>
      <w:lvlText w:val="%1."/>
      <w:lvlJc w:val="left"/>
      <w:pPr>
        <w:tabs>
          <w:tab w:val="num" w:pos="1492"/>
        </w:tabs>
        <w:ind w:left="1492" w:hanging="360"/>
      </w:pPr>
    </w:lvl>
  </w:abstractNum>
  <w:abstractNum w:abstractNumId="2" w15:restartNumberingAfterBreak="0">
    <w:nsid w:val="FFFFFF7D"/>
    <w:multiLevelType w:val="singleLevel"/>
    <w:tmpl w:val="062AE5D6"/>
    <w:lvl w:ilvl="0">
      <w:start w:val="1"/>
      <w:numFmt w:val="decimal"/>
      <w:pStyle w:val="ListNumber4"/>
      <w:lvlText w:val="%1."/>
      <w:lvlJc w:val="left"/>
      <w:pPr>
        <w:tabs>
          <w:tab w:val="num" w:pos="1209"/>
        </w:tabs>
        <w:ind w:left="1209" w:hanging="360"/>
      </w:pPr>
    </w:lvl>
  </w:abstractNum>
  <w:abstractNum w:abstractNumId="3" w15:restartNumberingAfterBreak="0">
    <w:nsid w:val="FFFFFF7E"/>
    <w:multiLevelType w:val="singleLevel"/>
    <w:tmpl w:val="0976765E"/>
    <w:lvl w:ilvl="0">
      <w:start w:val="1"/>
      <w:numFmt w:val="decimal"/>
      <w:pStyle w:val="ListNumber3"/>
      <w:lvlText w:val="%1."/>
      <w:lvlJc w:val="left"/>
      <w:pPr>
        <w:tabs>
          <w:tab w:val="num" w:pos="926"/>
        </w:tabs>
        <w:ind w:left="926" w:hanging="360"/>
      </w:pPr>
    </w:lvl>
  </w:abstractNum>
  <w:abstractNum w:abstractNumId="4" w15:restartNumberingAfterBreak="0">
    <w:nsid w:val="FFFFFF7F"/>
    <w:multiLevelType w:val="singleLevel"/>
    <w:tmpl w:val="8FE0FD58"/>
    <w:lvl w:ilvl="0">
      <w:start w:val="1"/>
      <w:numFmt w:val="decimal"/>
      <w:pStyle w:val="ListNumber2"/>
      <w:lvlText w:val="%1."/>
      <w:lvlJc w:val="left"/>
      <w:pPr>
        <w:tabs>
          <w:tab w:val="num" w:pos="643"/>
        </w:tabs>
        <w:ind w:left="643" w:hanging="360"/>
      </w:pPr>
    </w:lvl>
  </w:abstractNum>
  <w:abstractNum w:abstractNumId="5" w15:restartNumberingAfterBreak="0">
    <w:nsid w:val="FFFFFF80"/>
    <w:multiLevelType w:val="singleLevel"/>
    <w:tmpl w:val="D5B8AB8C"/>
    <w:lvl w:ilvl="0">
      <w:start w:val="1"/>
      <w:numFmt w:val="bullet"/>
      <w:pStyle w:val="ListBullet5"/>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2E8E7AAA"/>
    <w:lvl w:ilvl="0">
      <w:start w:val="1"/>
      <w:numFmt w:val="bullet"/>
      <w:pStyle w:val="ListBullet4"/>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C6D0C622"/>
    <w:lvl w:ilvl="0">
      <w:start w:val="1"/>
      <w:numFmt w:val="bullet"/>
      <w:pStyle w:val="ListBullet3"/>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39F03622"/>
    <w:lvl w:ilvl="0">
      <w:start w:val="1"/>
      <w:numFmt w:val="bullet"/>
      <w:pStyle w:val="ListBullet2"/>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993C3602"/>
    <w:lvl w:ilvl="0">
      <w:start w:val="1"/>
      <w:numFmt w:val="decimal"/>
      <w:pStyle w:val="ListNumber"/>
      <w:lvlText w:val="%1."/>
      <w:lvlJc w:val="left"/>
      <w:pPr>
        <w:tabs>
          <w:tab w:val="num" w:pos="360"/>
        </w:tabs>
        <w:ind w:left="360" w:hanging="360"/>
      </w:pPr>
    </w:lvl>
  </w:abstractNum>
  <w:abstractNum w:abstractNumId="10" w15:restartNumberingAfterBreak="0">
    <w:nsid w:val="FFFFFF89"/>
    <w:multiLevelType w:val="singleLevel"/>
    <w:tmpl w:val="A2B8ECD2"/>
    <w:lvl w:ilvl="0">
      <w:start w:val="1"/>
      <w:numFmt w:val="bullet"/>
      <w:pStyle w:val="ListBullet"/>
      <w:lvlText w:val=""/>
      <w:lvlJc w:val="left"/>
      <w:pPr>
        <w:tabs>
          <w:tab w:val="num" w:pos="360"/>
        </w:tabs>
        <w:ind w:left="360" w:hanging="360"/>
      </w:pPr>
      <w:rPr>
        <w:rFonts w:ascii="Symbol" w:hAnsi="Symbol" w:hint="default"/>
      </w:rPr>
    </w:lvl>
  </w:abstractNum>
  <w:abstractNum w:abstractNumId="11" w15:restartNumberingAfterBreak="0">
    <w:nsid w:val="037E2484"/>
    <w:multiLevelType w:val="multilevel"/>
    <w:tmpl w:val="040C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2" w15:restartNumberingAfterBreak="0">
    <w:nsid w:val="15EB12D8"/>
    <w:multiLevelType w:val="hybridMultilevel"/>
    <w:tmpl w:val="37FE67DA"/>
    <w:lvl w:ilvl="0" w:tplc="9666307A">
      <w:start w:val="1"/>
      <w:numFmt w:val="decimal"/>
      <w:lvlRestart w:val="0"/>
      <w:pStyle w:val="ParaNum"/>
      <w:lvlText w:val="%1."/>
      <w:lvlJc w:val="right"/>
      <w:pPr>
        <w:tabs>
          <w:tab w:val="num" w:pos="1134"/>
        </w:tabs>
        <w:ind w:left="1134" w:hanging="113"/>
      </w:pPr>
      <w:rPr>
        <w:rFonts w:ascii="Times New Roman" w:hAnsi="Times New Roman" w:hint="default"/>
        <w:b/>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6207C67"/>
    <w:multiLevelType w:val="multilevel"/>
    <w:tmpl w:val="040C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1311A0E"/>
    <w:multiLevelType w:val="hybridMultilevel"/>
    <w:tmpl w:val="8946A594"/>
    <w:lvl w:ilvl="0" w:tplc="896A3950">
      <w:start w:val="1"/>
      <w:numFmt w:val="decimal"/>
      <w:lvlText w:val="%1."/>
      <w:lvlJc w:val="left"/>
      <w:pPr>
        <w:ind w:left="1741" w:hanging="360"/>
      </w:pPr>
      <w:rPr>
        <w:rFonts w:ascii="Times New Roman" w:hAnsi="Times New Roman" w:hint="default"/>
        <w:b/>
        <w:i w:val="0"/>
        <w:sz w:val="24"/>
      </w:rPr>
    </w:lvl>
    <w:lvl w:ilvl="1" w:tplc="04090019" w:tentative="1">
      <w:start w:val="1"/>
      <w:numFmt w:val="lowerLetter"/>
      <w:lvlText w:val="%2."/>
      <w:lvlJc w:val="left"/>
      <w:pPr>
        <w:ind w:left="2461" w:hanging="360"/>
      </w:pPr>
    </w:lvl>
    <w:lvl w:ilvl="2" w:tplc="0409001B" w:tentative="1">
      <w:start w:val="1"/>
      <w:numFmt w:val="lowerRoman"/>
      <w:lvlText w:val="%3."/>
      <w:lvlJc w:val="right"/>
      <w:pPr>
        <w:ind w:left="3181" w:hanging="180"/>
      </w:pPr>
    </w:lvl>
    <w:lvl w:ilvl="3" w:tplc="0409000F" w:tentative="1">
      <w:start w:val="1"/>
      <w:numFmt w:val="decimal"/>
      <w:lvlText w:val="%4."/>
      <w:lvlJc w:val="left"/>
      <w:pPr>
        <w:ind w:left="3901" w:hanging="360"/>
      </w:pPr>
    </w:lvl>
    <w:lvl w:ilvl="4" w:tplc="04090019" w:tentative="1">
      <w:start w:val="1"/>
      <w:numFmt w:val="lowerLetter"/>
      <w:lvlText w:val="%5."/>
      <w:lvlJc w:val="left"/>
      <w:pPr>
        <w:ind w:left="4621" w:hanging="360"/>
      </w:pPr>
    </w:lvl>
    <w:lvl w:ilvl="5" w:tplc="0409001B" w:tentative="1">
      <w:start w:val="1"/>
      <w:numFmt w:val="lowerRoman"/>
      <w:lvlText w:val="%6."/>
      <w:lvlJc w:val="right"/>
      <w:pPr>
        <w:ind w:left="5341" w:hanging="180"/>
      </w:pPr>
    </w:lvl>
    <w:lvl w:ilvl="6" w:tplc="0409000F" w:tentative="1">
      <w:start w:val="1"/>
      <w:numFmt w:val="decimal"/>
      <w:lvlText w:val="%7."/>
      <w:lvlJc w:val="left"/>
      <w:pPr>
        <w:ind w:left="6061" w:hanging="360"/>
      </w:pPr>
    </w:lvl>
    <w:lvl w:ilvl="7" w:tplc="04090019" w:tentative="1">
      <w:start w:val="1"/>
      <w:numFmt w:val="lowerLetter"/>
      <w:lvlText w:val="%8."/>
      <w:lvlJc w:val="left"/>
      <w:pPr>
        <w:ind w:left="6781" w:hanging="360"/>
      </w:pPr>
    </w:lvl>
    <w:lvl w:ilvl="8" w:tplc="0409001B" w:tentative="1">
      <w:start w:val="1"/>
      <w:numFmt w:val="lowerRoman"/>
      <w:lvlText w:val="%9."/>
      <w:lvlJc w:val="right"/>
      <w:pPr>
        <w:ind w:left="7501" w:hanging="180"/>
      </w:pPr>
    </w:lvl>
  </w:abstractNum>
  <w:abstractNum w:abstractNumId="15" w15:restartNumberingAfterBreak="0">
    <w:nsid w:val="33783FE5"/>
    <w:multiLevelType w:val="hybridMultilevel"/>
    <w:tmpl w:val="39561C48"/>
    <w:lvl w:ilvl="0" w:tplc="44749756">
      <w:start w:val="1"/>
      <w:numFmt w:val="decimal"/>
      <w:lvlRestart w:val="0"/>
      <w:pStyle w:val="QuotationNum"/>
      <w:lvlText w:val="%1."/>
      <w:lvlJc w:val="right"/>
      <w:pPr>
        <w:tabs>
          <w:tab w:val="num" w:pos="3175"/>
        </w:tabs>
        <w:ind w:left="3175" w:hanging="113"/>
      </w:pPr>
      <w:rPr>
        <w:rFonts w:ascii="Times New Roman" w:hAnsi="Times New Roman" w:hint="default"/>
        <w:b/>
        <w:i w:val="0"/>
        <w:sz w:val="24"/>
      </w:rPr>
    </w:lvl>
    <w:lvl w:ilvl="1" w:tplc="04090019" w:tentative="1">
      <w:start w:val="1"/>
      <w:numFmt w:val="lowerLetter"/>
      <w:lvlText w:val="%2."/>
      <w:lvlJc w:val="left"/>
      <w:pPr>
        <w:tabs>
          <w:tab w:val="num" w:pos="3481"/>
        </w:tabs>
        <w:ind w:left="3481" w:hanging="360"/>
      </w:pPr>
    </w:lvl>
    <w:lvl w:ilvl="2" w:tplc="0409001B" w:tentative="1">
      <w:start w:val="1"/>
      <w:numFmt w:val="lowerRoman"/>
      <w:lvlText w:val="%3."/>
      <w:lvlJc w:val="right"/>
      <w:pPr>
        <w:tabs>
          <w:tab w:val="num" w:pos="4201"/>
        </w:tabs>
        <w:ind w:left="4201" w:hanging="180"/>
      </w:pPr>
    </w:lvl>
    <w:lvl w:ilvl="3" w:tplc="0409000F" w:tentative="1">
      <w:start w:val="1"/>
      <w:numFmt w:val="decimal"/>
      <w:lvlText w:val="%4."/>
      <w:lvlJc w:val="left"/>
      <w:pPr>
        <w:tabs>
          <w:tab w:val="num" w:pos="4921"/>
        </w:tabs>
        <w:ind w:left="4921" w:hanging="360"/>
      </w:pPr>
    </w:lvl>
    <w:lvl w:ilvl="4" w:tplc="04090019" w:tentative="1">
      <w:start w:val="1"/>
      <w:numFmt w:val="lowerLetter"/>
      <w:lvlText w:val="%5."/>
      <w:lvlJc w:val="left"/>
      <w:pPr>
        <w:tabs>
          <w:tab w:val="num" w:pos="5641"/>
        </w:tabs>
        <w:ind w:left="5641" w:hanging="360"/>
      </w:pPr>
    </w:lvl>
    <w:lvl w:ilvl="5" w:tplc="0409001B" w:tentative="1">
      <w:start w:val="1"/>
      <w:numFmt w:val="lowerRoman"/>
      <w:lvlText w:val="%6."/>
      <w:lvlJc w:val="right"/>
      <w:pPr>
        <w:tabs>
          <w:tab w:val="num" w:pos="6361"/>
        </w:tabs>
        <w:ind w:left="6361" w:hanging="180"/>
      </w:pPr>
    </w:lvl>
    <w:lvl w:ilvl="6" w:tplc="0409000F" w:tentative="1">
      <w:start w:val="1"/>
      <w:numFmt w:val="decimal"/>
      <w:lvlText w:val="%7."/>
      <w:lvlJc w:val="left"/>
      <w:pPr>
        <w:tabs>
          <w:tab w:val="num" w:pos="7081"/>
        </w:tabs>
        <w:ind w:left="7081" w:hanging="360"/>
      </w:pPr>
    </w:lvl>
    <w:lvl w:ilvl="7" w:tplc="04090019" w:tentative="1">
      <w:start w:val="1"/>
      <w:numFmt w:val="lowerLetter"/>
      <w:lvlText w:val="%8."/>
      <w:lvlJc w:val="left"/>
      <w:pPr>
        <w:tabs>
          <w:tab w:val="num" w:pos="7801"/>
        </w:tabs>
        <w:ind w:left="7801" w:hanging="360"/>
      </w:pPr>
    </w:lvl>
    <w:lvl w:ilvl="8" w:tplc="0409001B" w:tentative="1">
      <w:start w:val="1"/>
      <w:numFmt w:val="lowerRoman"/>
      <w:lvlText w:val="%9."/>
      <w:lvlJc w:val="right"/>
      <w:pPr>
        <w:tabs>
          <w:tab w:val="num" w:pos="8521"/>
        </w:tabs>
        <w:ind w:left="8521" w:hanging="180"/>
      </w:pPr>
    </w:lvl>
  </w:abstractNum>
  <w:abstractNum w:abstractNumId="16" w15:restartNumberingAfterBreak="0">
    <w:nsid w:val="382E7CB0"/>
    <w:multiLevelType w:val="hybridMultilevel"/>
    <w:tmpl w:val="B3B832BA"/>
    <w:lvl w:ilvl="0" w:tplc="9BD025BA">
      <w:start w:val="1"/>
      <w:numFmt w:val="decimal"/>
      <w:pStyle w:val="BoxNum"/>
      <w:lvlText w:val="%1."/>
      <w:lvlJc w:val="left"/>
      <w:pPr>
        <w:tabs>
          <w:tab w:val="num" w:pos="397"/>
        </w:tabs>
        <w:ind w:left="397" w:hanging="39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26B5574"/>
    <w:multiLevelType w:val="multilevel"/>
    <w:tmpl w:val="040C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4E820D88"/>
    <w:multiLevelType w:val="hybridMultilevel"/>
    <w:tmpl w:val="F670C3C4"/>
    <w:lvl w:ilvl="0" w:tplc="80E2DF92">
      <w:start w:val="1"/>
      <w:numFmt w:val="decimal"/>
      <w:pStyle w:val="AppendixQuotationNum"/>
      <w:lvlText w:val="%1."/>
      <w:lvlJc w:val="left"/>
      <w:pPr>
        <w:tabs>
          <w:tab w:val="num" w:pos="2884"/>
        </w:tabs>
        <w:ind w:left="2884"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57D418A7"/>
    <w:multiLevelType w:val="hybridMultilevel"/>
    <w:tmpl w:val="EAD22DF0"/>
    <w:lvl w:ilvl="0" w:tplc="CADA97CC">
      <w:start w:val="1"/>
      <w:numFmt w:val="bullet"/>
      <w:pStyle w:val="Bulletlist1"/>
      <w:lvlText w:val=""/>
      <w:lvlJc w:val="left"/>
      <w:pPr>
        <w:tabs>
          <w:tab w:val="num" w:pos="284"/>
        </w:tabs>
        <w:ind w:left="284" w:hanging="284"/>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26B75C2"/>
    <w:multiLevelType w:val="hybridMultilevel"/>
    <w:tmpl w:val="21566A26"/>
    <w:lvl w:ilvl="0" w:tplc="30825160">
      <w:start w:val="1"/>
      <w:numFmt w:val="decimal"/>
      <w:lvlRestart w:val="0"/>
      <w:lvlText w:val="%1."/>
      <w:lvlJc w:val="right"/>
      <w:pPr>
        <w:tabs>
          <w:tab w:val="num" w:pos="1134"/>
        </w:tabs>
        <w:ind w:left="1134" w:hanging="113"/>
      </w:pPr>
      <w:rPr>
        <w:rFonts w:ascii="Times New Roman" w:hAnsi="Times New Roman" w:hint="default"/>
        <w:b/>
        <w:i w:val="0"/>
        <w:sz w:val="24"/>
      </w:rPr>
    </w:lvl>
    <w:lvl w:ilvl="1" w:tplc="04090019" w:tentative="1">
      <w:start w:val="1"/>
      <w:numFmt w:val="lowerLetter"/>
      <w:lvlText w:val="%2."/>
      <w:lvlJc w:val="left"/>
      <w:pPr>
        <w:tabs>
          <w:tab w:val="num" w:pos="2120"/>
        </w:tabs>
        <w:ind w:left="2120" w:hanging="360"/>
      </w:pPr>
    </w:lvl>
    <w:lvl w:ilvl="2" w:tplc="0409001B" w:tentative="1">
      <w:start w:val="1"/>
      <w:numFmt w:val="lowerRoman"/>
      <w:lvlText w:val="%3."/>
      <w:lvlJc w:val="right"/>
      <w:pPr>
        <w:tabs>
          <w:tab w:val="num" w:pos="2840"/>
        </w:tabs>
        <w:ind w:left="2840" w:hanging="180"/>
      </w:pPr>
    </w:lvl>
    <w:lvl w:ilvl="3" w:tplc="0409000F" w:tentative="1">
      <w:start w:val="1"/>
      <w:numFmt w:val="decimal"/>
      <w:lvlText w:val="%4."/>
      <w:lvlJc w:val="left"/>
      <w:pPr>
        <w:tabs>
          <w:tab w:val="num" w:pos="3560"/>
        </w:tabs>
        <w:ind w:left="3560" w:hanging="360"/>
      </w:pPr>
    </w:lvl>
    <w:lvl w:ilvl="4" w:tplc="04090019" w:tentative="1">
      <w:start w:val="1"/>
      <w:numFmt w:val="lowerLetter"/>
      <w:lvlText w:val="%5."/>
      <w:lvlJc w:val="left"/>
      <w:pPr>
        <w:tabs>
          <w:tab w:val="num" w:pos="4280"/>
        </w:tabs>
        <w:ind w:left="4280" w:hanging="360"/>
      </w:pPr>
    </w:lvl>
    <w:lvl w:ilvl="5" w:tplc="0409001B" w:tentative="1">
      <w:start w:val="1"/>
      <w:numFmt w:val="lowerRoman"/>
      <w:lvlText w:val="%6."/>
      <w:lvlJc w:val="right"/>
      <w:pPr>
        <w:tabs>
          <w:tab w:val="num" w:pos="5000"/>
        </w:tabs>
        <w:ind w:left="5000" w:hanging="180"/>
      </w:pPr>
    </w:lvl>
    <w:lvl w:ilvl="6" w:tplc="0409000F" w:tentative="1">
      <w:start w:val="1"/>
      <w:numFmt w:val="decimal"/>
      <w:lvlText w:val="%7."/>
      <w:lvlJc w:val="left"/>
      <w:pPr>
        <w:tabs>
          <w:tab w:val="num" w:pos="5720"/>
        </w:tabs>
        <w:ind w:left="5720" w:hanging="360"/>
      </w:pPr>
    </w:lvl>
    <w:lvl w:ilvl="7" w:tplc="04090019" w:tentative="1">
      <w:start w:val="1"/>
      <w:numFmt w:val="lowerLetter"/>
      <w:lvlText w:val="%8."/>
      <w:lvlJc w:val="left"/>
      <w:pPr>
        <w:tabs>
          <w:tab w:val="num" w:pos="6440"/>
        </w:tabs>
        <w:ind w:left="6440" w:hanging="360"/>
      </w:pPr>
    </w:lvl>
    <w:lvl w:ilvl="8" w:tplc="0409001B" w:tentative="1">
      <w:start w:val="1"/>
      <w:numFmt w:val="lowerRoman"/>
      <w:lvlText w:val="%9."/>
      <w:lvlJc w:val="right"/>
      <w:pPr>
        <w:tabs>
          <w:tab w:val="num" w:pos="7160"/>
        </w:tabs>
        <w:ind w:left="7160" w:hanging="180"/>
      </w:pPr>
    </w:lvl>
  </w:abstractNum>
  <w:abstractNum w:abstractNumId="21" w15:restartNumberingAfterBreak="0">
    <w:nsid w:val="7AA31306"/>
    <w:multiLevelType w:val="hybridMultilevel"/>
    <w:tmpl w:val="30744FC8"/>
    <w:lvl w:ilvl="0" w:tplc="24B229E2">
      <w:numFmt w:val="bullet"/>
      <w:lvlText w:val="-"/>
      <w:lvlJc w:val="left"/>
      <w:pPr>
        <w:ind w:left="643" w:hanging="360"/>
      </w:pPr>
      <w:rPr>
        <w:rFonts w:ascii="Times New Roman" w:eastAsia="Times New Roman" w:hAnsi="Times New Roman" w:cs="Times New Roman" w:hint="default"/>
      </w:rPr>
    </w:lvl>
    <w:lvl w:ilvl="1" w:tplc="08090003" w:tentative="1">
      <w:start w:val="1"/>
      <w:numFmt w:val="bullet"/>
      <w:lvlText w:val="o"/>
      <w:lvlJc w:val="left"/>
      <w:pPr>
        <w:ind w:left="1363" w:hanging="360"/>
      </w:pPr>
      <w:rPr>
        <w:rFonts w:ascii="Courier New" w:hAnsi="Courier New" w:cs="Courier New" w:hint="default"/>
      </w:rPr>
    </w:lvl>
    <w:lvl w:ilvl="2" w:tplc="08090005" w:tentative="1">
      <w:start w:val="1"/>
      <w:numFmt w:val="bullet"/>
      <w:lvlText w:val=""/>
      <w:lvlJc w:val="left"/>
      <w:pPr>
        <w:ind w:left="2083" w:hanging="360"/>
      </w:pPr>
      <w:rPr>
        <w:rFonts w:ascii="Wingdings" w:hAnsi="Wingdings" w:hint="default"/>
      </w:rPr>
    </w:lvl>
    <w:lvl w:ilvl="3" w:tplc="08090001" w:tentative="1">
      <w:start w:val="1"/>
      <w:numFmt w:val="bullet"/>
      <w:lvlText w:val=""/>
      <w:lvlJc w:val="left"/>
      <w:pPr>
        <w:ind w:left="2803" w:hanging="360"/>
      </w:pPr>
      <w:rPr>
        <w:rFonts w:ascii="Symbol" w:hAnsi="Symbol" w:hint="default"/>
      </w:rPr>
    </w:lvl>
    <w:lvl w:ilvl="4" w:tplc="08090003" w:tentative="1">
      <w:start w:val="1"/>
      <w:numFmt w:val="bullet"/>
      <w:lvlText w:val="o"/>
      <w:lvlJc w:val="left"/>
      <w:pPr>
        <w:ind w:left="3523" w:hanging="360"/>
      </w:pPr>
      <w:rPr>
        <w:rFonts w:ascii="Courier New" w:hAnsi="Courier New" w:cs="Courier New" w:hint="default"/>
      </w:rPr>
    </w:lvl>
    <w:lvl w:ilvl="5" w:tplc="08090005" w:tentative="1">
      <w:start w:val="1"/>
      <w:numFmt w:val="bullet"/>
      <w:lvlText w:val=""/>
      <w:lvlJc w:val="left"/>
      <w:pPr>
        <w:ind w:left="4243" w:hanging="360"/>
      </w:pPr>
      <w:rPr>
        <w:rFonts w:ascii="Wingdings" w:hAnsi="Wingdings" w:hint="default"/>
      </w:rPr>
    </w:lvl>
    <w:lvl w:ilvl="6" w:tplc="08090001" w:tentative="1">
      <w:start w:val="1"/>
      <w:numFmt w:val="bullet"/>
      <w:lvlText w:val=""/>
      <w:lvlJc w:val="left"/>
      <w:pPr>
        <w:ind w:left="4963" w:hanging="360"/>
      </w:pPr>
      <w:rPr>
        <w:rFonts w:ascii="Symbol" w:hAnsi="Symbol" w:hint="default"/>
      </w:rPr>
    </w:lvl>
    <w:lvl w:ilvl="7" w:tplc="08090003" w:tentative="1">
      <w:start w:val="1"/>
      <w:numFmt w:val="bullet"/>
      <w:lvlText w:val="o"/>
      <w:lvlJc w:val="left"/>
      <w:pPr>
        <w:ind w:left="5683" w:hanging="360"/>
      </w:pPr>
      <w:rPr>
        <w:rFonts w:ascii="Courier New" w:hAnsi="Courier New" w:cs="Courier New" w:hint="default"/>
      </w:rPr>
    </w:lvl>
    <w:lvl w:ilvl="8" w:tplc="08090005" w:tentative="1">
      <w:start w:val="1"/>
      <w:numFmt w:val="bullet"/>
      <w:lvlText w:val=""/>
      <w:lvlJc w:val="left"/>
      <w:pPr>
        <w:ind w:left="6403" w:hanging="360"/>
      </w:pPr>
      <w:rPr>
        <w:rFonts w:ascii="Wingdings" w:hAnsi="Wingdings" w:hint="default"/>
      </w:rPr>
    </w:lvl>
  </w:abstractNum>
  <w:num w:numId="1">
    <w:abstractNumId w:val="18"/>
  </w:num>
  <w:num w:numId="2">
    <w:abstractNumId w:val="16"/>
  </w:num>
  <w:num w:numId="3">
    <w:abstractNumId w:val="12"/>
  </w:num>
  <w:num w:numId="4">
    <w:abstractNumId w:val="12"/>
  </w:num>
  <w:num w:numId="5">
    <w:abstractNumId w:val="12"/>
  </w:num>
  <w:num w:numId="6">
    <w:abstractNumId w:val="15"/>
  </w:num>
  <w:num w:numId="7">
    <w:abstractNumId w:val="13"/>
  </w:num>
  <w:num w:numId="8">
    <w:abstractNumId w:val="17"/>
  </w:num>
  <w:num w:numId="9">
    <w:abstractNumId w:val="11"/>
  </w:num>
  <w:num w:numId="10">
    <w:abstractNumId w:val="10"/>
  </w:num>
  <w:num w:numId="11">
    <w:abstractNumId w:val="8"/>
  </w:num>
  <w:num w:numId="12">
    <w:abstractNumId w:val="7"/>
  </w:num>
  <w:num w:numId="13">
    <w:abstractNumId w:val="6"/>
  </w:num>
  <w:num w:numId="14">
    <w:abstractNumId w:val="5"/>
  </w:num>
  <w:num w:numId="15">
    <w:abstractNumId w:val="9"/>
  </w:num>
  <w:num w:numId="16">
    <w:abstractNumId w:val="4"/>
  </w:num>
  <w:num w:numId="17">
    <w:abstractNumId w:val="3"/>
  </w:num>
  <w:num w:numId="18">
    <w:abstractNumId w:val="2"/>
  </w:num>
  <w:num w:numId="19">
    <w:abstractNumId w:val="1"/>
  </w:num>
  <w:num w:numId="20">
    <w:abstractNumId w:val="12"/>
  </w:num>
  <w:num w:numId="21">
    <w:abstractNumId w:val="12"/>
  </w:num>
  <w:num w:numId="22">
    <w:abstractNumId w:val="14"/>
  </w:num>
  <w:num w:numId="23">
    <w:abstractNumId w:val="19"/>
  </w:num>
  <w:num w:numId="24">
    <w:abstractNumId w:val="19"/>
  </w:num>
  <w:num w:numId="25">
    <w:abstractNumId w:val="20"/>
    <w:lvlOverride w:ilvl="0">
      <w:startOverride w:val="1"/>
    </w:lvlOverride>
  </w:num>
  <w:num w:numId="26">
    <w:abstractNumId w:val="21"/>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isplayBackgroundShape/>
  <w:mirrorMargin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revisionView w:inkAnnotations="0"/>
  <w:documentProtection w:edit="forms" w:enforcement="1"/>
  <w:defaultTabStop w:val="708"/>
  <w:hyphenationZone w:val="425"/>
  <w:drawingGridHorizontalSpacing w:val="110"/>
  <w:displayHorizontalDrawingGridEvery w:val="2"/>
  <w:displayVerticalDrawingGridEvery w:val="2"/>
  <w:characterSpacingControl w:val="doNotCompress"/>
  <w:hdrShapeDefaults>
    <o:shapedefaults v:ext="edit" spidmax="4097"/>
  </w:hdrShapeDefault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aseNo" w:val=" "/>
    <w:docVar w:name="Chair" w:val=" "/>
    <w:docVar w:name="Com" w:val="LILS"/>
    <w:docVar w:name="Comt" w:val=" "/>
    <w:docVar w:name="Date" w:val="2017"/>
    <w:docVar w:name="DocVersion" w:val=" "/>
    <w:docVar w:name="FullDate" w:val=" "/>
    <w:docVar w:name="Item" w:val="3"/>
    <w:docVar w:name="Month" w:val="9–24 March"/>
    <w:docVar w:name="Morning" w:val=" "/>
    <w:docVar w:name="OCXDate" w:val=" "/>
    <w:docVar w:name="OpenTime" w:val=" "/>
    <w:docVar w:name="OrdNoItem" w:val=" "/>
    <w:docVar w:name="OrdNoSitting" w:val=" "/>
    <w:docVar w:name="Reference" w:val="3293"/>
    <w:docVar w:name="RefOrdText" w:val=" "/>
    <w:docVar w:name="Session" w:val="GB.329/LILS/3"/>
    <w:docVar w:name="Sessionbis" w:val="329"/>
    <w:docVar w:name="SessionPV" w:val=" "/>
    <w:docVar w:name="Sitting" w:val=" "/>
    <w:docVar w:name="Title" w:val=" "/>
    <w:docVar w:name="TypeDoc" w:val="GB_Document"/>
    <w:docVar w:name="TypeGR" w:val="GB_Document"/>
  </w:docVars>
  <w:rsids>
    <w:rsidRoot w:val="003C67DA"/>
    <w:rsid w:val="00002568"/>
    <w:rsid w:val="00002A9B"/>
    <w:rsid w:val="00002DF9"/>
    <w:rsid w:val="00003E89"/>
    <w:rsid w:val="00007453"/>
    <w:rsid w:val="0001537D"/>
    <w:rsid w:val="00015514"/>
    <w:rsid w:val="000163AD"/>
    <w:rsid w:val="00016B10"/>
    <w:rsid w:val="00016EB1"/>
    <w:rsid w:val="00017553"/>
    <w:rsid w:val="0001787A"/>
    <w:rsid w:val="00017CD3"/>
    <w:rsid w:val="00017FF3"/>
    <w:rsid w:val="00020317"/>
    <w:rsid w:val="00021BA5"/>
    <w:rsid w:val="00022B05"/>
    <w:rsid w:val="00022DFB"/>
    <w:rsid w:val="000230C0"/>
    <w:rsid w:val="00023229"/>
    <w:rsid w:val="000259A9"/>
    <w:rsid w:val="00030E05"/>
    <w:rsid w:val="0003109B"/>
    <w:rsid w:val="00031D87"/>
    <w:rsid w:val="00032A29"/>
    <w:rsid w:val="0003416B"/>
    <w:rsid w:val="00040C5A"/>
    <w:rsid w:val="00043805"/>
    <w:rsid w:val="00043B1D"/>
    <w:rsid w:val="00043FDC"/>
    <w:rsid w:val="00045471"/>
    <w:rsid w:val="00046983"/>
    <w:rsid w:val="00047A6D"/>
    <w:rsid w:val="00047AC8"/>
    <w:rsid w:val="00047FCB"/>
    <w:rsid w:val="00054260"/>
    <w:rsid w:val="000545D0"/>
    <w:rsid w:val="00054A3C"/>
    <w:rsid w:val="00055C68"/>
    <w:rsid w:val="00055EEE"/>
    <w:rsid w:val="000642D0"/>
    <w:rsid w:val="00064465"/>
    <w:rsid w:val="00064625"/>
    <w:rsid w:val="00066662"/>
    <w:rsid w:val="000702E3"/>
    <w:rsid w:val="0007441F"/>
    <w:rsid w:val="000746B9"/>
    <w:rsid w:val="00074C79"/>
    <w:rsid w:val="00076FD1"/>
    <w:rsid w:val="000770EC"/>
    <w:rsid w:val="00080443"/>
    <w:rsid w:val="0008056D"/>
    <w:rsid w:val="00080A92"/>
    <w:rsid w:val="00081D0B"/>
    <w:rsid w:val="00082EDB"/>
    <w:rsid w:val="00084642"/>
    <w:rsid w:val="00084880"/>
    <w:rsid w:val="000862C4"/>
    <w:rsid w:val="00092055"/>
    <w:rsid w:val="00095554"/>
    <w:rsid w:val="00096850"/>
    <w:rsid w:val="00096C82"/>
    <w:rsid w:val="000A0B86"/>
    <w:rsid w:val="000A4AF5"/>
    <w:rsid w:val="000A6126"/>
    <w:rsid w:val="000A73C0"/>
    <w:rsid w:val="000B44A0"/>
    <w:rsid w:val="000B49D5"/>
    <w:rsid w:val="000B4AAA"/>
    <w:rsid w:val="000C2438"/>
    <w:rsid w:val="000C24D8"/>
    <w:rsid w:val="000C2510"/>
    <w:rsid w:val="000C3C29"/>
    <w:rsid w:val="000C3CED"/>
    <w:rsid w:val="000D70E7"/>
    <w:rsid w:val="000E350B"/>
    <w:rsid w:val="000E39D2"/>
    <w:rsid w:val="000E4FC9"/>
    <w:rsid w:val="000F07EC"/>
    <w:rsid w:val="000F1B07"/>
    <w:rsid w:val="000F1F80"/>
    <w:rsid w:val="000F5C50"/>
    <w:rsid w:val="00100BBF"/>
    <w:rsid w:val="00103C69"/>
    <w:rsid w:val="00103FE5"/>
    <w:rsid w:val="00105698"/>
    <w:rsid w:val="00106B78"/>
    <w:rsid w:val="00107382"/>
    <w:rsid w:val="00111B0A"/>
    <w:rsid w:val="00112650"/>
    <w:rsid w:val="00113323"/>
    <w:rsid w:val="00113699"/>
    <w:rsid w:val="001148CD"/>
    <w:rsid w:val="00115E80"/>
    <w:rsid w:val="001168FB"/>
    <w:rsid w:val="00116DEA"/>
    <w:rsid w:val="00121F1A"/>
    <w:rsid w:val="001226D7"/>
    <w:rsid w:val="00123B24"/>
    <w:rsid w:val="0013004B"/>
    <w:rsid w:val="001302B6"/>
    <w:rsid w:val="00131003"/>
    <w:rsid w:val="001311DD"/>
    <w:rsid w:val="001316AA"/>
    <w:rsid w:val="001339F0"/>
    <w:rsid w:val="00137551"/>
    <w:rsid w:val="001422FC"/>
    <w:rsid w:val="00142B44"/>
    <w:rsid w:val="001434B1"/>
    <w:rsid w:val="0014436B"/>
    <w:rsid w:val="001470ED"/>
    <w:rsid w:val="00147A60"/>
    <w:rsid w:val="001508CF"/>
    <w:rsid w:val="00150AD2"/>
    <w:rsid w:val="00150F02"/>
    <w:rsid w:val="00152B08"/>
    <w:rsid w:val="00153C49"/>
    <w:rsid w:val="0015495F"/>
    <w:rsid w:val="001551E2"/>
    <w:rsid w:val="00155ED2"/>
    <w:rsid w:val="0016236B"/>
    <w:rsid w:val="00163FF6"/>
    <w:rsid w:val="00164225"/>
    <w:rsid w:val="00170A37"/>
    <w:rsid w:val="00172235"/>
    <w:rsid w:val="001733FC"/>
    <w:rsid w:val="0017526D"/>
    <w:rsid w:val="00175B88"/>
    <w:rsid w:val="00180624"/>
    <w:rsid w:val="001811D8"/>
    <w:rsid w:val="00182117"/>
    <w:rsid w:val="001867B3"/>
    <w:rsid w:val="00186C93"/>
    <w:rsid w:val="001910A1"/>
    <w:rsid w:val="00193662"/>
    <w:rsid w:val="001A0435"/>
    <w:rsid w:val="001A0A3D"/>
    <w:rsid w:val="001A2898"/>
    <w:rsid w:val="001A2C0F"/>
    <w:rsid w:val="001A2E4D"/>
    <w:rsid w:val="001A3A8F"/>
    <w:rsid w:val="001A658E"/>
    <w:rsid w:val="001B006E"/>
    <w:rsid w:val="001B7DBE"/>
    <w:rsid w:val="001C0D61"/>
    <w:rsid w:val="001C431F"/>
    <w:rsid w:val="001C566C"/>
    <w:rsid w:val="001C76A0"/>
    <w:rsid w:val="001C79EE"/>
    <w:rsid w:val="001D2465"/>
    <w:rsid w:val="001D41B0"/>
    <w:rsid w:val="001D49A1"/>
    <w:rsid w:val="001D686B"/>
    <w:rsid w:val="001D7F83"/>
    <w:rsid w:val="001E081D"/>
    <w:rsid w:val="001E0830"/>
    <w:rsid w:val="001E1983"/>
    <w:rsid w:val="001E2459"/>
    <w:rsid w:val="001E361E"/>
    <w:rsid w:val="001E669F"/>
    <w:rsid w:val="001E6DF6"/>
    <w:rsid w:val="001E7A67"/>
    <w:rsid w:val="001F29E1"/>
    <w:rsid w:val="001F3F67"/>
    <w:rsid w:val="001F4EEB"/>
    <w:rsid w:val="001F60BC"/>
    <w:rsid w:val="0020355B"/>
    <w:rsid w:val="00203C8B"/>
    <w:rsid w:val="002045FB"/>
    <w:rsid w:val="00206CD1"/>
    <w:rsid w:val="0021148E"/>
    <w:rsid w:val="00211A1F"/>
    <w:rsid w:val="00214D1A"/>
    <w:rsid w:val="00215A4D"/>
    <w:rsid w:val="00215C97"/>
    <w:rsid w:val="00216A35"/>
    <w:rsid w:val="00222A97"/>
    <w:rsid w:val="00225894"/>
    <w:rsid w:val="00225BB5"/>
    <w:rsid w:val="00226B31"/>
    <w:rsid w:val="00226B35"/>
    <w:rsid w:val="00227088"/>
    <w:rsid w:val="00227A79"/>
    <w:rsid w:val="00230BC0"/>
    <w:rsid w:val="00232105"/>
    <w:rsid w:val="00232285"/>
    <w:rsid w:val="002336CB"/>
    <w:rsid w:val="00233C37"/>
    <w:rsid w:val="00235AF2"/>
    <w:rsid w:val="002429E9"/>
    <w:rsid w:val="00242E83"/>
    <w:rsid w:val="002432B3"/>
    <w:rsid w:val="002449B0"/>
    <w:rsid w:val="00244ADC"/>
    <w:rsid w:val="0024599A"/>
    <w:rsid w:val="002459E3"/>
    <w:rsid w:val="00246AD5"/>
    <w:rsid w:val="00247308"/>
    <w:rsid w:val="002504A3"/>
    <w:rsid w:val="00252659"/>
    <w:rsid w:val="002537FC"/>
    <w:rsid w:val="00253FDE"/>
    <w:rsid w:val="00254136"/>
    <w:rsid w:val="00256DCA"/>
    <w:rsid w:val="002577DA"/>
    <w:rsid w:val="002603CC"/>
    <w:rsid w:val="00260B45"/>
    <w:rsid w:val="00260D5C"/>
    <w:rsid w:val="00261F38"/>
    <w:rsid w:val="0026370E"/>
    <w:rsid w:val="00263FBE"/>
    <w:rsid w:val="002649F4"/>
    <w:rsid w:val="00264D25"/>
    <w:rsid w:val="0027005E"/>
    <w:rsid w:val="00270847"/>
    <w:rsid w:val="00270A3D"/>
    <w:rsid w:val="002751BA"/>
    <w:rsid w:val="002758A3"/>
    <w:rsid w:val="002758C0"/>
    <w:rsid w:val="00276578"/>
    <w:rsid w:val="00276E17"/>
    <w:rsid w:val="002850FD"/>
    <w:rsid w:val="00286BF7"/>
    <w:rsid w:val="00291FBC"/>
    <w:rsid w:val="00293A6E"/>
    <w:rsid w:val="00294DF5"/>
    <w:rsid w:val="0029749B"/>
    <w:rsid w:val="00297A1F"/>
    <w:rsid w:val="002A1C2C"/>
    <w:rsid w:val="002A3B50"/>
    <w:rsid w:val="002A5048"/>
    <w:rsid w:val="002A6049"/>
    <w:rsid w:val="002A6552"/>
    <w:rsid w:val="002A7297"/>
    <w:rsid w:val="002A7FF7"/>
    <w:rsid w:val="002B0FCB"/>
    <w:rsid w:val="002B12F1"/>
    <w:rsid w:val="002B3BB0"/>
    <w:rsid w:val="002B4575"/>
    <w:rsid w:val="002B5992"/>
    <w:rsid w:val="002B6445"/>
    <w:rsid w:val="002B6BB9"/>
    <w:rsid w:val="002B7B72"/>
    <w:rsid w:val="002C0674"/>
    <w:rsid w:val="002C139D"/>
    <w:rsid w:val="002D418D"/>
    <w:rsid w:val="002E2B89"/>
    <w:rsid w:val="002E67A5"/>
    <w:rsid w:val="002E7916"/>
    <w:rsid w:val="002F3FA5"/>
    <w:rsid w:val="002F6735"/>
    <w:rsid w:val="002F7719"/>
    <w:rsid w:val="00300BD1"/>
    <w:rsid w:val="0030209D"/>
    <w:rsid w:val="0030432A"/>
    <w:rsid w:val="003049FA"/>
    <w:rsid w:val="00306629"/>
    <w:rsid w:val="00310267"/>
    <w:rsid w:val="00310AD1"/>
    <w:rsid w:val="00310FAD"/>
    <w:rsid w:val="003125B0"/>
    <w:rsid w:val="003160F8"/>
    <w:rsid w:val="0031722C"/>
    <w:rsid w:val="00321516"/>
    <w:rsid w:val="0032276C"/>
    <w:rsid w:val="00326E51"/>
    <w:rsid w:val="003304AF"/>
    <w:rsid w:val="00332464"/>
    <w:rsid w:val="00333DE5"/>
    <w:rsid w:val="003365A0"/>
    <w:rsid w:val="00341776"/>
    <w:rsid w:val="00341B8D"/>
    <w:rsid w:val="003429E1"/>
    <w:rsid w:val="0034349A"/>
    <w:rsid w:val="00344080"/>
    <w:rsid w:val="0034475D"/>
    <w:rsid w:val="0034482E"/>
    <w:rsid w:val="00344CD6"/>
    <w:rsid w:val="003518EF"/>
    <w:rsid w:val="00351DCD"/>
    <w:rsid w:val="00352F16"/>
    <w:rsid w:val="00353D4A"/>
    <w:rsid w:val="00357994"/>
    <w:rsid w:val="00357C6C"/>
    <w:rsid w:val="00364DAB"/>
    <w:rsid w:val="0036656D"/>
    <w:rsid w:val="00367BDB"/>
    <w:rsid w:val="003700A4"/>
    <w:rsid w:val="0037086F"/>
    <w:rsid w:val="00370A32"/>
    <w:rsid w:val="0037145E"/>
    <w:rsid w:val="003759BC"/>
    <w:rsid w:val="00376129"/>
    <w:rsid w:val="00377C11"/>
    <w:rsid w:val="00383923"/>
    <w:rsid w:val="003861D5"/>
    <w:rsid w:val="0038671F"/>
    <w:rsid w:val="00386DE4"/>
    <w:rsid w:val="00390FCE"/>
    <w:rsid w:val="003940A0"/>
    <w:rsid w:val="003A01BC"/>
    <w:rsid w:val="003A137C"/>
    <w:rsid w:val="003A1ADD"/>
    <w:rsid w:val="003A21BF"/>
    <w:rsid w:val="003A4277"/>
    <w:rsid w:val="003A65D3"/>
    <w:rsid w:val="003A6AA1"/>
    <w:rsid w:val="003B084B"/>
    <w:rsid w:val="003B0A3D"/>
    <w:rsid w:val="003B293B"/>
    <w:rsid w:val="003B303A"/>
    <w:rsid w:val="003B43AB"/>
    <w:rsid w:val="003B53E3"/>
    <w:rsid w:val="003B5D08"/>
    <w:rsid w:val="003C067E"/>
    <w:rsid w:val="003C419D"/>
    <w:rsid w:val="003C67DA"/>
    <w:rsid w:val="003C7728"/>
    <w:rsid w:val="003D3D89"/>
    <w:rsid w:val="003D4EC9"/>
    <w:rsid w:val="003D6C01"/>
    <w:rsid w:val="003D6FBC"/>
    <w:rsid w:val="003D7B50"/>
    <w:rsid w:val="003D7DA0"/>
    <w:rsid w:val="003E0662"/>
    <w:rsid w:val="003E073B"/>
    <w:rsid w:val="003E248A"/>
    <w:rsid w:val="003E25F9"/>
    <w:rsid w:val="003E2AA0"/>
    <w:rsid w:val="003E3E44"/>
    <w:rsid w:val="003E42AE"/>
    <w:rsid w:val="003E4935"/>
    <w:rsid w:val="003E6678"/>
    <w:rsid w:val="003E703B"/>
    <w:rsid w:val="003F1405"/>
    <w:rsid w:val="003F3A1B"/>
    <w:rsid w:val="003F4B41"/>
    <w:rsid w:val="003F557D"/>
    <w:rsid w:val="003F6AFC"/>
    <w:rsid w:val="00400EB2"/>
    <w:rsid w:val="004023FF"/>
    <w:rsid w:val="004036EA"/>
    <w:rsid w:val="00406220"/>
    <w:rsid w:val="0040755D"/>
    <w:rsid w:val="004103E3"/>
    <w:rsid w:val="00410EA2"/>
    <w:rsid w:val="00415A93"/>
    <w:rsid w:val="00415ADF"/>
    <w:rsid w:val="00416030"/>
    <w:rsid w:val="00416701"/>
    <w:rsid w:val="00421B80"/>
    <w:rsid w:val="00421E88"/>
    <w:rsid w:val="0042307D"/>
    <w:rsid w:val="0042328A"/>
    <w:rsid w:val="004240ED"/>
    <w:rsid w:val="00425822"/>
    <w:rsid w:val="00425A73"/>
    <w:rsid w:val="00425CC2"/>
    <w:rsid w:val="004262D8"/>
    <w:rsid w:val="00436CEF"/>
    <w:rsid w:val="00436D82"/>
    <w:rsid w:val="00437097"/>
    <w:rsid w:val="00442B3F"/>
    <w:rsid w:val="00443516"/>
    <w:rsid w:val="00444E40"/>
    <w:rsid w:val="00446347"/>
    <w:rsid w:val="00450B3B"/>
    <w:rsid w:val="00450B9D"/>
    <w:rsid w:val="004544EC"/>
    <w:rsid w:val="00454FA8"/>
    <w:rsid w:val="004564BA"/>
    <w:rsid w:val="00456F6E"/>
    <w:rsid w:val="004574FA"/>
    <w:rsid w:val="004630AE"/>
    <w:rsid w:val="0046423B"/>
    <w:rsid w:val="00465D53"/>
    <w:rsid w:val="0046779A"/>
    <w:rsid w:val="00467A24"/>
    <w:rsid w:val="0047032B"/>
    <w:rsid w:val="0047091A"/>
    <w:rsid w:val="00470C52"/>
    <w:rsid w:val="00471245"/>
    <w:rsid w:val="00471AA9"/>
    <w:rsid w:val="0047361E"/>
    <w:rsid w:val="00474F75"/>
    <w:rsid w:val="00477F41"/>
    <w:rsid w:val="00484017"/>
    <w:rsid w:val="004850E9"/>
    <w:rsid w:val="00486A65"/>
    <w:rsid w:val="0048739E"/>
    <w:rsid w:val="00490587"/>
    <w:rsid w:val="004907AF"/>
    <w:rsid w:val="004912A0"/>
    <w:rsid w:val="00491EF1"/>
    <w:rsid w:val="004922C6"/>
    <w:rsid w:val="004950B9"/>
    <w:rsid w:val="004962D3"/>
    <w:rsid w:val="00496DF4"/>
    <w:rsid w:val="004A344F"/>
    <w:rsid w:val="004A3AC3"/>
    <w:rsid w:val="004A4BC8"/>
    <w:rsid w:val="004B3D2C"/>
    <w:rsid w:val="004B6AF3"/>
    <w:rsid w:val="004B716E"/>
    <w:rsid w:val="004B79E7"/>
    <w:rsid w:val="004C06FC"/>
    <w:rsid w:val="004C0FBB"/>
    <w:rsid w:val="004C4A84"/>
    <w:rsid w:val="004C526F"/>
    <w:rsid w:val="004C5668"/>
    <w:rsid w:val="004C7F21"/>
    <w:rsid w:val="004C7FE5"/>
    <w:rsid w:val="004D1EEE"/>
    <w:rsid w:val="004D217B"/>
    <w:rsid w:val="004D30DB"/>
    <w:rsid w:val="004D47BA"/>
    <w:rsid w:val="004D70D9"/>
    <w:rsid w:val="004E7012"/>
    <w:rsid w:val="004F097B"/>
    <w:rsid w:val="004F09C8"/>
    <w:rsid w:val="004F3A2E"/>
    <w:rsid w:val="004F453B"/>
    <w:rsid w:val="004F629D"/>
    <w:rsid w:val="004F7EB8"/>
    <w:rsid w:val="0050175C"/>
    <w:rsid w:val="00501BE3"/>
    <w:rsid w:val="00502C03"/>
    <w:rsid w:val="00505920"/>
    <w:rsid w:val="005066FE"/>
    <w:rsid w:val="00506869"/>
    <w:rsid w:val="00506A73"/>
    <w:rsid w:val="00507836"/>
    <w:rsid w:val="00511908"/>
    <w:rsid w:val="00514A7F"/>
    <w:rsid w:val="00515238"/>
    <w:rsid w:val="0051628B"/>
    <w:rsid w:val="00523273"/>
    <w:rsid w:val="005241BD"/>
    <w:rsid w:val="005268E3"/>
    <w:rsid w:val="0052767A"/>
    <w:rsid w:val="00530134"/>
    <w:rsid w:val="00533129"/>
    <w:rsid w:val="0053566C"/>
    <w:rsid w:val="0053623C"/>
    <w:rsid w:val="00536EA3"/>
    <w:rsid w:val="0054525A"/>
    <w:rsid w:val="00546ACF"/>
    <w:rsid w:val="00547DEA"/>
    <w:rsid w:val="00550251"/>
    <w:rsid w:val="00550364"/>
    <w:rsid w:val="00552BF6"/>
    <w:rsid w:val="00552F2E"/>
    <w:rsid w:val="005556D5"/>
    <w:rsid w:val="00557096"/>
    <w:rsid w:val="00557B6D"/>
    <w:rsid w:val="00557D66"/>
    <w:rsid w:val="00561762"/>
    <w:rsid w:val="005633F9"/>
    <w:rsid w:val="00563FBE"/>
    <w:rsid w:val="00564254"/>
    <w:rsid w:val="00564C78"/>
    <w:rsid w:val="00564FB6"/>
    <w:rsid w:val="00574016"/>
    <w:rsid w:val="00576E5A"/>
    <w:rsid w:val="0058164E"/>
    <w:rsid w:val="0058381D"/>
    <w:rsid w:val="00585E02"/>
    <w:rsid w:val="0059097E"/>
    <w:rsid w:val="00592083"/>
    <w:rsid w:val="00592793"/>
    <w:rsid w:val="00595839"/>
    <w:rsid w:val="005965F4"/>
    <w:rsid w:val="005A2335"/>
    <w:rsid w:val="005A25C4"/>
    <w:rsid w:val="005A3883"/>
    <w:rsid w:val="005A3E97"/>
    <w:rsid w:val="005A3EEF"/>
    <w:rsid w:val="005A5143"/>
    <w:rsid w:val="005A5492"/>
    <w:rsid w:val="005A59D3"/>
    <w:rsid w:val="005A5CBA"/>
    <w:rsid w:val="005A612B"/>
    <w:rsid w:val="005A683D"/>
    <w:rsid w:val="005A6A1B"/>
    <w:rsid w:val="005A74F9"/>
    <w:rsid w:val="005A78F3"/>
    <w:rsid w:val="005A7DB6"/>
    <w:rsid w:val="005B0C8F"/>
    <w:rsid w:val="005B0CCF"/>
    <w:rsid w:val="005B26EC"/>
    <w:rsid w:val="005C20C3"/>
    <w:rsid w:val="005C238F"/>
    <w:rsid w:val="005C3EE3"/>
    <w:rsid w:val="005C452C"/>
    <w:rsid w:val="005C6608"/>
    <w:rsid w:val="005D0B75"/>
    <w:rsid w:val="005D1E78"/>
    <w:rsid w:val="005D22A4"/>
    <w:rsid w:val="005D4327"/>
    <w:rsid w:val="005D4E5C"/>
    <w:rsid w:val="005D6298"/>
    <w:rsid w:val="005D67E2"/>
    <w:rsid w:val="005D6B68"/>
    <w:rsid w:val="005D7914"/>
    <w:rsid w:val="005D7D3E"/>
    <w:rsid w:val="005E23D0"/>
    <w:rsid w:val="005E3286"/>
    <w:rsid w:val="005E4836"/>
    <w:rsid w:val="005E66D3"/>
    <w:rsid w:val="005F1113"/>
    <w:rsid w:val="005F51E9"/>
    <w:rsid w:val="005F58AC"/>
    <w:rsid w:val="005F7F06"/>
    <w:rsid w:val="00602047"/>
    <w:rsid w:val="00603995"/>
    <w:rsid w:val="00604E75"/>
    <w:rsid w:val="00604F71"/>
    <w:rsid w:val="00605F71"/>
    <w:rsid w:val="00607496"/>
    <w:rsid w:val="00610F10"/>
    <w:rsid w:val="00615A37"/>
    <w:rsid w:val="0061613E"/>
    <w:rsid w:val="00616761"/>
    <w:rsid w:val="00616E17"/>
    <w:rsid w:val="006207EF"/>
    <w:rsid w:val="0062194A"/>
    <w:rsid w:val="0062226F"/>
    <w:rsid w:val="00625592"/>
    <w:rsid w:val="00626431"/>
    <w:rsid w:val="00627EE3"/>
    <w:rsid w:val="00633D8A"/>
    <w:rsid w:val="0063434E"/>
    <w:rsid w:val="006344FD"/>
    <w:rsid w:val="006358C2"/>
    <w:rsid w:val="00636F54"/>
    <w:rsid w:val="0063711E"/>
    <w:rsid w:val="00643751"/>
    <w:rsid w:val="00644552"/>
    <w:rsid w:val="0064578D"/>
    <w:rsid w:val="00645F77"/>
    <w:rsid w:val="00647887"/>
    <w:rsid w:val="00653757"/>
    <w:rsid w:val="006548EF"/>
    <w:rsid w:val="0065723A"/>
    <w:rsid w:val="00662C6C"/>
    <w:rsid w:val="00664762"/>
    <w:rsid w:val="0066732F"/>
    <w:rsid w:val="006725B6"/>
    <w:rsid w:val="00674371"/>
    <w:rsid w:val="006779A6"/>
    <w:rsid w:val="0068144C"/>
    <w:rsid w:val="00682B4E"/>
    <w:rsid w:val="00683AD1"/>
    <w:rsid w:val="00693697"/>
    <w:rsid w:val="0069399A"/>
    <w:rsid w:val="00695228"/>
    <w:rsid w:val="0069582A"/>
    <w:rsid w:val="00697DCC"/>
    <w:rsid w:val="006A2024"/>
    <w:rsid w:val="006A458A"/>
    <w:rsid w:val="006A6759"/>
    <w:rsid w:val="006A75C3"/>
    <w:rsid w:val="006B0237"/>
    <w:rsid w:val="006B1C08"/>
    <w:rsid w:val="006B50C5"/>
    <w:rsid w:val="006C0206"/>
    <w:rsid w:val="006C0267"/>
    <w:rsid w:val="006C04D8"/>
    <w:rsid w:val="006C11B9"/>
    <w:rsid w:val="006C1EFD"/>
    <w:rsid w:val="006C21B2"/>
    <w:rsid w:val="006C2BC9"/>
    <w:rsid w:val="006C3364"/>
    <w:rsid w:val="006C4141"/>
    <w:rsid w:val="006C4A55"/>
    <w:rsid w:val="006C5B7E"/>
    <w:rsid w:val="006D2AA0"/>
    <w:rsid w:val="006D3C05"/>
    <w:rsid w:val="006D76FC"/>
    <w:rsid w:val="006D7CC7"/>
    <w:rsid w:val="006E0111"/>
    <w:rsid w:val="006E0263"/>
    <w:rsid w:val="006E0E19"/>
    <w:rsid w:val="006E711E"/>
    <w:rsid w:val="006E7966"/>
    <w:rsid w:val="006F0D49"/>
    <w:rsid w:val="006F3D92"/>
    <w:rsid w:val="006F6664"/>
    <w:rsid w:val="006F6CEF"/>
    <w:rsid w:val="006F6D25"/>
    <w:rsid w:val="006F719E"/>
    <w:rsid w:val="006F73B8"/>
    <w:rsid w:val="00702D13"/>
    <w:rsid w:val="00702E0F"/>
    <w:rsid w:val="007033C4"/>
    <w:rsid w:val="00705028"/>
    <w:rsid w:val="00710AE0"/>
    <w:rsid w:val="00710F57"/>
    <w:rsid w:val="0071155A"/>
    <w:rsid w:val="0071178C"/>
    <w:rsid w:val="007125C1"/>
    <w:rsid w:val="00712611"/>
    <w:rsid w:val="00713A70"/>
    <w:rsid w:val="00713DD3"/>
    <w:rsid w:val="00714B8B"/>
    <w:rsid w:val="00716DAD"/>
    <w:rsid w:val="00717C94"/>
    <w:rsid w:val="00723177"/>
    <w:rsid w:val="00723219"/>
    <w:rsid w:val="00724C10"/>
    <w:rsid w:val="007279C3"/>
    <w:rsid w:val="00727A34"/>
    <w:rsid w:val="0073072A"/>
    <w:rsid w:val="00730E42"/>
    <w:rsid w:val="007366A2"/>
    <w:rsid w:val="00740040"/>
    <w:rsid w:val="00741CA0"/>
    <w:rsid w:val="00741E7D"/>
    <w:rsid w:val="007426D4"/>
    <w:rsid w:val="00750589"/>
    <w:rsid w:val="00751199"/>
    <w:rsid w:val="007511E6"/>
    <w:rsid w:val="00751569"/>
    <w:rsid w:val="00753C84"/>
    <w:rsid w:val="007541D6"/>
    <w:rsid w:val="00754E68"/>
    <w:rsid w:val="00756549"/>
    <w:rsid w:val="007569DD"/>
    <w:rsid w:val="007617CF"/>
    <w:rsid w:val="007624C5"/>
    <w:rsid w:val="0077040A"/>
    <w:rsid w:val="00771577"/>
    <w:rsid w:val="00771765"/>
    <w:rsid w:val="0077252B"/>
    <w:rsid w:val="007749F0"/>
    <w:rsid w:val="00774F43"/>
    <w:rsid w:val="0077601D"/>
    <w:rsid w:val="0078291D"/>
    <w:rsid w:val="00783D1B"/>
    <w:rsid w:val="007847B4"/>
    <w:rsid w:val="007866E5"/>
    <w:rsid w:val="007875DB"/>
    <w:rsid w:val="00792B47"/>
    <w:rsid w:val="00792EF3"/>
    <w:rsid w:val="007934E6"/>
    <w:rsid w:val="007966E7"/>
    <w:rsid w:val="007974F6"/>
    <w:rsid w:val="007A0046"/>
    <w:rsid w:val="007A3D78"/>
    <w:rsid w:val="007A41C5"/>
    <w:rsid w:val="007A7348"/>
    <w:rsid w:val="007B05AE"/>
    <w:rsid w:val="007B2DB3"/>
    <w:rsid w:val="007B4B18"/>
    <w:rsid w:val="007B7EA5"/>
    <w:rsid w:val="007C5B4C"/>
    <w:rsid w:val="007C6EDA"/>
    <w:rsid w:val="007C7D58"/>
    <w:rsid w:val="007C7E91"/>
    <w:rsid w:val="007D2C0C"/>
    <w:rsid w:val="007D31EB"/>
    <w:rsid w:val="007D35E6"/>
    <w:rsid w:val="007D3A15"/>
    <w:rsid w:val="007D407F"/>
    <w:rsid w:val="007D489F"/>
    <w:rsid w:val="007D6873"/>
    <w:rsid w:val="007D7256"/>
    <w:rsid w:val="007D771B"/>
    <w:rsid w:val="007E0331"/>
    <w:rsid w:val="007E15FB"/>
    <w:rsid w:val="007E1865"/>
    <w:rsid w:val="007E186D"/>
    <w:rsid w:val="007E193E"/>
    <w:rsid w:val="007E1CF0"/>
    <w:rsid w:val="007E24E0"/>
    <w:rsid w:val="007E569B"/>
    <w:rsid w:val="007E7157"/>
    <w:rsid w:val="007E7BFE"/>
    <w:rsid w:val="007F093B"/>
    <w:rsid w:val="007F2F79"/>
    <w:rsid w:val="007F30EC"/>
    <w:rsid w:val="007F36C5"/>
    <w:rsid w:val="007F4652"/>
    <w:rsid w:val="007F7432"/>
    <w:rsid w:val="008012B0"/>
    <w:rsid w:val="00802068"/>
    <w:rsid w:val="00802237"/>
    <w:rsid w:val="00802E6C"/>
    <w:rsid w:val="008159AD"/>
    <w:rsid w:val="00822571"/>
    <w:rsid w:val="00823E08"/>
    <w:rsid w:val="00824256"/>
    <w:rsid w:val="008248AB"/>
    <w:rsid w:val="0082492B"/>
    <w:rsid w:val="00824F34"/>
    <w:rsid w:val="008302A2"/>
    <w:rsid w:val="008311BA"/>
    <w:rsid w:val="00831A8F"/>
    <w:rsid w:val="008352B6"/>
    <w:rsid w:val="0083559D"/>
    <w:rsid w:val="00836BF5"/>
    <w:rsid w:val="0083749C"/>
    <w:rsid w:val="008411B8"/>
    <w:rsid w:val="00841814"/>
    <w:rsid w:val="0084191B"/>
    <w:rsid w:val="008432EB"/>
    <w:rsid w:val="0084643E"/>
    <w:rsid w:val="00852194"/>
    <w:rsid w:val="00852224"/>
    <w:rsid w:val="00853165"/>
    <w:rsid w:val="008543C8"/>
    <w:rsid w:val="00854C9A"/>
    <w:rsid w:val="0085548F"/>
    <w:rsid w:val="00856515"/>
    <w:rsid w:val="00856978"/>
    <w:rsid w:val="00857830"/>
    <w:rsid w:val="0086266C"/>
    <w:rsid w:val="00863195"/>
    <w:rsid w:val="00863FCC"/>
    <w:rsid w:val="00864A0B"/>
    <w:rsid w:val="00866B20"/>
    <w:rsid w:val="00866B63"/>
    <w:rsid w:val="00870DBE"/>
    <w:rsid w:val="00871724"/>
    <w:rsid w:val="00871CB3"/>
    <w:rsid w:val="00874084"/>
    <w:rsid w:val="00874D07"/>
    <w:rsid w:val="00875D68"/>
    <w:rsid w:val="008801FF"/>
    <w:rsid w:val="008823C2"/>
    <w:rsid w:val="00883953"/>
    <w:rsid w:val="00883A5A"/>
    <w:rsid w:val="0088419F"/>
    <w:rsid w:val="0088463A"/>
    <w:rsid w:val="00890B84"/>
    <w:rsid w:val="008923D0"/>
    <w:rsid w:val="00893C95"/>
    <w:rsid w:val="008947DE"/>
    <w:rsid w:val="00897F99"/>
    <w:rsid w:val="008A005A"/>
    <w:rsid w:val="008A01FC"/>
    <w:rsid w:val="008A1049"/>
    <w:rsid w:val="008A55FD"/>
    <w:rsid w:val="008A67DC"/>
    <w:rsid w:val="008B47FD"/>
    <w:rsid w:val="008C0256"/>
    <w:rsid w:val="008C5C4C"/>
    <w:rsid w:val="008C740E"/>
    <w:rsid w:val="008D1088"/>
    <w:rsid w:val="008D135C"/>
    <w:rsid w:val="008D2184"/>
    <w:rsid w:val="008D2832"/>
    <w:rsid w:val="008D3D2C"/>
    <w:rsid w:val="008D59F9"/>
    <w:rsid w:val="008D5B16"/>
    <w:rsid w:val="008E0075"/>
    <w:rsid w:val="008E037A"/>
    <w:rsid w:val="008E0485"/>
    <w:rsid w:val="008E1CCF"/>
    <w:rsid w:val="008E29E0"/>
    <w:rsid w:val="008E5A6A"/>
    <w:rsid w:val="008F0627"/>
    <w:rsid w:val="008F09C0"/>
    <w:rsid w:val="008F1BCD"/>
    <w:rsid w:val="008F391E"/>
    <w:rsid w:val="008F56EB"/>
    <w:rsid w:val="00900516"/>
    <w:rsid w:val="00901231"/>
    <w:rsid w:val="00902337"/>
    <w:rsid w:val="00902382"/>
    <w:rsid w:val="00907BAE"/>
    <w:rsid w:val="00913446"/>
    <w:rsid w:val="009150D8"/>
    <w:rsid w:val="0091563F"/>
    <w:rsid w:val="00915EA1"/>
    <w:rsid w:val="00920DDC"/>
    <w:rsid w:val="00921B27"/>
    <w:rsid w:val="00921B9A"/>
    <w:rsid w:val="00922CAF"/>
    <w:rsid w:val="009260D3"/>
    <w:rsid w:val="00930CAB"/>
    <w:rsid w:val="00943120"/>
    <w:rsid w:val="00944F7D"/>
    <w:rsid w:val="00944FFC"/>
    <w:rsid w:val="00945208"/>
    <w:rsid w:val="009457C9"/>
    <w:rsid w:val="00945B1D"/>
    <w:rsid w:val="00946013"/>
    <w:rsid w:val="009467B9"/>
    <w:rsid w:val="00947154"/>
    <w:rsid w:val="00950436"/>
    <w:rsid w:val="0095074F"/>
    <w:rsid w:val="00950DB4"/>
    <w:rsid w:val="00950F4C"/>
    <w:rsid w:val="00951353"/>
    <w:rsid w:val="009513BF"/>
    <w:rsid w:val="00951DDB"/>
    <w:rsid w:val="0095424D"/>
    <w:rsid w:val="009545C1"/>
    <w:rsid w:val="00955914"/>
    <w:rsid w:val="00960A1C"/>
    <w:rsid w:val="009623F8"/>
    <w:rsid w:val="0096373B"/>
    <w:rsid w:val="00967578"/>
    <w:rsid w:val="00970F4E"/>
    <w:rsid w:val="00970F6E"/>
    <w:rsid w:val="00971D5A"/>
    <w:rsid w:val="00972166"/>
    <w:rsid w:val="00976CE0"/>
    <w:rsid w:val="00977628"/>
    <w:rsid w:val="00980B73"/>
    <w:rsid w:val="00982540"/>
    <w:rsid w:val="00984ABE"/>
    <w:rsid w:val="00984DED"/>
    <w:rsid w:val="009856F6"/>
    <w:rsid w:val="00985B2F"/>
    <w:rsid w:val="00987F33"/>
    <w:rsid w:val="00993A78"/>
    <w:rsid w:val="0099489A"/>
    <w:rsid w:val="00997C12"/>
    <w:rsid w:val="009A024B"/>
    <w:rsid w:val="009A0ADA"/>
    <w:rsid w:val="009A1211"/>
    <w:rsid w:val="009A457B"/>
    <w:rsid w:val="009A54BF"/>
    <w:rsid w:val="009A5539"/>
    <w:rsid w:val="009B1697"/>
    <w:rsid w:val="009B1F90"/>
    <w:rsid w:val="009B4A47"/>
    <w:rsid w:val="009B5189"/>
    <w:rsid w:val="009B574A"/>
    <w:rsid w:val="009B6D1F"/>
    <w:rsid w:val="009B7CB6"/>
    <w:rsid w:val="009C048A"/>
    <w:rsid w:val="009C28CF"/>
    <w:rsid w:val="009C4DDB"/>
    <w:rsid w:val="009C4EB6"/>
    <w:rsid w:val="009C50A9"/>
    <w:rsid w:val="009C7536"/>
    <w:rsid w:val="009C7778"/>
    <w:rsid w:val="009C7BC4"/>
    <w:rsid w:val="009D09DD"/>
    <w:rsid w:val="009D4312"/>
    <w:rsid w:val="009D5578"/>
    <w:rsid w:val="009D7C7C"/>
    <w:rsid w:val="009E02D9"/>
    <w:rsid w:val="009E173F"/>
    <w:rsid w:val="009E4027"/>
    <w:rsid w:val="009E5836"/>
    <w:rsid w:val="009E6B9B"/>
    <w:rsid w:val="009E6D7A"/>
    <w:rsid w:val="009E78E9"/>
    <w:rsid w:val="009F0149"/>
    <w:rsid w:val="009F2651"/>
    <w:rsid w:val="009F38DC"/>
    <w:rsid w:val="009F3D23"/>
    <w:rsid w:val="009F481C"/>
    <w:rsid w:val="009F4CA2"/>
    <w:rsid w:val="009F5778"/>
    <w:rsid w:val="009F77B9"/>
    <w:rsid w:val="00A00D40"/>
    <w:rsid w:val="00A02F0B"/>
    <w:rsid w:val="00A03100"/>
    <w:rsid w:val="00A05AC9"/>
    <w:rsid w:val="00A10190"/>
    <w:rsid w:val="00A10F72"/>
    <w:rsid w:val="00A11C1C"/>
    <w:rsid w:val="00A1316C"/>
    <w:rsid w:val="00A1535E"/>
    <w:rsid w:val="00A154FC"/>
    <w:rsid w:val="00A17F4B"/>
    <w:rsid w:val="00A20532"/>
    <w:rsid w:val="00A237A5"/>
    <w:rsid w:val="00A26D2D"/>
    <w:rsid w:val="00A277F4"/>
    <w:rsid w:val="00A27EFA"/>
    <w:rsid w:val="00A3189A"/>
    <w:rsid w:val="00A32118"/>
    <w:rsid w:val="00A333EC"/>
    <w:rsid w:val="00A34538"/>
    <w:rsid w:val="00A36166"/>
    <w:rsid w:val="00A36840"/>
    <w:rsid w:val="00A407DB"/>
    <w:rsid w:val="00A41A27"/>
    <w:rsid w:val="00A42755"/>
    <w:rsid w:val="00A43EAC"/>
    <w:rsid w:val="00A44DC0"/>
    <w:rsid w:val="00A4636B"/>
    <w:rsid w:val="00A46873"/>
    <w:rsid w:val="00A47BE1"/>
    <w:rsid w:val="00A47E5F"/>
    <w:rsid w:val="00A518D8"/>
    <w:rsid w:val="00A52BEB"/>
    <w:rsid w:val="00A5306A"/>
    <w:rsid w:val="00A54DBB"/>
    <w:rsid w:val="00A55837"/>
    <w:rsid w:val="00A5661E"/>
    <w:rsid w:val="00A57295"/>
    <w:rsid w:val="00A60D02"/>
    <w:rsid w:val="00A61669"/>
    <w:rsid w:val="00A64E84"/>
    <w:rsid w:val="00A65192"/>
    <w:rsid w:val="00A65868"/>
    <w:rsid w:val="00A6696C"/>
    <w:rsid w:val="00A67378"/>
    <w:rsid w:val="00A702C3"/>
    <w:rsid w:val="00A7054E"/>
    <w:rsid w:val="00A7080E"/>
    <w:rsid w:val="00A71DD1"/>
    <w:rsid w:val="00A71F5A"/>
    <w:rsid w:val="00A72F04"/>
    <w:rsid w:val="00A74084"/>
    <w:rsid w:val="00A74432"/>
    <w:rsid w:val="00A75E92"/>
    <w:rsid w:val="00A764F3"/>
    <w:rsid w:val="00A76CFC"/>
    <w:rsid w:val="00A76D96"/>
    <w:rsid w:val="00A8166D"/>
    <w:rsid w:val="00A81C97"/>
    <w:rsid w:val="00A8382A"/>
    <w:rsid w:val="00A972BA"/>
    <w:rsid w:val="00A974BC"/>
    <w:rsid w:val="00A97532"/>
    <w:rsid w:val="00AA17CD"/>
    <w:rsid w:val="00AA1E3F"/>
    <w:rsid w:val="00AA47E4"/>
    <w:rsid w:val="00AA5BAD"/>
    <w:rsid w:val="00AA67F6"/>
    <w:rsid w:val="00AA72E3"/>
    <w:rsid w:val="00AB2F61"/>
    <w:rsid w:val="00AB3A02"/>
    <w:rsid w:val="00AB3A71"/>
    <w:rsid w:val="00AB5769"/>
    <w:rsid w:val="00AC1665"/>
    <w:rsid w:val="00AC1B79"/>
    <w:rsid w:val="00AC51CF"/>
    <w:rsid w:val="00AC5737"/>
    <w:rsid w:val="00AC5AAE"/>
    <w:rsid w:val="00AD10BE"/>
    <w:rsid w:val="00AD17C1"/>
    <w:rsid w:val="00AD30DA"/>
    <w:rsid w:val="00AD316A"/>
    <w:rsid w:val="00AD4F8E"/>
    <w:rsid w:val="00AD609E"/>
    <w:rsid w:val="00AD665A"/>
    <w:rsid w:val="00AD7A0A"/>
    <w:rsid w:val="00AE220C"/>
    <w:rsid w:val="00AE2A91"/>
    <w:rsid w:val="00AE3944"/>
    <w:rsid w:val="00AE5D3E"/>
    <w:rsid w:val="00AE6251"/>
    <w:rsid w:val="00AE6FEC"/>
    <w:rsid w:val="00AE7B2B"/>
    <w:rsid w:val="00AE7EDB"/>
    <w:rsid w:val="00AF069A"/>
    <w:rsid w:val="00AF175C"/>
    <w:rsid w:val="00AF260E"/>
    <w:rsid w:val="00AF319D"/>
    <w:rsid w:val="00AF3FE5"/>
    <w:rsid w:val="00AF4239"/>
    <w:rsid w:val="00AF4557"/>
    <w:rsid w:val="00B00F44"/>
    <w:rsid w:val="00B01217"/>
    <w:rsid w:val="00B02A41"/>
    <w:rsid w:val="00B0480D"/>
    <w:rsid w:val="00B066F8"/>
    <w:rsid w:val="00B07323"/>
    <w:rsid w:val="00B10D2A"/>
    <w:rsid w:val="00B130DE"/>
    <w:rsid w:val="00B14566"/>
    <w:rsid w:val="00B14A26"/>
    <w:rsid w:val="00B15253"/>
    <w:rsid w:val="00B15685"/>
    <w:rsid w:val="00B15D70"/>
    <w:rsid w:val="00B16FA0"/>
    <w:rsid w:val="00B23502"/>
    <w:rsid w:val="00B25357"/>
    <w:rsid w:val="00B26B9C"/>
    <w:rsid w:val="00B2713A"/>
    <w:rsid w:val="00B2715F"/>
    <w:rsid w:val="00B27F98"/>
    <w:rsid w:val="00B3434D"/>
    <w:rsid w:val="00B3699F"/>
    <w:rsid w:val="00B37BEA"/>
    <w:rsid w:val="00B41E1E"/>
    <w:rsid w:val="00B42FBD"/>
    <w:rsid w:val="00B4346C"/>
    <w:rsid w:val="00B43E10"/>
    <w:rsid w:val="00B44A5F"/>
    <w:rsid w:val="00B4743B"/>
    <w:rsid w:val="00B51638"/>
    <w:rsid w:val="00B52980"/>
    <w:rsid w:val="00B52B9B"/>
    <w:rsid w:val="00B54780"/>
    <w:rsid w:val="00B56025"/>
    <w:rsid w:val="00B567AA"/>
    <w:rsid w:val="00B56EA5"/>
    <w:rsid w:val="00B5787D"/>
    <w:rsid w:val="00B5797D"/>
    <w:rsid w:val="00B579BB"/>
    <w:rsid w:val="00B61D8A"/>
    <w:rsid w:val="00B631C1"/>
    <w:rsid w:val="00B6325D"/>
    <w:rsid w:val="00B63578"/>
    <w:rsid w:val="00B6455D"/>
    <w:rsid w:val="00B662EB"/>
    <w:rsid w:val="00B67079"/>
    <w:rsid w:val="00B73FE9"/>
    <w:rsid w:val="00B76E0E"/>
    <w:rsid w:val="00B8090B"/>
    <w:rsid w:val="00B80D07"/>
    <w:rsid w:val="00B81FBF"/>
    <w:rsid w:val="00B83D15"/>
    <w:rsid w:val="00B844F3"/>
    <w:rsid w:val="00B86901"/>
    <w:rsid w:val="00B919F1"/>
    <w:rsid w:val="00B94E17"/>
    <w:rsid w:val="00B95E1E"/>
    <w:rsid w:val="00BA057D"/>
    <w:rsid w:val="00BA3B16"/>
    <w:rsid w:val="00BA3FD2"/>
    <w:rsid w:val="00BA48DB"/>
    <w:rsid w:val="00BA5E29"/>
    <w:rsid w:val="00BA6941"/>
    <w:rsid w:val="00BA6990"/>
    <w:rsid w:val="00BB0CA1"/>
    <w:rsid w:val="00BB31BB"/>
    <w:rsid w:val="00BB5748"/>
    <w:rsid w:val="00BB5952"/>
    <w:rsid w:val="00BB660B"/>
    <w:rsid w:val="00BC178A"/>
    <w:rsid w:val="00BC1FC2"/>
    <w:rsid w:val="00BC3D4E"/>
    <w:rsid w:val="00BC405F"/>
    <w:rsid w:val="00BC483A"/>
    <w:rsid w:val="00BC4AF7"/>
    <w:rsid w:val="00BC5BE6"/>
    <w:rsid w:val="00BC5F05"/>
    <w:rsid w:val="00BC63BC"/>
    <w:rsid w:val="00BC64F2"/>
    <w:rsid w:val="00BC6A04"/>
    <w:rsid w:val="00BC6AFE"/>
    <w:rsid w:val="00BD0117"/>
    <w:rsid w:val="00BD0924"/>
    <w:rsid w:val="00BD1C82"/>
    <w:rsid w:val="00BD2460"/>
    <w:rsid w:val="00BD30F0"/>
    <w:rsid w:val="00BD4122"/>
    <w:rsid w:val="00BD6670"/>
    <w:rsid w:val="00BE0328"/>
    <w:rsid w:val="00BE4760"/>
    <w:rsid w:val="00BE5B94"/>
    <w:rsid w:val="00BF15DC"/>
    <w:rsid w:val="00BF1F1F"/>
    <w:rsid w:val="00BF2BF8"/>
    <w:rsid w:val="00BF2EB8"/>
    <w:rsid w:val="00BF3128"/>
    <w:rsid w:val="00BF417F"/>
    <w:rsid w:val="00BF432B"/>
    <w:rsid w:val="00BF4E8E"/>
    <w:rsid w:val="00BF7528"/>
    <w:rsid w:val="00BF78E7"/>
    <w:rsid w:val="00C029D9"/>
    <w:rsid w:val="00C02AD6"/>
    <w:rsid w:val="00C02C8A"/>
    <w:rsid w:val="00C038E9"/>
    <w:rsid w:val="00C06374"/>
    <w:rsid w:val="00C06830"/>
    <w:rsid w:val="00C0752C"/>
    <w:rsid w:val="00C0767C"/>
    <w:rsid w:val="00C1070F"/>
    <w:rsid w:val="00C107E5"/>
    <w:rsid w:val="00C117F9"/>
    <w:rsid w:val="00C12025"/>
    <w:rsid w:val="00C1248C"/>
    <w:rsid w:val="00C127DB"/>
    <w:rsid w:val="00C14158"/>
    <w:rsid w:val="00C14981"/>
    <w:rsid w:val="00C14CC3"/>
    <w:rsid w:val="00C16C23"/>
    <w:rsid w:val="00C16C4F"/>
    <w:rsid w:val="00C21F5F"/>
    <w:rsid w:val="00C224C2"/>
    <w:rsid w:val="00C23BD3"/>
    <w:rsid w:val="00C31F63"/>
    <w:rsid w:val="00C356BC"/>
    <w:rsid w:val="00C35C80"/>
    <w:rsid w:val="00C40866"/>
    <w:rsid w:val="00C41355"/>
    <w:rsid w:val="00C43F0F"/>
    <w:rsid w:val="00C444DE"/>
    <w:rsid w:val="00C44679"/>
    <w:rsid w:val="00C448F3"/>
    <w:rsid w:val="00C507E4"/>
    <w:rsid w:val="00C52D4F"/>
    <w:rsid w:val="00C52F34"/>
    <w:rsid w:val="00C5382C"/>
    <w:rsid w:val="00C53C17"/>
    <w:rsid w:val="00C560C0"/>
    <w:rsid w:val="00C5637F"/>
    <w:rsid w:val="00C563B2"/>
    <w:rsid w:val="00C57033"/>
    <w:rsid w:val="00C575A9"/>
    <w:rsid w:val="00C607C7"/>
    <w:rsid w:val="00C630C4"/>
    <w:rsid w:val="00C631AF"/>
    <w:rsid w:val="00C63693"/>
    <w:rsid w:val="00C64051"/>
    <w:rsid w:val="00C6776E"/>
    <w:rsid w:val="00C677B7"/>
    <w:rsid w:val="00C7044A"/>
    <w:rsid w:val="00C70C2B"/>
    <w:rsid w:val="00C71DC8"/>
    <w:rsid w:val="00C72CF6"/>
    <w:rsid w:val="00C739D4"/>
    <w:rsid w:val="00C73A54"/>
    <w:rsid w:val="00C74B17"/>
    <w:rsid w:val="00C77001"/>
    <w:rsid w:val="00C7754E"/>
    <w:rsid w:val="00C77EFF"/>
    <w:rsid w:val="00C8078E"/>
    <w:rsid w:val="00C823D5"/>
    <w:rsid w:val="00C835D1"/>
    <w:rsid w:val="00C84BD2"/>
    <w:rsid w:val="00C87377"/>
    <w:rsid w:val="00C907FB"/>
    <w:rsid w:val="00C90DC0"/>
    <w:rsid w:val="00C937F7"/>
    <w:rsid w:val="00C93CEB"/>
    <w:rsid w:val="00C93F83"/>
    <w:rsid w:val="00C9503E"/>
    <w:rsid w:val="00C956FA"/>
    <w:rsid w:val="00CA016F"/>
    <w:rsid w:val="00CA0288"/>
    <w:rsid w:val="00CA0FFD"/>
    <w:rsid w:val="00CA43E5"/>
    <w:rsid w:val="00CA46B8"/>
    <w:rsid w:val="00CA4772"/>
    <w:rsid w:val="00CA502F"/>
    <w:rsid w:val="00CA537A"/>
    <w:rsid w:val="00CA7A6C"/>
    <w:rsid w:val="00CB02A2"/>
    <w:rsid w:val="00CB05BC"/>
    <w:rsid w:val="00CB0FF0"/>
    <w:rsid w:val="00CB1FD5"/>
    <w:rsid w:val="00CB3A33"/>
    <w:rsid w:val="00CB3B38"/>
    <w:rsid w:val="00CB7667"/>
    <w:rsid w:val="00CC3CAE"/>
    <w:rsid w:val="00CC4EAE"/>
    <w:rsid w:val="00CC76C0"/>
    <w:rsid w:val="00CD1D78"/>
    <w:rsid w:val="00CD2377"/>
    <w:rsid w:val="00CD3BDE"/>
    <w:rsid w:val="00CD402F"/>
    <w:rsid w:val="00CD4CD9"/>
    <w:rsid w:val="00CD5257"/>
    <w:rsid w:val="00CD5313"/>
    <w:rsid w:val="00CD5546"/>
    <w:rsid w:val="00CE146D"/>
    <w:rsid w:val="00CE17F5"/>
    <w:rsid w:val="00CE27F8"/>
    <w:rsid w:val="00CE2CDD"/>
    <w:rsid w:val="00CE581E"/>
    <w:rsid w:val="00CF004C"/>
    <w:rsid w:val="00CF1704"/>
    <w:rsid w:val="00CF2959"/>
    <w:rsid w:val="00CF2B4E"/>
    <w:rsid w:val="00CF3B85"/>
    <w:rsid w:val="00CF482D"/>
    <w:rsid w:val="00CF57A9"/>
    <w:rsid w:val="00D0017B"/>
    <w:rsid w:val="00D00227"/>
    <w:rsid w:val="00D0130B"/>
    <w:rsid w:val="00D01344"/>
    <w:rsid w:val="00D04CB8"/>
    <w:rsid w:val="00D05388"/>
    <w:rsid w:val="00D05A17"/>
    <w:rsid w:val="00D06166"/>
    <w:rsid w:val="00D071B1"/>
    <w:rsid w:val="00D073D8"/>
    <w:rsid w:val="00D10359"/>
    <w:rsid w:val="00D10A6F"/>
    <w:rsid w:val="00D11D5C"/>
    <w:rsid w:val="00D13504"/>
    <w:rsid w:val="00D14F51"/>
    <w:rsid w:val="00D159F0"/>
    <w:rsid w:val="00D16DA5"/>
    <w:rsid w:val="00D17B53"/>
    <w:rsid w:val="00D17D35"/>
    <w:rsid w:val="00D217A7"/>
    <w:rsid w:val="00D23851"/>
    <w:rsid w:val="00D2422E"/>
    <w:rsid w:val="00D327E7"/>
    <w:rsid w:val="00D329D9"/>
    <w:rsid w:val="00D33924"/>
    <w:rsid w:val="00D3405E"/>
    <w:rsid w:val="00D34A48"/>
    <w:rsid w:val="00D34DE0"/>
    <w:rsid w:val="00D368D8"/>
    <w:rsid w:val="00D37EE0"/>
    <w:rsid w:val="00D42E57"/>
    <w:rsid w:val="00D43C69"/>
    <w:rsid w:val="00D45834"/>
    <w:rsid w:val="00D46020"/>
    <w:rsid w:val="00D46622"/>
    <w:rsid w:val="00D467F4"/>
    <w:rsid w:val="00D526F1"/>
    <w:rsid w:val="00D5401E"/>
    <w:rsid w:val="00D541B3"/>
    <w:rsid w:val="00D5476C"/>
    <w:rsid w:val="00D55EFC"/>
    <w:rsid w:val="00D5647E"/>
    <w:rsid w:val="00D56EC6"/>
    <w:rsid w:val="00D61192"/>
    <w:rsid w:val="00D61EA1"/>
    <w:rsid w:val="00D635B2"/>
    <w:rsid w:val="00D6386E"/>
    <w:rsid w:val="00D638A5"/>
    <w:rsid w:val="00D63A1F"/>
    <w:rsid w:val="00D63CEF"/>
    <w:rsid w:val="00D64DC9"/>
    <w:rsid w:val="00D7223B"/>
    <w:rsid w:val="00D73448"/>
    <w:rsid w:val="00D74899"/>
    <w:rsid w:val="00D75744"/>
    <w:rsid w:val="00D76513"/>
    <w:rsid w:val="00D76B07"/>
    <w:rsid w:val="00D8355B"/>
    <w:rsid w:val="00D84CBD"/>
    <w:rsid w:val="00D85D3B"/>
    <w:rsid w:val="00D9249C"/>
    <w:rsid w:val="00D92B49"/>
    <w:rsid w:val="00D94AD8"/>
    <w:rsid w:val="00D95103"/>
    <w:rsid w:val="00D95C52"/>
    <w:rsid w:val="00D9606E"/>
    <w:rsid w:val="00D97038"/>
    <w:rsid w:val="00D9711E"/>
    <w:rsid w:val="00D978CE"/>
    <w:rsid w:val="00DA14F1"/>
    <w:rsid w:val="00DA1774"/>
    <w:rsid w:val="00DA1D3F"/>
    <w:rsid w:val="00DA1DEA"/>
    <w:rsid w:val="00DA40F3"/>
    <w:rsid w:val="00DA54BE"/>
    <w:rsid w:val="00DA74CD"/>
    <w:rsid w:val="00DA7782"/>
    <w:rsid w:val="00DB0DB2"/>
    <w:rsid w:val="00DB5329"/>
    <w:rsid w:val="00DB5646"/>
    <w:rsid w:val="00DB671B"/>
    <w:rsid w:val="00DC040C"/>
    <w:rsid w:val="00DC260C"/>
    <w:rsid w:val="00DC3CF3"/>
    <w:rsid w:val="00DC5D8A"/>
    <w:rsid w:val="00DC607A"/>
    <w:rsid w:val="00DC711C"/>
    <w:rsid w:val="00DC76D4"/>
    <w:rsid w:val="00DD1E6C"/>
    <w:rsid w:val="00DD21C1"/>
    <w:rsid w:val="00DD29DB"/>
    <w:rsid w:val="00DD665C"/>
    <w:rsid w:val="00DD6803"/>
    <w:rsid w:val="00DD718A"/>
    <w:rsid w:val="00DE10FC"/>
    <w:rsid w:val="00DE4AB4"/>
    <w:rsid w:val="00DE68E0"/>
    <w:rsid w:val="00DE76F6"/>
    <w:rsid w:val="00DF072B"/>
    <w:rsid w:val="00DF07A6"/>
    <w:rsid w:val="00DF2BDD"/>
    <w:rsid w:val="00DF3310"/>
    <w:rsid w:val="00E01566"/>
    <w:rsid w:val="00E01679"/>
    <w:rsid w:val="00E01B46"/>
    <w:rsid w:val="00E0215B"/>
    <w:rsid w:val="00E05689"/>
    <w:rsid w:val="00E107B7"/>
    <w:rsid w:val="00E137DA"/>
    <w:rsid w:val="00E14F6A"/>
    <w:rsid w:val="00E17DB7"/>
    <w:rsid w:val="00E20687"/>
    <w:rsid w:val="00E2258A"/>
    <w:rsid w:val="00E25147"/>
    <w:rsid w:val="00E30DA1"/>
    <w:rsid w:val="00E31A42"/>
    <w:rsid w:val="00E32193"/>
    <w:rsid w:val="00E357A3"/>
    <w:rsid w:val="00E3781E"/>
    <w:rsid w:val="00E37C80"/>
    <w:rsid w:val="00E41555"/>
    <w:rsid w:val="00E44400"/>
    <w:rsid w:val="00E45AD1"/>
    <w:rsid w:val="00E46CEE"/>
    <w:rsid w:val="00E50E9F"/>
    <w:rsid w:val="00E524B2"/>
    <w:rsid w:val="00E52B8D"/>
    <w:rsid w:val="00E52C5F"/>
    <w:rsid w:val="00E53127"/>
    <w:rsid w:val="00E60187"/>
    <w:rsid w:val="00E615E6"/>
    <w:rsid w:val="00E6261F"/>
    <w:rsid w:val="00E66FA6"/>
    <w:rsid w:val="00E67BE5"/>
    <w:rsid w:val="00E75542"/>
    <w:rsid w:val="00E75FB2"/>
    <w:rsid w:val="00E81CB9"/>
    <w:rsid w:val="00E843AA"/>
    <w:rsid w:val="00E86711"/>
    <w:rsid w:val="00E8743A"/>
    <w:rsid w:val="00E960DD"/>
    <w:rsid w:val="00EA1263"/>
    <w:rsid w:val="00EA42B3"/>
    <w:rsid w:val="00EA4307"/>
    <w:rsid w:val="00EA4873"/>
    <w:rsid w:val="00EA4DE3"/>
    <w:rsid w:val="00EA73B9"/>
    <w:rsid w:val="00EB00CC"/>
    <w:rsid w:val="00EB093D"/>
    <w:rsid w:val="00EB2377"/>
    <w:rsid w:val="00EB51AB"/>
    <w:rsid w:val="00EC074B"/>
    <w:rsid w:val="00EC0960"/>
    <w:rsid w:val="00EC3E15"/>
    <w:rsid w:val="00EC7B4F"/>
    <w:rsid w:val="00ED1B95"/>
    <w:rsid w:val="00ED304D"/>
    <w:rsid w:val="00ED402C"/>
    <w:rsid w:val="00ED435B"/>
    <w:rsid w:val="00ED5C6B"/>
    <w:rsid w:val="00ED63BA"/>
    <w:rsid w:val="00ED7A7B"/>
    <w:rsid w:val="00ED7E0D"/>
    <w:rsid w:val="00EE0A5D"/>
    <w:rsid w:val="00EE15D0"/>
    <w:rsid w:val="00EE38C1"/>
    <w:rsid w:val="00EE514C"/>
    <w:rsid w:val="00EE559F"/>
    <w:rsid w:val="00EE5F13"/>
    <w:rsid w:val="00EE6BD8"/>
    <w:rsid w:val="00EF019F"/>
    <w:rsid w:val="00EF1FA6"/>
    <w:rsid w:val="00EF2904"/>
    <w:rsid w:val="00EF313B"/>
    <w:rsid w:val="00EF3504"/>
    <w:rsid w:val="00EF35B1"/>
    <w:rsid w:val="00EF3B63"/>
    <w:rsid w:val="00EF4375"/>
    <w:rsid w:val="00F01AC4"/>
    <w:rsid w:val="00F01EF7"/>
    <w:rsid w:val="00F02FE6"/>
    <w:rsid w:val="00F030E1"/>
    <w:rsid w:val="00F07ED0"/>
    <w:rsid w:val="00F14217"/>
    <w:rsid w:val="00F1591D"/>
    <w:rsid w:val="00F2130F"/>
    <w:rsid w:val="00F23E5C"/>
    <w:rsid w:val="00F24032"/>
    <w:rsid w:val="00F257CB"/>
    <w:rsid w:val="00F26413"/>
    <w:rsid w:val="00F26514"/>
    <w:rsid w:val="00F3047C"/>
    <w:rsid w:val="00F30A60"/>
    <w:rsid w:val="00F32A29"/>
    <w:rsid w:val="00F32CF5"/>
    <w:rsid w:val="00F330D0"/>
    <w:rsid w:val="00F344EE"/>
    <w:rsid w:val="00F37043"/>
    <w:rsid w:val="00F415FE"/>
    <w:rsid w:val="00F4273F"/>
    <w:rsid w:val="00F42D1C"/>
    <w:rsid w:val="00F42F80"/>
    <w:rsid w:val="00F4764A"/>
    <w:rsid w:val="00F47BC1"/>
    <w:rsid w:val="00F509F1"/>
    <w:rsid w:val="00F51323"/>
    <w:rsid w:val="00F53435"/>
    <w:rsid w:val="00F54711"/>
    <w:rsid w:val="00F55270"/>
    <w:rsid w:val="00F61372"/>
    <w:rsid w:val="00F62C16"/>
    <w:rsid w:val="00F653F1"/>
    <w:rsid w:val="00F6578F"/>
    <w:rsid w:val="00F670EC"/>
    <w:rsid w:val="00F670F3"/>
    <w:rsid w:val="00F67BD7"/>
    <w:rsid w:val="00F71C64"/>
    <w:rsid w:val="00F735F1"/>
    <w:rsid w:val="00F74136"/>
    <w:rsid w:val="00F74E01"/>
    <w:rsid w:val="00F80C64"/>
    <w:rsid w:val="00F81233"/>
    <w:rsid w:val="00F8387C"/>
    <w:rsid w:val="00F83C84"/>
    <w:rsid w:val="00F848E3"/>
    <w:rsid w:val="00F87318"/>
    <w:rsid w:val="00F911A7"/>
    <w:rsid w:val="00F92DA6"/>
    <w:rsid w:val="00F945CA"/>
    <w:rsid w:val="00F95AE9"/>
    <w:rsid w:val="00F97153"/>
    <w:rsid w:val="00F977DC"/>
    <w:rsid w:val="00FA4FF1"/>
    <w:rsid w:val="00FA5E17"/>
    <w:rsid w:val="00FA5E66"/>
    <w:rsid w:val="00FB13D8"/>
    <w:rsid w:val="00FB3C60"/>
    <w:rsid w:val="00FB43DC"/>
    <w:rsid w:val="00FB58EF"/>
    <w:rsid w:val="00FB69A2"/>
    <w:rsid w:val="00FB71D6"/>
    <w:rsid w:val="00FB7532"/>
    <w:rsid w:val="00FC22B4"/>
    <w:rsid w:val="00FC2317"/>
    <w:rsid w:val="00FC3B47"/>
    <w:rsid w:val="00FC4818"/>
    <w:rsid w:val="00FC63EC"/>
    <w:rsid w:val="00FC6E79"/>
    <w:rsid w:val="00FC79C0"/>
    <w:rsid w:val="00FD08F6"/>
    <w:rsid w:val="00FD0D08"/>
    <w:rsid w:val="00FD2D79"/>
    <w:rsid w:val="00FD682F"/>
    <w:rsid w:val="00FD799E"/>
    <w:rsid w:val="00FE047B"/>
    <w:rsid w:val="00FE1748"/>
    <w:rsid w:val="00FE2825"/>
    <w:rsid w:val="00FE2C18"/>
    <w:rsid w:val="00FE2F6C"/>
    <w:rsid w:val="00FE3F05"/>
    <w:rsid w:val="00FE4027"/>
    <w:rsid w:val="00FE5347"/>
    <w:rsid w:val="00FE74E2"/>
    <w:rsid w:val="00FF0014"/>
    <w:rsid w:val="00FF09DF"/>
    <w:rsid w:val="00FF1211"/>
    <w:rsid w:val="00FF1C54"/>
    <w:rsid w:val="00FF3A85"/>
    <w:rsid w:val="00FF63EA"/>
    <w:rsid w:val="00FF6E32"/>
    <w:rsid w:val="00FF6EBB"/>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F81E858"/>
  <w15:docId w15:val="{045164EB-3629-4513-8E83-0B5CE45B5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CH" w:eastAsia="fr-CH"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073B"/>
    <w:pPr>
      <w:spacing w:after="0" w:line="240" w:lineRule="auto"/>
    </w:pPr>
    <w:rPr>
      <w:rFonts w:ascii="Times New Roman" w:eastAsia="SimSun" w:hAnsi="Times New Roman" w:cs="Times New Roman"/>
      <w:color w:val="000000"/>
      <w:szCs w:val="24"/>
      <w:lang w:val="en-GB" w:eastAsia="en-US"/>
    </w:rPr>
  </w:style>
  <w:style w:type="paragraph" w:styleId="Heading1">
    <w:name w:val="heading 1"/>
    <w:next w:val="BodyText"/>
    <w:link w:val="Heading1Char"/>
    <w:qFormat/>
    <w:rsid w:val="003E2AA0"/>
    <w:pPr>
      <w:spacing w:after="60" w:line="240" w:lineRule="auto"/>
      <w:outlineLvl w:val="0"/>
    </w:pPr>
    <w:rPr>
      <w:rFonts w:ascii="Arial" w:eastAsia="Times New Roman" w:hAnsi="Arial" w:cs="Times New Roman"/>
      <w:b/>
      <w:bCs/>
      <w:kern w:val="32"/>
      <w:sz w:val="32"/>
      <w:szCs w:val="32"/>
      <w:lang w:val="en-GB" w:eastAsia="en-US"/>
    </w:rPr>
  </w:style>
  <w:style w:type="paragraph" w:styleId="Heading2">
    <w:name w:val="heading 2"/>
    <w:next w:val="BodyText"/>
    <w:link w:val="Heading2Char"/>
    <w:qFormat/>
    <w:rsid w:val="003E2AA0"/>
    <w:pPr>
      <w:keepNext/>
      <w:spacing w:before="100" w:after="60" w:line="240" w:lineRule="auto"/>
      <w:outlineLvl w:val="1"/>
    </w:pPr>
    <w:rPr>
      <w:rFonts w:ascii="Arial" w:eastAsia="Times New Roman" w:hAnsi="Arial" w:cs="Arial"/>
      <w:b/>
      <w:bCs/>
      <w:iCs/>
      <w:sz w:val="24"/>
      <w:szCs w:val="28"/>
      <w:lang w:val="en-GB" w:eastAsia="en-US"/>
    </w:rPr>
  </w:style>
  <w:style w:type="paragraph" w:styleId="Heading3">
    <w:name w:val="heading 3"/>
    <w:next w:val="BodyText"/>
    <w:link w:val="Heading3Char"/>
    <w:qFormat/>
    <w:rsid w:val="00E66FA6"/>
    <w:pPr>
      <w:keepNext/>
      <w:spacing w:before="100" w:after="60" w:line="240" w:lineRule="auto"/>
      <w:outlineLvl w:val="2"/>
    </w:pPr>
    <w:rPr>
      <w:rFonts w:ascii="Arial" w:eastAsia="Times New Roman" w:hAnsi="Arial" w:cs="Arial"/>
      <w:b/>
      <w:bCs/>
      <w:szCs w:val="26"/>
      <w:lang w:val="en-GB" w:eastAsia="en-US"/>
    </w:rPr>
  </w:style>
  <w:style w:type="paragraph" w:styleId="Heading4">
    <w:name w:val="heading 4"/>
    <w:basedOn w:val="Normal"/>
    <w:next w:val="Normal"/>
    <w:link w:val="Heading4Char"/>
    <w:uiPriority w:val="9"/>
    <w:semiHidden/>
    <w:unhideWhenUsed/>
    <w:rsid w:val="00E20687"/>
    <w:pPr>
      <w:keepNext/>
      <w:keepLines/>
      <w:numPr>
        <w:ilvl w:val="3"/>
        <w:numId w:val="9"/>
      </w:numPr>
      <w:spacing w:before="200"/>
      <w:outlineLvl w:val="3"/>
    </w:pPr>
    <w:rPr>
      <w:rFonts w:asciiTheme="majorHAnsi" w:eastAsiaTheme="majorEastAsia" w:hAnsiTheme="majorHAnsi" w:cstheme="majorBidi"/>
      <w:b/>
      <w:bCs/>
      <w:i/>
      <w:iCs/>
      <w:color w:val="DF2E28" w:themeColor="accent1"/>
    </w:rPr>
  </w:style>
  <w:style w:type="paragraph" w:styleId="Heading5">
    <w:name w:val="heading 5"/>
    <w:basedOn w:val="Normal"/>
    <w:next w:val="Normal"/>
    <w:link w:val="Heading5Char"/>
    <w:uiPriority w:val="9"/>
    <w:semiHidden/>
    <w:unhideWhenUsed/>
    <w:rsid w:val="00E20687"/>
    <w:pPr>
      <w:keepNext/>
      <w:keepLines/>
      <w:numPr>
        <w:ilvl w:val="4"/>
        <w:numId w:val="9"/>
      </w:numPr>
      <w:spacing w:before="200"/>
      <w:outlineLvl w:val="4"/>
    </w:pPr>
    <w:rPr>
      <w:rFonts w:asciiTheme="majorHAnsi" w:eastAsiaTheme="majorEastAsia" w:hAnsiTheme="majorHAnsi" w:cstheme="majorBidi"/>
      <w:color w:val="711411" w:themeColor="accent1" w:themeShade="7F"/>
    </w:rPr>
  </w:style>
  <w:style w:type="paragraph" w:styleId="Heading6">
    <w:name w:val="heading 6"/>
    <w:basedOn w:val="Normal"/>
    <w:next w:val="Normal"/>
    <w:link w:val="Heading6Char"/>
    <w:uiPriority w:val="9"/>
    <w:semiHidden/>
    <w:unhideWhenUsed/>
    <w:rsid w:val="00E20687"/>
    <w:pPr>
      <w:keepNext/>
      <w:keepLines/>
      <w:numPr>
        <w:ilvl w:val="5"/>
        <w:numId w:val="9"/>
      </w:numPr>
      <w:spacing w:before="200"/>
      <w:outlineLvl w:val="5"/>
    </w:pPr>
    <w:rPr>
      <w:rFonts w:asciiTheme="majorHAnsi" w:eastAsiaTheme="majorEastAsia" w:hAnsiTheme="majorHAnsi" w:cstheme="majorBidi"/>
      <w:i/>
      <w:iCs/>
      <w:color w:val="711411" w:themeColor="accent1" w:themeShade="7F"/>
    </w:rPr>
  </w:style>
  <w:style w:type="paragraph" w:styleId="Heading7">
    <w:name w:val="heading 7"/>
    <w:basedOn w:val="Normal"/>
    <w:next w:val="Normal"/>
    <w:link w:val="Heading7Char"/>
    <w:uiPriority w:val="9"/>
    <w:semiHidden/>
    <w:unhideWhenUsed/>
    <w:rsid w:val="00E20687"/>
    <w:pPr>
      <w:keepNext/>
      <w:keepLines/>
      <w:numPr>
        <w:ilvl w:val="6"/>
        <w:numId w:val="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rsid w:val="00E20687"/>
    <w:pPr>
      <w:keepNext/>
      <w:keepLines/>
      <w:numPr>
        <w:ilvl w:val="7"/>
        <w:numId w:val="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rsid w:val="00E20687"/>
    <w:pPr>
      <w:keepNext/>
      <w:keepLines/>
      <w:numPr>
        <w:ilvl w:val="8"/>
        <w:numId w:val="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Item"/>
    <w:rsid w:val="00F330D0"/>
    <w:pPr>
      <w:spacing w:before="480" w:after="240" w:line="240" w:lineRule="auto"/>
      <w:ind w:left="1134"/>
      <w:jc w:val="center"/>
    </w:pPr>
    <w:rPr>
      <w:rFonts w:ascii="Times New Roman" w:eastAsia="SimHei" w:hAnsi="Times New Roman" w:cs="Times New Roman"/>
      <w:b/>
      <w:bCs/>
      <w:sz w:val="24"/>
      <w:szCs w:val="26"/>
      <w:lang w:val="en-GB" w:eastAsia="en-US"/>
    </w:rPr>
  </w:style>
  <w:style w:type="paragraph" w:customStyle="1" w:styleId="Para">
    <w:name w:val="Para"/>
    <w:qFormat/>
    <w:rsid w:val="00F330D0"/>
    <w:pPr>
      <w:spacing w:before="240" w:after="240" w:line="240" w:lineRule="auto"/>
      <w:ind w:left="1134"/>
      <w:jc w:val="both"/>
    </w:pPr>
    <w:rPr>
      <w:rFonts w:ascii="Times New Roman" w:eastAsia="SimSun" w:hAnsi="Times New Roman" w:cs="Times New Roman"/>
      <w:color w:val="000000"/>
      <w:szCs w:val="24"/>
      <w:lang w:val="en-GB" w:eastAsia="en-US"/>
    </w:rPr>
  </w:style>
  <w:style w:type="paragraph" w:customStyle="1" w:styleId="AgendaSub1">
    <w:name w:val="AgendaSub1"/>
    <w:basedOn w:val="Para"/>
    <w:rsid w:val="00F330D0"/>
    <w:pPr>
      <w:keepNext/>
      <w:jc w:val="center"/>
    </w:pPr>
    <w:rPr>
      <w:rFonts w:eastAsia="STKaiti"/>
      <w:i/>
      <w:iCs/>
    </w:rPr>
  </w:style>
  <w:style w:type="paragraph" w:customStyle="1" w:styleId="AgendaTitle">
    <w:name w:val="AgendaTitle"/>
    <w:rsid w:val="00F330D0"/>
    <w:pPr>
      <w:spacing w:before="240" w:after="240" w:line="240" w:lineRule="auto"/>
      <w:ind w:left="1134"/>
      <w:jc w:val="center"/>
    </w:pPr>
    <w:rPr>
      <w:rFonts w:ascii="Times New Roman" w:eastAsia="Times New Roman" w:hAnsi="Times New Roman" w:cs="Times New Roman"/>
      <w:smallCaps/>
      <w:szCs w:val="20"/>
      <w:lang w:val="en-GB" w:eastAsia="en-US"/>
    </w:rPr>
  </w:style>
  <w:style w:type="paragraph" w:customStyle="1" w:styleId="Allegations">
    <w:name w:val="Allegations"/>
    <w:rsid w:val="00F330D0"/>
    <w:pPr>
      <w:keepNext/>
      <w:spacing w:before="240" w:after="0" w:line="240" w:lineRule="auto"/>
      <w:ind w:right="1418"/>
    </w:pPr>
    <w:rPr>
      <w:rFonts w:ascii="Times New Roman" w:eastAsia="SimHei" w:hAnsi="Times New Roman" w:cs="Times New Roman"/>
      <w:b/>
      <w:bCs/>
      <w:i/>
      <w:iCs/>
      <w:color w:val="000000"/>
      <w:sz w:val="26"/>
      <w:szCs w:val="28"/>
      <w:lang w:val="en-GB" w:eastAsia="en-US"/>
    </w:rPr>
  </w:style>
  <w:style w:type="paragraph" w:customStyle="1" w:styleId="Appendix">
    <w:name w:val="Appendix"/>
    <w:rsid w:val="00A333EC"/>
    <w:pPr>
      <w:spacing w:before="120" w:after="120" w:line="240" w:lineRule="auto"/>
      <w:ind w:left="1134"/>
      <w:jc w:val="both"/>
    </w:pPr>
    <w:rPr>
      <w:rFonts w:ascii="Times New Roman" w:eastAsia="SimSun" w:hAnsi="Times New Roman" w:cs="Times New Roman"/>
      <w:color w:val="000000"/>
      <w:szCs w:val="24"/>
      <w:lang w:val="en-GB" w:eastAsia="en-US"/>
    </w:rPr>
  </w:style>
  <w:style w:type="paragraph" w:customStyle="1" w:styleId="AppendixH1">
    <w:name w:val="AppendixH1"/>
    <w:next w:val="Normal"/>
    <w:rsid w:val="00293A6E"/>
    <w:pPr>
      <w:keepLines/>
      <w:widowControl w:val="0"/>
      <w:tabs>
        <w:tab w:val="left" w:pos="680"/>
      </w:tabs>
      <w:spacing w:before="480" w:after="240" w:line="240" w:lineRule="auto"/>
      <w:ind w:right="2835"/>
      <w:outlineLvl w:val="0"/>
    </w:pPr>
    <w:rPr>
      <w:rFonts w:ascii="Arial" w:eastAsia="SimHei" w:hAnsi="Arial" w:cs="Arial"/>
      <w:b/>
      <w:bCs/>
      <w:sz w:val="28"/>
      <w:szCs w:val="30"/>
      <w:lang w:val="en-GB" w:eastAsia="en-US"/>
    </w:rPr>
  </w:style>
  <w:style w:type="paragraph" w:customStyle="1" w:styleId="AppendixH1Indent">
    <w:name w:val="AppendixH1Indent"/>
    <w:basedOn w:val="AppendixH1"/>
    <w:next w:val="Normal"/>
    <w:rsid w:val="00F330D0"/>
    <w:pPr>
      <w:ind w:left="680" w:hanging="680"/>
    </w:pPr>
  </w:style>
  <w:style w:type="paragraph" w:customStyle="1" w:styleId="AppendixH2">
    <w:name w:val="AppendixH2"/>
    <w:next w:val="Normal"/>
    <w:rsid w:val="00293A6E"/>
    <w:pPr>
      <w:tabs>
        <w:tab w:val="left" w:pos="680"/>
      </w:tabs>
      <w:spacing w:before="360" w:after="240" w:line="240" w:lineRule="auto"/>
      <w:ind w:right="2835"/>
      <w:outlineLvl w:val="1"/>
    </w:pPr>
    <w:rPr>
      <w:rFonts w:ascii="Arial" w:eastAsia="SimHei" w:hAnsi="Arial" w:cs="Arial"/>
      <w:b/>
      <w:bCs/>
      <w:color w:val="000000"/>
      <w:sz w:val="24"/>
      <w:szCs w:val="26"/>
      <w:lang w:val="en-GB" w:eastAsia="en-US"/>
    </w:rPr>
  </w:style>
  <w:style w:type="paragraph" w:customStyle="1" w:styleId="AppendixH2Indent">
    <w:name w:val="AppendixH2Indent"/>
    <w:basedOn w:val="AppendixH2"/>
    <w:next w:val="Normal"/>
    <w:rsid w:val="00F330D0"/>
    <w:pPr>
      <w:ind w:left="680" w:hanging="680"/>
    </w:pPr>
  </w:style>
  <w:style w:type="paragraph" w:customStyle="1" w:styleId="AppendixH3">
    <w:name w:val="AppendixH3"/>
    <w:next w:val="Normal"/>
    <w:rsid w:val="00293A6E"/>
    <w:pPr>
      <w:keepNext/>
      <w:keepLines/>
      <w:tabs>
        <w:tab w:val="left" w:pos="680"/>
      </w:tabs>
      <w:spacing w:before="240" w:after="240" w:line="240" w:lineRule="auto"/>
      <w:ind w:right="2835"/>
      <w:outlineLvl w:val="2"/>
    </w:pPr>
    <w:rPr>
      <w:rFonts w:ascii="Arial" w:eastAsia="STKaiti" w:hAnsi="Arial" w:cs="Arial"/>
      <w:b/>
      <w:bCs/>
      <w:i/>
      <w:iCs/>
      <w:color w:val="000000"/>
      <w:sz w:val="24"/>
      <w:szCs w:val="26"/>
      <w:lang w:val="en-GB" w:eastAsia="en-US"/>
    </w:rPr>
  </w:style>
  <w:style w:type="paragraph" w:customStyle="1" w:styleId="AppendixH3Indent">
    <w:name w:val="AppendixH3Indent"/>
    <w:basedOn w:val="AppendixH3"/>
    <w:next w:val="Normal"/>
    <w:rsid w:val="00F330D0"/>
    <w:pPr>
      <w:ind w:left="680" w:hanging="680"/>
    </w:pPr>
  </w:style>
  <w:style w:type="paragraph" w:customStyle="1" w:styleId="AppendixH4">
    <w:name w:val="AppendixH4"/>
    <w:next w:val="Normal"/>
    <w:rsid w:val="00293A6E"/>
    <w:pPr>
      <w:keepNext/>
      <w:keepLines/>
      <w:tabs>
        <w:tab w:val="left" w:pos="680"/>
      </w:tabs>
      <w:spacing w:before="240" w:after="240" w:line="240" w:lineRule="auto"/>
      <w:ind w:right="2835"/>
      <w:outlineLvl w:val="3"/>
    </w:pPr>
    <w:rPr>
      <w:rFonts w:ascii="Arial" w:eastAsia="SimSun" w:hAnsi="Arial" w:cs="Arial"/>
      <w:color w:val="000000"/>
      <w:szCs w:val="26"/>
      <w:lang w:val="en-GB" w:eastAsia="en-US"/>
    </w:rPr>
  </w:style>
  <w:style w:type="paragraph" w:customStyle="1" w:styleId="AppendixH4Indent">
    <w:name w:val="AppendixH4Indent"/>
    <w:basedOn w:val="AppendixH4"/>
    <w:next w:val="Normal"/>
    <w:rsid w:val="00F330D0"/>
    <w:pPr>
      <w:ind w:left="680" w:hanging="680"/>
    </w:pPr>
  </w:style>
  <w:style w:type="paragraph" w:customStyle="1" w:styleId="AppendixIndent">
    <w:name w:val="AppendixIndent"/>
    <w:basedOn w:val="Appendix"/>
    <w:rsid w:val="00F330D0"/>
    <w:pPr>
      <w:ind w:firstLine="454"/>
    </w:pPr>
  </w:style>
  <w:style w:type="paragraph" w:customStyle="1" w:styleId="AppendixIndent1">
    <w:name w:val="AppendixIndent1"/>
    <w:basedOn w:val="AppendixIndent"/>
    <w:rsid w:val="00F330D0"/>
    <w:pPr>
      <w:ind w:left="1588" w:hanging="454"/>
    </w:pPr>
  </w:style>
  <w:style w:type="paragraph" w:customStyle="1" w:styleId="AppendixIndent2">
    <w:name w:val="AppendixIndent2"/>
    <w:basedOn w:val="AppendixIndent"/>
    <w:rsid w:val="00F330D0"/>
    <w:pPr>
      <w:ind w:left="2042" w:hanging="454"/>
    </w:pPr>
  </w:style>
  <w:style w:type="paragraph" w:customStyle="1" w:styleId="AppendixIndent3">
    <w:name w:val="AppendixIndent3"/>
    <w:basedOn w:val="AppendixIndent"/>
    <w:rsid w:val="00F330D0"/>
    <w:pPr>
      <w:ind w:left="2495" w:hanging="454"/>
    </w:pPr>
  </w:style>
  <w:style w:type="paragraph" w:customStyle="1" w:styleId="AppendixNum">
    <w:name w:val="AppendixNum"/>
    <w:basedOn w:val="Appendix"/>
    <w:rsid w:val="00F330D0"/>
    <w:pPr>
      <w:ind w:hanging="340"/>
    </w:pPr>
  </w:style>
  <w:style w:type="paragraph" w:customStyle="1" w:styleId="AppendixQuotation">
    <w:name w:val="AppendixQuotation"/>
    <w:rsid w:val="00B14566"/>
    <w:pPr>
      <w:spacing w:before="120" w:after="120" w:line="240" w:lineRule="auto"/>
      <w:ind w:left="1588" w:firstLine="454"/>
      <w:jc w:val="both"/>
    </w:pPr>
    <w:rPr>
      <w:rFonts w:ascii="Times New Roman" w:eastAsia="SimSun" w:hAnsi="Times New Roman" w:cs="Times New Roman"/>
      <w:color w:val="000000"/>
      <w:sz w:val="21"/>
      <w:szCs w:val="23"/>
      <w:lang w:val="en-GB" w:eastAsia="en-US"/>
    </w:rPr>
  </w:style>
  <w:style w:type="paragraph" w:customStyle="1" w:styleId="AppendixQuotationIndent1">
    <w:name w:val="AppendixQuotationIndent1"/>
    <w:basedOn w:val="AppendixQuotation"/>
    <w:rsid w:val="00F330D0"/>
    <w:pPr>
      <w:ind w:left="2042" w:hanging="454"/>
    </w:pPr>
  </w:style>
  <w:style w:type="paragraph" w:customStyle="1" w:styleId="AppendixQuotationIndent2">
    <w:name w:val="AppendixQuotationIndent2"/>
    <w:basedOn w:val="AppendixQuotation"/>
    <w:rsid w:val="00F330D0"/>
    <w:pPr>
      <w:ind w:left="2495" w:hanging="454"/>
    </w:pPr>
  </w:style>
  <w:style w:type="paragraph" w:customStyle="1" w:styleId="AppendixQuotationNum">
    <w:name w:val="AppendixQuotationNum"/>
    <w:basedOn w:val="AppendixQuotation"/>
    <w:rsid w:val="00B14566"/>
    <w:pPr>
      <w:numPr>
        <w:numId w:val="1"/>
      </w:numPr>
    </w:pPr>
  </w:style>
  <w:style w:type="paragraph" w:customStyle="1" w:styleId="AppendixQuotationTitle">
    <w:name w:val="AppendixQuotationTitle"/>
    <w:basedOn w:val="AppendixQuotation"/>
    <w:rsid w:val="00F330D0"/>
    <w:pPr>
      <w:ind w:firstLine="0"/>
    </w:pPr>
    <w:rPr>
      <w:i/>
    </w:rPr>
  </w:style>
  <w:style w:type="paragraph" w:customStyle="1" w:styleId="Article">
    <w:name w:val="Article"/>
    <w:rsid w:val="00F330D0"/>
    <w:pPr>
      <w:keepNext/>
      <w:keepLines/>
      <w:spacing w:before="360" w:after="240" w:line="240" w:lineRule="auto"/>
      <w:ind w:left="1134"/>
      <w:jc w:val="center"/>
    </w:pPr>
    <w:rPr>
      <w:rFonts w:ascii="Times New Roman" w:eastAsia="SimSun" w:hAnsi="Times New Roman" w:cs="Times New Roman"/>
      <w:i/>
      <w:iCs/>
      <w:color w:val="000000"/>
      <w:sz w:val="24"/>
      <w:szCs w:val="26"/>
      <w:lang w:val="en-GB" w:eastAsia="en-US"/>
    </w:rPr>
  </w:style>
  <w:style w:type="paragraph" w:customStyle="1" w:styleId="ArticleSmCp">
    <w:name w:val="ArticleSmCp"/>
    <w:basedOn w:val="Article"/>
    <w:rsid w:val="00F330D0"/>
    <w:rPr>
      <w:i w:val="0"/>
      <w:iCs w:val="0"/>
      <w:smallCaps/>
    </w:rPr>
  </w:style>
  <w:style w:type="paragraph" w:customStyle="1" w:styleId="Box">
    <w:name w:val="Box"/>
    <w:rsid w:val="00F330D0"/>
    <w:pPr>
      <w:spacing w:before="120" w:after="120" w:line="240" w:lineRule="auto"/>
      <w:ind w:left="170" w:right="170"/>
      <w:jc w:val="both"/>
    </w:pPr>
    <w:rPr>
      <w:rFonts w:ascii="Arial Narrow" w:eastAsia="STKaiti" w:hAnsi="Arial Narrow" w:cs="Arial"/>
      <w:color w:val="000000"/>
      <w:sz w:val="19"/>
      <w:szCs w:val="20"/>
      <w:lang w:val="en-GB" w:eastAsia="en-US"/>
    </w:rPr>
  </w:style>
  <w:style w:type="paragraph" w:customStyle="1" w:styleId="BoxIndent">
    <w:name w:val="BoxIndent"/>
    <w:basedOn w:val="Box"/>
    <w:rsid w:val="00F330D0"/>
    <w:pPr>
      <w:ind w:firstLine="340"/>
    </w:pPr>
  </w:style>
  <w:style w:type="paragraph" w:customStyle="1" w:styleId="BoxIndent1">
    <w:name w:val="BoxIndent1"/>
    <w:basedOn w:val="Box"/>
    <w:rsid w:val="00F330D0"/>
    <w:pPr>
      <w:ind w:left="510" w:hanging="340"/>
    </w:pPr>
  </w:style>
  <w:style w:type="paragraph" w:customStyle="1" w:styleId="BoxIndent2">
    <w:name w:val="BoxIndent2"/>
    <w:basedOn w:val="Box"/>
    <w:rsid w:val="00F330D0"/>
    <w:pPr>
      <w:ind w:left="850" w:hanging="340"/>
    </w:pPr>
  </w:style>
  <w:style w:type="paragraph" w:customStyle="1" w:styleId="BoxIndent3">
    <w:name w:val="BoxIndent3"/>
    <w:basedOn w:val="Box"/>
    <w:rsid w:val="00F330D0"/>
    <w:pPr>
      <w:ind w:left="1191" w:hanging="340"/>
    </w:pPr>
  </w:style>
  <w:style w:type="paragraph" w:customStyle="1" w:styleId="BoxIndent4">
    <w:name w:val="BoxIndent4"/>
    <w:basedOn w:val="Box"/>
    <w:rsid w:val="00F330D0"/>
    <w:pPr>
      <w:ind w:left="1531" w:hanging="340"/>
    </w:pPr>
  </w:style>
  <w:style w:type="paragraph" w:customStyle="1" w:styleId="BoxNote">
    <w:name w:val="BoxNote"/>
    <w:rsid w:val="00F330D0"/>
    <w:pPr>
      <w:spacing w:before="240" w:after="120" w:line="240" w:lineRule="auto"/>
      <w:ind w:left="170" w:right="170"/>
    </w:pPr>
    <w:rPr>
      <w:rFonts w:ascii="Arial Narrow" w:eastAsia="Times New Roman" w:hAnsi="Arial Narrow" w:cs="Times New Roman"/>
      <w:sz w:val="17"/>
      <w:lang w:val="en-GB" w:eastAsia="en-US"/>
    </w:rPr>
  </w:style>
  <w:style w:type="paragraph" w:customStyle="1" w:styleId="BoxNoteSource">
    <w:name w:val="BoxNoteSource"/>
    <w:basedOn w:val="Box"/>
    <w:rsid w:val="00F330D0"/>
    <w:pPr>
      <w:spacing w:before="240"/>
    </w:pPr>
    <w:rPr>
      <w:sz w:val="17"/>
      <w:szCs w:val="18"/>
    </w:rPr>
  </w:style>
  <w:style w:type="paragraph" w:customStyle="1" w:styleId="BoxNum">
    <w:name w:val="BoxNum"/>
    <w:basedOn w:val="Box"/>
    <w:rsid w:val="00F330D0"/>
    <w:pPr>
      <w:numPr>
        <w:numId w:val="2"/>
      </w:numPr>
      <w:tabs>
        <w:tab w:val="left" w:pos="567"/>
      </w:tabs>
    </w:pPr>
  </w:style>
  <w:style w:type="paragraph" w:customStyle="1" w:styleId="BoxSubTitle">
    <w:name w:val="BoxSubTitle"/>
    <w:basedOn w:val="Box"/>
    <w:rsid w:val="00F330D0"/>
    <w:rPr>
      <w:b/>
    </w:rPr>
  </w:style>
  <w:style w:type="paragraph" w:customStyle="1" w:styleId="BoxTitle">
    <w:name w:val="BoxTitle"/>
    <w:basedOn w:val="Box"/>
    <w:rsid w:val="00F330D0"/>
    <w:pPr>
      <w:jc w:val="center"/>
    </w:pPr>
    <w:rPr>
      <w:b/>
    </w:rPr>
  </w:style>
  <w:style w:type="paragraph" w:customStyle="1" w:styleId="CaseNo">
    <w:name w:val="CaseNo"/>
    <w:rsid w:val="00F330D0"/>
    <w:pPr>
      <w:keepNext/>
      <w:spacing w:before="600" w:after="0" w:line="240" w:lineRule="auto"/>
    </w:pPr>
    <w:rPr>
      <w:rFonts w:ascii="Times New Roman" w:eastAsia="SimSun" w:hAnsi="Times New Roman" w:cs="Times New Roman"/>
      <w:smallCaps/>
      <w:color w:val="000000"/>
      <w:szCs w:val="24"/>
      <w:lang w:val="en-GB" w:eastAsia="en-US"/>
    </w:rPr>
  </w:style>
  <w:style w:type="paragraph" w:customStyle="1" w:styleId="CaseNo2">
    <w:name w:val="CaseNo2"/>
    <w:basedOn w:val="CaseNo"/>
    <w:rsid w:val="00F330D0"/>
    <w:pPr>
      <w:spacing w:before="240"/>
    </w:pPr>
  </w:style>
  <w:style w:type="paragraph" w:customStyle="1" w:styleId="Complaint">
    <w:name w:val="Complaint"/>
    <w:rsid w:val="00F330D0"/>
    <w:pPr>
      <w:keepNext/>
      <w:spacing w:after="0" w:line="240" w:lineRule="auto"/>
      <w:ind w:left="312" w:hanging="312"/>
    </w:pPr>
    <w:rPr>
      <w:rFonts w:ascii="Times New Roman" w:eastAsia="SimHei" w:hAnsi="Times New Roman" w:cs="Times New Roman"/>
      <w:b/>
      <w:bCs/>
      <w:color w:val="000000"/>
      <w:sz w:val="26"/>
      <w:szCs w:val="28"/>
      <w:lang w:val="en-GB" w:eastAsia="en-US"/>
    </w:rPr>
  </w:style>
  <w:style w:type="paragraph" w:customStyle="1" w:styleId="ComplaintTitle">
    <w:name w:val="ComplaintTitle"/>
    <w:rsid w:val="00F330D0"/>
    <w:pPr>
      <w:keepNext/>
      <w:spacing w:after="0" w:line="240" w:lineRule="auto"/>
      <w:ind w:right="1264"/>
    </w:pPr>
    <w:rPr>
      <w:rFonts w:ascii="Times New Roman" w:eastAsia="SimHei" w:hAnsi="Times New Roman" w:cs="Times New Roman"/>
      <w:b/>
      <w:bCs/>
      <w:color w:val="000000"/>
      <w:sz w:val="26"/>
      <w:szCs w:val="28"/>
      <w:lang w:val="en-GB" w:eastAsia="en-US"/>
    </w:rPr>
  </w:style>
  <w:style w:type="paragraph" w:customStyle="1" w:styleId="ParaNum">
    <w:name w:val="ParaNum"/>
    <w:basedOn w:val="Para"/>
    <w:qFormat/>
    <w:rsid w:val="00F330D0"/>
    <w:pPr>
      <w:numPr>
        <w:numId w:val="21"/>
      </w:numPr>
    </w:pPr>
  </w:style>
  <w:style w:type="paragraph" w:customStyle="1" w:styleId="Contents">
    <w:name w:val="Contents"/>
    <w:rsid w:val="009F77B9"/>
    <w:pPr>
      <w:spacing w:before="360" w:after="120" w:line="240" w:lineRule="auto"/>
      <w:ind w:right="567"/>
    </w:pPr>
    <w:rPr>
      <w:rFonts w:ascii="Times New Roman" w:eastAsia="SimSun" w:hAnsi="Times New Roman" w:cs="Times New Roman"/>
      <w:b/>
      <w:bCs/>
      <w:i/>
      <w:iCs/>
      <w:color w:val="000000"/>
      <w:szCs w:val="24"/>
      <w:lang w:val="en-GB" w:eastAsia="en-US"/>
    </w:rPr>
  </w:style>
  <w:style w:type="paragraph" w:customStyle="1" w:styleId="ContentsRef">
    <w:name w:val="ContentsRef"/>
    <w:rsid w:val="00F330D0"/>
    <w:pPr>
      <w:spacing w:before="360" w:after="120" w:line="240" w:lineRule="auto"/>
      <w:jc w:val="right"/>
    </w:pPr>
    <w:rPr>
      <w:rFonts w:ascii="Times New Roman" w:eastAsia="STKaiti" w:hAnsi="Times New Roman" w:cs="Times New Roman"/>
      <w:i/>
      <w:iCs/>
      <w:sz w:val="20"/>
      <w:lang w:val="en-GB" w:eastAsia="en-US"/>
    </w:rPr>
  </w:style>
  <w:style w:type="paragraph" w:customStyle="1" w:styleId="Country">
    <w:name w:val="Country"/>
    <w:basedOn w:val="AgendaTitle"/>
    <w:rsid w:val="00F330D0"/>
    <w:rPr>
      <w:rFonts w:eastAsia="SimHei"/>
      <w:b/>
      <w:bCs/>
      <w:sz w:val="24"/>
      <w:szCs w:val="26"/>
    </w:rPr>
  </w:style>
  <w:style w:type="character" w:customStyle="1" w:styleId="DecisionType">
    <w:name w:val="DecisionType"/>
    <w:basedOn w:val="DefaultParagraphFont"/>
    <w:rsid w:val="001C76A0"/>
    <w:rPr>
      <w:b/>
      <w:bCs/>
      <w:i/>
      <w:iCs/>
      <w:sz w:val="24"/>
      <w:szCs w:val="24"/>
      <w:lang w:val="en-GB"/>
    </w:rPr>
  </w:style>
  <w:style w:type="paragraph" w:customStyle="1" w:styleId="DocTitle">
    <w:name w:val="DocTitle"/>
    <w:next w:val="Normal"/>
    <w:qFormat/>
    <w:rsid w:val="00F330D0"/>
    <w:pPr>
      <w:spacing w:before="300" w:after="360" w:line="240" w:lineRule="auto"/>
      <w:ind w:right="2835"/>
    </w:pPr>
    <w:rPr>
      <w:rFonts w:ascii="Arial" w:eastAsia="SimHei" w:hAnsi="Arial" w:cs="Arial"/>
      <w:b/>
      <w:bCs/>
      <w:sz w:val="32"/>
      <w:szCs w:val="34"/>
      <w:lang w:val="en-GB" w:eastAsia="en-US"/>
    </w:rPr>
  </w:style>
  <w:style w:type="paragraph" w:customStyle="1" w:styleId="ParaTable">
    <w:name w:val="ParaTable"/>
    <w:basedOn w:val="Para"/>
    <w:rsid w:val="00F330D0"/>
    <w:pPr>
      <w:spacing w:before="0" w:after="0"/>
      <w:ind w:left="0"/>
      <w:jc w:val="left"/>
    </w:pPr>
  </w:style>
  <w:style w:type="paragraph" w:customStyle="1" w:styleId="FirstLevel">
    <w:name w:val="FirstLevel"/>
    <w:basedOn w:val="ParaTable"/>
    <w:qFormat/>
    <w:rsid w:val="00F330D0"/>
    <w:pPr>
      <w:ind w:left="454" w:hanging="454"/>
    </w:pPr>
    <w:rPr>
      <w:rFonts w:eastAsia="Times New Roman"/>
      <w:color w:val="auto"/>
      <w:szCs w:val="20"/>
    </w:rPr>
  </w:style>
  <w:style w:type="paragraph" w:customStyle="1" w:styleId="FirstLevelSub1">
    <w:name w:val="FirstLevelSub1"/>
    <w:basedOn w:val="FirstLevel"/>
    <w:qFormat/>
    <w:rsid w:val="00F330D0"/>
    <w:pPr>
      <w:ind w:left="908"/>
    </w:pPr>
  </w:style>
  <w:style w:type="paragraph" w:customStyle="1" w:styleId="FirstLevelSub2">
    <w:name w:val="FirstLevelSub2"/>
    <w:basedOn w:val="FirstLevelSub1"/>
    <w:qFormat/>
    <w:rsid w:val="00F330D0"/>
    <w:pPr>
      <w:ind w:left="1361"/>
    </w:pPr>
  </w:style>
  <w:style w:type="paragraph" w:styleId="Footer">
    <w:name w:val="footer"/>
    <w:link w:val="FooterChar"/>
    <w:uiPriority w:val="99"/>
    <w:rsid w:val="003E073B"/>
    <w:pPr>
      <w:pBdr>
        <w:top w:val="single" w:sz="4" w:space="1" w:color="auto"/>
      </w:pBdr>
      <w:tabs>
        <w:tab w:val="right" w:pos="9185"/>
      </w:tabs>
      <w:spacing w:after="0" w:line="240" w:lineRule="auto"/>
    </w:pPr>
    <w:rPr>
      <w:rFonts w:ascii="Arial" w:eastAsia="SimSun" w:hAnsi="Arial" w:cs="Arial"/>
      <w:color w:val="000000"/>
      <w:sz w:val="14"/>
      <w:szCs w:val="14"/>
      <w:lang w:val="en-GB" w:eastAsia="en-US"/>
    </w:rPr>
  </w:style>
  <w:style w:type="character" w:customStyle="1" w:styleId="FooterChar">
    <w:name w:val="Footer Char"/>
    <w:basedOn w:val="DefaultParagraphFont"/>
    <w:link w:val="Footer"/>
    <w:uiPriority w:val="99"/>
    <w:rsid w:val="003E073B"/>
    <w:rPr>
      <w:rFonts w:ascii="Arial" w:eastAsia="SimSun" w:hAnsi="Arial" w:cs="Arial"/>
      <w:color w:val="000000"/>
      <w:sz w:val="14"/>
      <w:szCs w:val="14"/>
      <w:lang w:val="en-GB" w:eastAsia="en-US"/>
    </w:rPr>
  </w:style>
  <w:style w:type="character" w:styleId="FootnoteReference">
    <w:name w:val="footnote reference"/>
    <w:basedOn w:val="DefaultParagraphFont"/>
    <w:uiPriority w:val="99"/>
    <w:semiHidden/>
    <w:rsid w:val="00F330D0"/>
    <w:rPr>
      <w:vertAlign w:val="superscript"/>
      <w:lang w:val="en-GB"/>
    </w:rPr>
  </w:style>
  <w:style w:type="paragraph" w:styleId="FootnoteText">
    <w:name w:val="footnote text"/>
    <w:link w:val="FootnoteTextChar"/>
    <w:uiPriority w:val="99"/>
    <w:semiHidden/>
    <w:rsid w:val="00A71DD1"/>
    <w:pPr>
      <w:spacing w:before="240" w:after="0" w:line="240" w:lineRule="auto"/>
      <w:jc w:val="both"/>
    </w:pPr>
    <w:rPr>
      <w:rFonts w:ascii="Times New Roman" w:eastAsia="SimSun" w:hAnsi="Times New Roman" w:cs="Times New Roman"/>
      <w:color w:val="000000"/>
      <w:sz w:val="20"/>
      <w:lang w:val="en-GB" w:eastAsia="en-US"/>
    </w:rPr>
  </w:style>
  <w:style w:type="character" w:customStyle="1" w:styleId="FootnoteTextChar">
    <w:name w:val="Footnote Text Char"/>
    <w:basedOn w:val="DefaultParagraphFont"/>
    <w:link w:val="FootnoteText"/>
    <w:uiPriority w:val="99"/>
    <w:semiHidden/>
    <w:rsid w:val="00A71DD1"/>
    <w:rPr>
      <w:rFonts w:ascii="Times New Roman" w:eastAsia="SimSun" w:hAnsi="Times New Roman" w:cs="Times New Roman"/>
      <w:color w:val="000000"/>
      <w:sz w:val="20"/>
      <w:lang w:val="en-GB" w:eastAsia="en-US"/>
    </w:rPr>
  </w:style>
  <w:style w:type="paragraph" w:customStyle="1" w:styleId="GraphicTitle">
    <w:name w:val="GraphicTitle"/>
    <w:rsid w:val="00F330D0"/>
    <w:pPr>
      <w:spacing w:before="240" w:after="240" w:line="240" w:lineRule="auto"/>
      <w:ind w:left="1134" w:hanging="1134"/>
    </w:pPr>
    <w:rPr>
      <w:rFonts w:ascii="Arial Narrow" w:eastAsia="SimHei" w:hAnsi="Arial Narrow" w:cs="Arial"/>
      <w:b/>
      <w:bCs/>
      <w:color w:val="000000"/>
      <w:szCs w:val="24"/>
      <w:lang w:val="en-GB" w:eastAsia="en-US"/>
    </w:rPr>
  </w:style>
  <w:style w:type="paragraph" w:customStyle="1" w:styleId="H1">
    <w:name w:val="H1"/>
    <w:next w:val="Normal"/>
    <w:qFormat/>
    <w:rsid w:val="00F330D0"/>
    <w:pPr>
      <w:keepNext/>
      <w:keepLines/>
      <w:widowControl w:val="0"/>
      <w:tabs>
        <w:tab w:val="left" w:pos="680"/>
      </w:tabs>
      <w:spacing w:before="480" w:after="240" w:line="240" w:lineRule="auto"/>
      <w:ind w:right="2835"/>
      <w:outlineLvl w:val="0"/>
    </w:pPr>
    <w:rPr>
      <w:rFonts w:ascii="Arial" w:eastAsia="SimHei" w:hAnsi="Arial" w:cs="Arial"/>
      <w:b/>
      <w:bCs/>
      <w:color w:val="000000"/>
      <w:sz w:val="28"/>
      <w:szCs w:val="32"/>
      <w:lang w:val="en-GB" w:eastAsia="en-US"/>
    </w:rPr>
  </w:style>
  <w:style w:type="paragraph" w:customStyle="1" w:styleId="H1Indent">
    <w:name w:val="H1Indent"/>
    <w:basedOn w:val="H1"/>
    <w:next w:val="Normal"/>
    <w:rsid w:val="00F330D0"/>
    <w:pPr>
      <w:ind w:left="680" w:hanging="680"/>
    </w:pPr>
  </w:style>
  <w:style w:type="paragraph" w:customStyle="1" w:styleId="H1Instrument">
    <w:name w:val="H1Instrument"/>
    <w:next w:val="Normal"/>
    <w:rsid w:val="00F330D0"/>
    <w:pPr>
      <w:spacing w:before="480" w:after="240" w:line="240" w:lineRule="auto"/>
      <w:jc w:val="center"/>
      <w:outlineLvl w:val="0"/>
    </w:pPr>
    <w:rPr>
      <w:rFonts w:ascii="Times New Roman" w:eastAsia="SimSun" w:hAnsi="Times New Roman" w:cs="Times New Roman"/>
      <w:b/>
      <w:bCs/>
      <w:color w:val="000000"/>
      <w:sz w:val="28"/>
      <w:szCs w:val="30"/>
      <w:lang w:val="en-GB" w:eastAsia="en-US"/>
    </w:rPr>
  </w:style>
  <w:style w:type="paragraph" w:customStyle="1" w:styleId="H2">
    <w:name w:val="H2"/>
    <w:next w:val="ParaNum"/>
    <w:qFormat/>
    <w:rsid w:val="00F330D0"/>
    <w:pPr>
      <w:keepNext/>
      <w:keepLines/>
      <w:widowControl w:val="0"/>
      <w:tabs>
        <w:tab w:val="left" w:pos="680"/>
      </w:tabs>
      <w:spacing w:before="480" w:after="240" w:line="240" w:lineRule="auto"/>
      <w:ind w:right="2835"/>
      <w:outlineLvl w:val="1"/>
    </w:pPr>
    <w:rPr>
      <w:rFonts w:ascii="Arial" w:eastAsia="SimHei" w:hAnsi="Arial" w:cs="Arial"/>
      <w:b/>
      <w:bCs/>
      <w:color w:val="000000"/>
      <w:sz w:val="24"/>
      <w:szCs w:val="28"/>
      <w:lang w:val="en-GB" w:eastAsia="en-US"/>
    </w:rPr>
  </w:style>
  <w:style w:type="paragraph" w:customStyle="1" w:styleId="H2Indent">
    <w:name w:val="H2Indent"/>
    <w:basedOn w:val="H2"/>
    <w:next w:val="ParaNum"/>
    <w:rsid w:val="00F330D0"/>
    <w:pPr>
      <w:ind w:left="680" w:hanging="680"/>
    </w:pPr>
  </w:style>
  <w:style w:type="paragraph" w:customStyle="1" w:styleId="H2Instrument">
    <w:name w:val="H2Instrument"/>
    <w:basedOn w:val="H1Instrument"/>
    <w:next w:val="Normal"/>
    <w:rsid w:val="00F330D0"/>
    <w:pPr>
      <w:spacing w:before="360"/>
    </w:pPr>
    <w:rPr>
      <w:sz w:val="24"/>
      <w:szCs w:val="26"/>
    </w:rPr>
  </w:style>
  <w:style w:type="paragraph" w:customStyle="1" w:styleId="H3">
    <w:name w:val="H3"/>
    <w:next w:val="ParaNum"/>
    <w:qFormat/>
    <w:rsid w:val="00F330D0"/>
    <w:pPr>
      <w:keepNext/>
      <w:keepLines/>
      <w:widowControl w:val="0"/>
      <w:tabs>
        <w:tab w:val="left" w:pos="680"/>
      </w:tabs>
      <w:spacing w:before="360" w:after="240" w:line="240" w:lineRule="auto"/>
      <w:ind w:right="2835"/>
      <w:outlineLvl w:val="2"/>
    </w:pPr>
    <w:rPr>
      <w:rFonts w:ascii="Arial" w:eastAsia="STKaiti" w:hAnsi="Arial" w:cs="Arial"/>
      <w:b/>
      <w:bCs/>
      <w:i/>
      <w:iCs/>
      <w:color w:val="000000"/>
      <w:sz w:val="24"/>
      <w:szCs w:val="26"/>
      <w:lang w:val="en-GB" w:eastAsia="en-US"/>
    </w:rPr>
  </w:style>
  <w:style w:type="paragraph" w:customStyle="1" w:styleId="H3Indent">
    <w:name w:val="H3Indent"/>
    <w:basedOn w:val="H3"/>
    <w:next w:val="ParaNum"/>
    <w:rsid w:val="00F330D0"/>
    <w:pPr>
      <w:ind w:left="680" w:hanging="680"/>
    </w:pPr>
  </w:style>
  <w:style w:type="paragraph" w:customStyle="1" w:styleId="H4">
    <w:name w:val="H4"/>
    <w:next w:val="ParaNum"/>
    <w:qFormat/>
    <w:rsid w:val="00BC63BC"/>
    <w:pPr>
      <w:keepNext/>
      <w:keepLines/>
      <w:widowControl w:val="0"/>
      <w:tabs>
        <w:tab w:val="left" w:pos="680"/>
      </w:tabs>
      <w:spacing w:before="240" w:after="240" w:line="240" w:lineRule="auto"/>
      <w:ind w:right="2835"/>
      <w:outlineLvl w:val="3"/>
    </w:pPr>
    <w:rPr>
      <w:rFonts w:ascii="Arial" w:eastAsia="Times New Roman" w:hAnsi="Arial" w:cs="Arial"/>
      <w:color w:val="000000"/>
      <w:szCs w:val="26"/>
      <w:lang w:val="en-GB" w:eastAsia="en-US"/>
    </w:rPr>
  </w:style>
  <w:style w:type="paragraph" w:customStyle="1" w:styleId="H4Indent">
    <w:name w:val="H4Indent"/>
    <w:basedOn w:val="H4"/>
    <w:next w:val="ParaNum"/>
    <w:rsid w:val="00F330D0"/>
    <w:pPr>
      <w:ind w:left="680" w:hanging="680"/>
    </w:pPr>
  </w:style>
  <w:style w:type="paragraph" w:customStyle="1" w:styleId="H5">
    <w:name w:val="H5"/>
    <w:next w:val="ParaNum"/>
    <w:rsid w:val="00F330D0"/>
    <w:pPr>
      <w:keepNext/>
      <w:keepLines/>
      <w:widowControl w:val="0"/>
      <w:tabs>
        <w:tab w:val="left" w:pos="680"/>
      </w:tabs>
      <w:spacing w:before="120" w:after="60" w:line="240" w:lineRule="auto"/>
      <w:ind w:right="2835"/>
      <w:outlineLvl w:val="4"/>
    </w:pPr>
    <w:rPr>
      <w:rFonts w:ascii="Arial" w:eastAsia="STKaiti" w:hAnsi="Arial" w:cs="Arial"/>
      <w:i/>
      <w:iCs/>
      <w:color w:val="000000"/>
      <w:szCs w:val="24"/>
      <w:lang w:val="en-GB" w:eastAsia="en-US"/>
    </w:rPr>
  </w:style>
  <w:style w:type="paragraph" w:customStyle="1" w:styleId="H5Indent">
    <w:name w:val="H5Indent"/>
    <w:basedOn w:val="H5"/>
    <w:next w:val="ParaNum"/>
    <w:rsid w:val="00F330D0"/>
    <w:pPr>
      <w:ind w:left="680" w:hanging="680"/>
    </w:pPr>
  </w:style>
  <w:style w:type="paragraph" w:styleId="Header">
    <w:name w:val="header"/>
    <w:link w:val="HeaderChar"/>
    <w:uiPriority w:val="99"/>
    <w:rsid w:val="00F330D0"/>
    <w:pPr>
      <w:tabs>
        <w:tab w:val="center" w:pos="4593"/>
        <w:tab w:val="right" w:pos="9185"/>
      </w:tabs>
      <w:spacing w:before="120" w:after="120" w:line="240" w:lineRule="auto"/>
    </w:pPr>
    <w:rPr>
      <w:rFonts w:ascii="Arial" w:eastAsia="SimHei" w:hAnsi="Arial" w:cs="Arial"/>
      <w:b/>
      <w:bCs/>
      <w:color w:val="000000"/>
      <w:sz w:val="20"/>
      <w:lang w:val="en-GB" w:eastAsia="en-US"/>
    </w:rPr>
  </w:style>
  <w:style w:type="character" w:customStyle="1" w:styleId="HeaderChar">
    <w:name w:val="Header Char"/>
    <w:basedOn w:val="DefaultParagraphFont"/>
    <w:link w:val="Header"/>
    <w:uiPriority w:val="99"/>
    <w:rsid w:val="00F330D0"/>
    <w:rPr>
      <w:rFonts w:ascii="Arial" w:eastAsia="SimHei" w:hAnsi="Arial" w:cs="Arial"/>
      <w:b/>
      <w:bCs/>
      <w:color w:val="000000"/>
      <w:sz w:val="20"/>
      <w:lang w:val="en-GB" w:eastAsia="en-US"/>
    </w:rPr>
  </w:style>
  <w:style w:type="character" w:customStyle="1" w:styleId="Heading1Char">
    <w:name w:val="Heading 1 Char"/>
    <w:basedOn w:val="DefaultParagraphFont"/>
    <w:link w:val="Heading1"/>
    <w:rsid w:val="003E2AA0"/>
    <w:rPr>
      <w:rFonts w:ascii="Arial" w:eastAsia="Times New Roman" w:hAnsi="Arial" w:cs="Times New Roman"/>
      <w:b/>
      <w:bCs/>
      <w:kern w:val="32"/>
      <w:sz w:val="32"/>
      <w:szCs w:val="32"/>
      <w:lang w:val="en-GB" w:eastAsia="en-US"/>
    </w:rPr>
  </w:style>
  <w:style w:type="character" w:customStyle="1" w:styleId="Heading3Char">
    <w:name w:val="Heading 3 Char"/>
    <w:basedOn w:val="DefaultParagraphFont"/>
    <w:link w:val="Heading3"/>
    <w:rsid w:val="00EE0A5D"/>
    <w:rPr>
      <w:rFonts w:ascii="Arial" w:eastAsia="Times New Roman" w:hAnsi="Arial" w:cs="Arial"/>
      <w:b/>
      <w:bCs/>
      <w:szCs w:val="26"/>
      <w:lang w:val="en-GB" w:eastAsia="en-US"/>
    </w:rPr>
  </w:style>
  <w:style w:type="paragraph" w:customStyle="1" w:styleId="Indent">
    <w:name w:val="Indent"/>
    <w:basedOn w:val="Para"/>
    <w:qFormat/>
    <w:rsid w:val="00F330D0"/>
    <w:pPr>
      <w:ind w:firstLine="454"/>
    </w:pPr>
  </w:style>
  <w:style w:type="paragraph" w:customStyle="1" w:styleId="Indent1">
    <w:name w:val="Indent1"/>
    <w:basedOn w:val="Indent"/>
    <w:qFormat/>
    <w:rsid w:val="00F330D0"/>
    <w:pPr>
      <w:ind w:left="1588" w:hanging="454"/>
    </w:pPr>
  </w:style>
  <w:style w:type="paragraph" w:customStyle="1" w:styleId="Indent1Table">
    <w:name w:val="Indent1Table"/>
    <w:basedOn w:val="Indent1"/>
    <w:rsid w:val="00F330D0"/>
    <w:pPr>
      <w:spacing w:before="0" w:after="0"/>
      <w:ind w:left="454"/>
      <w:jc w:val="left"/>
    </w:pPr>
  </w:style>
  <w:style w:type="paragraph" w:customStyle="1" w:styleId="Indent2">
    <w:name w:val="Indent2"/>
    <w:basedOn w:val="Indent"/>
    <w:qFormat/>
    <w:rsid w:val="00F330D0"/>
    <w:pPr>
      <w:ind w:left="2042" w:hanging="454"/>
    </w:pPr>
  </w:style>
  <w:style w:type="paragraph" w:customStyle="1" w:styleId="Indent2Table">
    <w:name w:val="Indent2Table"/>
    <w:basedOn w:val="Indent2"/>
    <w:rsid w:val="00F330D0"/>
    <w:pPr>
      <w:spacing w:before="0" w:after="0"/>
      <w:ind w:left="908"/>
      <w:jc w:val="left"/>
    </w:pPr>
  </w:style>
  <w:style w:type="paragraph" w:customStyle="1" w:styleId="Indent3">
    <w:name w:val="Indent3"/>
    <w:basedOn w:val="Indent"/>
    <w:qFormat/>
    <w:rsid w:val="00F330D0"/>
    <w:pPr>
      <w:ind w:left="2495" w:hanging="454"/>
    </w:pPr>
  </w:style>
  <w:style w:type="paragraph" w:customStyle="1" w:styleId="Indent3Table">
    <w:name w:val="Indent3Table"/>
    <w:basedOn w:val="Indent3"/>
    <w:rsid w:val="00F330D0"/>
    <w:pPr>
      <w:spacing w:before="0" w:after="0"/>
      <w:ind w:left="1361"/>
      <w:jc w:val="left"/>
    </w:pPr>
  </w:style>
  <w:style w:type="paragraph" w:customStyle="1" w:styleId="IndentItalic">
    <w:name w:val="IndentItalic"/>
    <w:basedOn w:val="Indent"/>
    <w:rsid w:val="00F330D0"/>
    <w:rPr>
      <w:i/>
    </w:rPr>
  </w:style>
  <w:style w:type="paragraph" w:customStyle="1" w:styleId="IndentTable">
    <w:name w:val="IndentTable"/>
    <w:basedOn w:val="Indent"/>
    <w:rsid w:val="00F330D0"/>
    <w:pPr>
      <w:spacing w:before="0" w:after="0"/>
      <w:ind w:left="0"/>
      <w:jc w:val="left"/>
    </w:pPr>
  </w:style>
  <w:style w:type="paragraph" w:customStyle="1" w:styleId="InstrumentC1">
    <w:name w:val="InstrumentC1"/>
    <w:basedOn w:val="Appendix"/>
    <w:rsid w:val="00F330D0"/>
    <w:pPr>
      <w:ind w:left="1644" w:hanging="510"/>
    </w:pPr>
  </w:style>
  <w:style w:type="paragraph" w:customStyle="1" w:styleId="InstrumentC2">
    <w:name w:val="InstrumentC2"/>
    <w:basedOn w:val="InstrumentC1"/>
    <w:rsid w:val="00F330D0"/>
    <w:pPr>
      <w:ind w:left="2324" w:hanging="680"/>
    </w:pPr>
  </w:style>
  <w:style w:type="paragraph" w:customStyle="1" w:styleId="InstrumentC3">
    <w:name w:val="InstrumentC3"/>
    <w:basedOn w:val="InstrumentC2"/>
    <w:rsid w:val="00F330D0"/>
    <w:pPr>
      <w:ind w:left="3176" w:hanging="851"/>
    </w:pPr>
  </w:style>
  <w:style w:type="paragraph" w:customStyle="1" w:styleId="InstrumentCsub">
    <w:name w:val="InstrumentCsub"/>
    <w:basedOn w:val="Appendix"/>
    <w:rsid w:val="00F330D0"/>
    <w:pPr>
      <w:ind w:left="2098" w:hanging="454"/>
    </w:pPr>
  </w:style>
  <w:style w:type="paragraph" w:customStyle="1" w:styleId="Item">
    <w:name w:val="Item"/>
    <w:next w:val="Heading1"/>
    <w:rsid w:val="00F330D0"/>
    <w:pPr>
      <w:keepNext/>
      <w:spacing w:before="120" w:after="0" w:line="240" w:lineRule="auto"/>
    </w:pPr>
    <w:rPr>
      <w:rFonts w:ascii="Arial" w:eastAsia="Times New Roman" w:hAnsi="Arial" w:cs="Arial"/>
      <w:bCs/>
      <w:i/>
      <w:iCs/>
      <w:szCs w:val="20"/>
      <w:lang w:val="en-GB" w:eastAsia="en-US"/>
    </w:rPr>
  </w:style>
  <w:style w:type="paragraph" w:customStyle="1" w:styleId="Officers">
    <w:name w:val="Officers"/>
    <w:rsid w:val="00F330D0"/>
    <w:pPr>
      <w:spacing w:before="120" w:after="120" w:line="240" w:lineRule="auto"/>
      <w:ind w:left="3062" w:hanging="1928"/>
    </w:pPr>
    <w:rPr>
      <w:rFonts w:ascii="Times New Roman" w:eastAsia="SimSun" w:hAnsi="Times New Roman" w:cs="Times New Roman"/>
      <w:color w:val="000000"/>
      <w:szCs w:val="24"/>
      <w:lang w:val="en-GB" w:eastAsia="en-US"/>
    </w:rPr>
  </w:style>
  <w:style w:type="character" w:styleId="PageNumber">
    <w:name w:val="page number"/>
    <w:basedOn w:val="DefaultParagraphFont"/>
    <w:rsid w:val="00F330D0"/>
    <w:rPr>
      <w:sz w:val="20"/>
      <w:lang w:val="en-GB"/>
    </w:rPr>
  </w:style>
  <w:style w:type="paragraph" w:customStyle="1" w:styleId="ParaInstrument">
    <w:name w:val="ParaInstrument"/>
    <w:rsid w:val="00F330D0"/>
    <w:pPr>
      <w:spacing w:before="80" w:after="80" w:line="240" w:lineRule="auto"/>
      <w:ind w:left="2155" w:right="851" w:hanging="567"/>
      <w:jc w:val="both"/>
    </w:pPr>
    <w:rPr>
      <w:rFonts w:ascii="Times New Roman" w:eastAsia="SimSun" w:hAnsi="Times New Roman" w:cs="Times New Roman"/>
      <w:color w:val="000000"/>
      <w:szCs w:val="24"/>
      <w:lang w:val="en-GB" w:eastAsia="en-US"/>
    </w:rPr>
  </w:style>
  <w:style w:type="paragraph" w:customStyle="1" w:styleId="Participants">
    <w:name w:val="Participants"/>
    <w:basedOn w:val="Para"/>
    <w:rsid w:val="00F330D0"/>
    <w:pPr>
      <w:ind w:left="0"/>
    </w:pPr>
    <w:rPr>
      <w:sz w:val="24"/>
    </w:rPr>
  </w:style>
  <w:style w:type="paragraph" w:customStyle="1" w:styleId="Conclusions">
    <w:name w:val="Conclusions"/>
    <w:basedOn w:val="ParaNum"/>
    <w:qFormat/>
    <w:rsid w:val="009F4CA2"/>
    <w:rPr>
      <w:i/>
    </w:rPr>
  </w:style>
  <w:style w:type="paragraph" w:customStyle="1" w:styleId="PVSub1">
    <w:name w:val="PVSub1"/>
    <w:next w:val="Indent"/>
    <w:rsid w:val="00F330D0"/>
    <w:pPr>
      <w:spacing w:before="240" w:after="240" w:line="240" w:lineRule="auto"/>
      <w:ind w:left="1134"/>
      <w:jc w:val="center"/>
    </w:pPr>
    <w:rPr>
      <w:rFonts w:ascii="Times New Roman" w:eastAsia="Times New Roman" w:hAnsi="Times New Roman" w:cs="Times New Roman"/>
      <w:i/>
      <w:szCs w:val="20"/>
      <w:lang w:val="en-GB" w:eastAsia="en-US"/>
    </w:rPr>
  </w:style>
  <w:style w:type="paragraph" w:customStyle="1" w:styleId="Quotation">
    <w:name w:val="Quotation"/>
    <w:rsid w:val="00F330D0"/>
    <w:pPr>
      <w:spacing w:before="120" w:after="120" w:line="240" w:lineRule="auto"/>
      <w:ind w:left="1588" w:firstLine="454"/>
      <w:jc w:val="both"/>
    </w:pPr>
    <w:rPr>
      <w:rFonts w:ascii="Times New Roman" w:eastAsia="SimSun" w:hAnsi="Times New Roman" w:cs="Times New Roman"/>
      <w:color w:val="000000"/>
      <w:sz w:val="20"/>
      <w:lang w:val="en-GB" w:eastAsia="en-US"/>
    </w:rPr>
  </w:style>
  <w:style w:type="paragraph" w:customStyle="1" w:styleId="QuotationIndent1">
    <w:name w:val="QuotationIndent1"/>
    <w:basedOn w:val="Quotation"/>
    <w:rsid w:val="00F330D0"/>
    <w:pPr>
      <w:ind w:left="2042" w:hanging="454"/>
    </w:pPr>
  </w:style>
  <w:style w:type="paragraph" w:customStyle="1" w:styleId="QuotationIndent2">
    <w:name w:val="QuotationIndent2"/>
    <w:basedOn w:val="Quotation"/>
    <w:rsid w:val="00F330D0"/>
    <w:pPr>
      <w:ind w:left="2495" w:hanging="454"/>
    </w:pPr>
  </w:style>
  <w:style w:type="paragraph" w:customStyle="1" w:styleId="QuotationNum">
    <w:name w:val="QuotationNum"/>
    <w:basedOn w:val="Quotation"/>
    <w:rsid w:val="00F330D0"/>
    <w:pPr>
      <w:numPr>
        <w:numId w:val="6"/>
      </w:numPr>
    </w:pPr>
  </w:style>
  <w:style w:type="paragraph" w:customStyle="1" w:styleId="QuotationPointDecision">
    <w:name w:val="QuotationPointDecision"/>
    <w:basedOn w:val="Quotation"/>
    <w:rsid w:val="00F330D0"/>
    <w:pPr>
      <w:ind w:left="2042" w:hanging="454"/>
    </w:pPr>
    <w:rPr>
      <w:b/>
      <w:i/>
    </w:rPr>
  </w:style>
  <w:style w:type="paragraph" w:customStyle="1" w:styleId="QuotationTitle">
    <w:name w:val="QuotationTitle"/>
    <w:basedOn w:val="Quotation"/>
    <w:rsid w:val="00F330D0"/>
    <w:pPr>
      <w:ind w:firstLine="0"/>
      <w:jc w:val="left"/>
    </w:pPr>
    <w:rPr>
      <w:i/>
    </w:rPr>
  </w:style>
  <w:style w:type="paragraph" w:customStyle="1" w:styleId="ReportIndent">
    <w:name w:val="ReportIndent"/>
    <w:basedOn w:val="ParaTable"/>
    <w:qFormat/>
    <w:rsid w:val="00F330D0"/>
    <w:pPr>
      <w:ind w:left="1361" w:hanging="1361"/>
    </w:pPr>
  </w:style>
  <w:style w:type="paragraph" w:customStyle="1" w:styleId="ReportTitle">
    <w:name w:val="ReportTitle"/>
    <w:basedOn w:val="DocTitle"/>
    <w:next w:val="Para"/>
    <w:qFormat/>
    <w:rsid w:val="00F330D0"/>
    <w:pPr>
      <w:spacing w:before="120" w:after="240"/>
    </w:pPr>
    <w:rPr>
      <w:color w:val="000000"/>
      <w:sz w:val="30"/>
      <w:szCs w:val="30"/>
    </w:rPr>
  </w:style>
  <w:style w:type="paragraph" w:customStyle="1" w:styleId="SittingDate">
    <w:name w:val="SittingDate"/>
    <w:basedOn w:val="Para"/>
    <w:rsid w:val="00F330D0"/>
    <w:pPr>
      <w:keepNext/>
      <w:spacing w:before="360" w:after="360"/>
      <w:jc w:val="center"/>
    </w:pPr>
  </w:style>
  <w:style w:type="paragraph" w:customStyle="1" w:styleId="SittingTitle">
    <w:name w:val="SittingTitle"/>
    <w:basedOn w:val="AgendaItem"/>
    <w:rsid w:val="00F330D0"/>
  </w:style>
  <w:style w:type="paragraph" w:customStyle="1" w:styleId="TableBody">
    <w:name w:val="TableBody"/>
    <w:rsid w:val="00F330D0"/>
    <w:pPr>
      <w:spacing w:after="0" w:line="240" w:lineRule="auto"/>
    </w:pPr>
    <w:rPr>
      <w:rFonts w:ascii="Arial Narrow" w:eastAsia="SimSun" w:hAnsi="Arial Narrow" w:cs="Arial"/>
      <w:sz w:val="19"/>
      <w:szCs w:val="20"/>
      <w:lang w:val="en-GB" w:eastAsia="en-US"/>
    </w:rPr>
  </w:style>
  <w:style w:type="paragraph" w:customStyle="1" w:styleId="TableHeaderCenter">
    <w:name w:val="TableHeaderCenter"/>
    <w:basedOn w:val="TableBody"/>
    <w:rsid w:val="00F330D0"/>
    <w:pPr>
      <w:jc w:val="center"/>
    </w:pPr>
  </w:style>
  <w:style w:type="paragraph" w:customStyle="1" w:styleId="TableHeaderLeft">
    <w:name w:val="TableHeaderLeft"/>
    <w:basedOn w:val="TableBody"/>
    <w:rsid w:val="00F330D0"/>
    <w:rPr>
      <w:b/>
    </w:rPr>
  </w:style>
  <w:style w:type="paragraph" w:customStyle="1" w:styleId="TableHeaderRight">
    <w:name w:val="TableHeaderRight"/>
    <w:basedOn w:val="TableHeaderLeft"/>
    <w:rsid w:val="00F330D0"/>
    <w:pPr>
      <w:jc w:val="right"/>
    </w:pPr>
  </w:style>
  <w:style w:type="paragraph" w:customStyle="1" w:styleId="TableNoteSource">
    <w:name w:val="TableNoteSource"/>
    <w:basedOn w:val="TableBody"/>
    <w:rsid w:val="00F330D0"/>
    <w:pPr>
      <w:spacing w:before="60"/>
      <w:jc w:val="both"/>
    </w:pPr>
    <w:rPr>
      <w:sz w:val="17"/>
      <w:szCs w:val="18"/>
    </w:rPr>
  </w:style>
  <w:style w:type="paragraph" w:customStyle="1" w:styleId="TableNumber">
    <w:name w:val="TableNumber"/>
    <w:basedOn w:val="TableBody"/>
    <w:rsid w:val="00F330D0"/>
    <w:pPr>
      <w:jc w:val="right"/>
    </w:pPr>
  </w:style>
  <w:style w:type="paragraph" w:customStyle="1" w:styleId="TableText">
    <w:name w:val="TableText"/>
    <w:basedOn w:val="TableBody"/>
    <w:rsid w:val="00F330D0"/>
    <w:pPr>
      <w:spacing w:before="60" w:after="60"/>
    </w:pPr>
  </w:style>
  <w:style w:type="paragraph" w:customStyle="1" w:styleId="TableTextIndent1">
    <w:name w:val="TableTextIndent1"/>
    <w:basedOn w:val="TableText"/>
    <w:rsid w:val="00F330D0"/>
    <w:pPr>
      <w:ind w:left="227" w:hanging="227"/>
    </w:pPr>
  </w:style>
  <w:style w:type="paragraph" w:customStyle="1" w:styleId="TableTextIndent2">
    <w:name w:val="TableTextIndent2"/>
    <w:basedOn w:val="TableText"/>
    <w:rsid w:val="00F330D0"/>
    <w:pPr>
      <w:ind w:left="454" w:hanging="227"/>
    </w:pPr>
  </w:style>
  <w:style w:type="paragraph" w:customStyle="1" w:styleId="TableTitle">
    <w:name w:val="TableTitle"/>
    <w:rsid w:val="00F330D0"/>
    <w:pPr>
      <w:spacing w:before="240" w:after="240" w:line="240" w:lineRule="auto"/>
      <w:ind w:left="1134" w:hanging="1134"/>
    </w:pPr>
    <w:rPr>
      <w:rFonts w:ascii="Arial Narrow" w:eastAsia="SimHei" w:hAnsi="Arial Narrow" w:cs="Arial"/>
      <w:b/>
      <w:bCs/>
      <w:color w:val="000000"/>
      <w:szCs w:val="24"/>
      <w:lang w:val="en-GB" w:eastAsia="en-US"/>
    </w:rPr>
  </w:style>
  <w:style w:type="paragraph" w:styleId="TOC1">
    <w:name w:val="toc 1"/>
    <w:next w:val="Normal"/>
    <w:autoRedefine/>
    <w:semiHidden/>
    <w:rsid w:val="00F330D0"/>
    <w:pPr>
      <w:tabs>
        <w:tab w:val="right" w:leader="dot" w:pos="8618"/>
        <w:tab w:val="right" w:pos="9185"/>
      </w:tabs>
      <w:spacing w:before="240" w:after="120" w:line="240" w:lineRule="auto"/>
    </w:pPr>
    <w:rPr>
      <w:rFonts w:ascii="Times New Roman" w:eastAsia="SimSun" w:hAnsi="Times New Roman" w:cs="Times New Roman"/>
      <w:color w:val="000000"/>
      <w:lang w:val="en-GB" w:eastAsia="en-US"/>
    </w:rPr>
  </w:style>
  <w:style w:type="paragraph" w:styleId="TOC2">
    <w:name w:val="toc 2"/>
    <w:next w:val="Normal"/>
    <w:autoRedefine/>
    <w:semiHidden/>
    <w:rsid w:val="00F330D0"/>
    <w:pPr>
      <w:tabs>
        <w:tab w:val="right" w:leader="dot" w:pos="8618"/>
        <w:tab w:val="right" w:pos="9185"/>
      </w:tabs>
      <w:spacing w:before="120" w:after="80" w:line="240" w:lineRule="auto"/>
      <w:ind w:left="567"/>
    </w:pPr>
    <w:rPr>
      <w:rFonts w:ascii="Times New Roman" w:eastAsia="SimSun" w:hAnsi="Times New Roman" w:cs="Times New Roman"/>
      <w:color w:val="000000"/>
      <w:lang w:val="en-GB" w:eastAsia="en-US"/>
    </w:rPr>
  </w:style>
  <w:style w:type="paragraph" w:styleId="TOC3">
    <w:name w:val="toc 3"/>
    <w:next w:val="Normal"/>
    <w:autoRedefine/>
    <w:semiHidden/>
    <w:rsid w:val="00F330D0"/>
    <w:pPr>
      <w:tabs>
        <w:tab w:val="right" w:leader="dot" w:pos="8618"/>
        <w:tab w:val="right" w:pos="9185"/>
      </w:tabs>
      <w:spacing w:before="60" w:after="60" w:line="240" w:lineRule="auto"/>
      <w:ind w:left="1134"/>
    </w:pPr>
    <w:rPr>
      <w:rFonts w:ascii="Times New Roman" w:eastAsia="SimSun" w:hAnsi="Times New Roman" w:cs="Times New Roman"/>
      <w:color w:val="000000"/>
      <w:lang w:val="en-GB" w:eastAsia="en-US"/>
    </w:rPr>
  </w:style>
  <w:style w:type="paragraph" w:styleId="TOC4">
    <w:name w:val="toc 4"/>
    <w:next w:val="Normal"/>
    <w:autoRedefine/>
    <w:semiHidden/>
    <w:rsid w:val="00F330D0"/>
    <w:pPr>
      <w:tabs>
        <w:tab w:val="right" w:leader="dot" w:pos="8618"/>
        <w:tab w:val="right" w:pos="9185"/>
      </w:tabs>
      <w:spacing w:before="60" w:after="60" w:line="240" w:lineRule="auto"/>
      <w:ind w:left="1701"/>
    </w:pPr>
    <w:rPr>
      <w:rFonts w:ascii="Times New Roman" w:eastAsia="SimSun" w:hAnsi="Times New Roman" w:cs="Times New Roman"/>
      <w:color w:val="000000"/>
      <w:lang w:val="en-GB" w:eastAsia="en-US"/>
    </w:rPr>
  </w:style>
  <w:style w:type="paragraph" w:styleId="TOC5">
    <w:name w:val="toc 5"/>
    <w:next w:val="Normal"/>
    <w:autoRedefine/>
    <w:semiHidden/>
    <w:rsid w:val="00F330D0"/>
    <w:pPr>
      <w:tabs>
        <w:tab w:val="right" w:leader="dot" w:pos="8618"/>
        <w:tab w:val="right" w:pos="9185"/>
      </w:tabs>
      <w:spacing w:before="60" w:after="60" w:line="240" w:lineRule="auto"/>
      <w:ind w:left="2268"/>
    </w:pPr>
    <w:rPr>
      <w:rFonts w:ascii="Times New Roman" w:eastAsia="SimSun" w:hAnsi="Times New Roman" w:cs="Times New Roman"/>
      <w:color w:val="000000"/>
      <w:lang w:val="en-GB" w:eastAsia="en-US"/>
    </w:rPr>
  </w:style>
  <w:style w:type="paragraph" w:customStyle="1" w:styleId="TWPHeading">
    <w:name w:val="TWPHeading"/>
    <w:rsid w:val="00F330D0"/>
    <w:pPr>
      <w:keepNext/>
      <w:keepLines/>
      <w:tabs>
        <w:tab w:val="left" w:pos="680"/>
      </w:tabs>
      <w:spacing w:before="360" w:after="240" w:line="240" w:lineRule="auto"/>
      <w:ind w:right="2835"/>
    </w:pPr>
    <w:rPr>
      <w:rFonts w:ascii="Arial" w:eastAsia="SimHei" w:hAnsi="Arial" w:cs="Times New Roman"/>
      <w:b/>
      <w:kern w:val="32"/>
      <w:sz w:val="24"/>
      <w:szCs w:val="20"/>
      <w:lang w:val="en-GB" w:eastAsia="en-US"/>
    </w:rPr>
  </w:style>
  <w:style w:type="paragraph" w:customStyle="1" w:styleId="TWPConclusion">
    <w:name w:val="TWPConclusion"/>
    <w:basedOn w:val="TWPHeading"/>
    <w:rsid w:val="00F330D0"/>
  </w:style>
  <w:style w:type="paragraph" w:customStyle="1" w:styleId="TWPRecommendation">
    <w:name w:val="TWPRecommendation"/>
    <w:basedOn w:val="TWPHeading"/>
    <w:rsid w:val="00F330D0"/>
  </w:style>
  <w:style w:type="numbering" w:styleId="111111">
    <w:name w:val="Outline List 2"/>
    <w:basedOn w:val="NoList"/>
    <w:uiPriority w:val="99"/>
    <w:semiHidden/>
    <w:unhideWhenUsed/>
    <w:rsid w:val="00E20687"/>
    <w:pPr>
      <w:numPr>
        <w:numId w:val="7"/>
      </w:numPr>
    </w:pPr>
  </w:style>
  <w:style w:type="numbering" w:styleId="1ai">
    <w:name w:val="Outline List 1"/>
    <w:basedOn w:val="NoList"/>
    <w:uiPriority w:val="99"/>
    <w:semiHidden/>
    <w:unhideWhenUsed/>
    <w:rsid w:val="00E20687"/>
    <w:pPr>
      <w:numPr>
        <w:numId w:val="8"/>
      </w:numPr>
    </w:pPr>
  </w:style>
  <w:style w:type="character" w:customStyle="1" w:styleId="Heading2Char">
    <w:name w:val="Heading 2 Char"/>
    <w:basedOn w:val="DefaultParagraphFont"/>
    <w:link w:val="Heading2"/>
    <w:rsid w:val="003E2AA0"/>
    <w:rPr>
      <w:rFonts w:ascii="Arial" w:eastAsia="Times New Roman" w:hAnsi="Arial" w:cs="Arial"/>
      <w:b/>
      <w:bCs/>
      <w:iCs/>
      <w:sz w:val="24"/>
      <w:szCs w:val="28"/>
      <w:lang w:val="en-GB" w:eastAsia="en-US"/>
    </w:rPr>
  </w:style>
  <w:style w:type="character" w:customStyle="1" w:styleId="Heading4Char">
    <w:name w:val="Heading 4 Char"/>
    <w:basedOn w:val="DefaultParagraphFont"/>
    <w:link w:val="Heading4"/>
    <w:uiPriority w:val="9"/>
    <w:semiHidden/>
    <w:rsid w:val="00E20687"/>
    <w:rPr>
      <w:rFonts w:asciiTheme="majorHAnsi" w:eastAsiaTheme="majorEastAsia" w:hAnsiTheme="majorHAnsi" w:cstheme="majorBidi"/>
      <w:b/>
      <w:bCs/>
      <w:i/>
      <w:iCs/>
      <w:color w:val="DF2E28" w:themeColor="accent1"/>
      <w:szCs w:val="24"/>
      <w:lang w:val="en-GB" w:eastAsia="en-US"/>
    </w:rPr>
  </w:style>
  <w:style w:type="character" w:customStyle="1" w:styleId="Heading5Char">
    <w:name w:val="Heading 5 Char"/>
    <w:basedOn w:val="DefaultParagraphFont"/>
    <w:link w:val="Heading5"/>
    <w:uiPriority w:val="9"/>
    <w:semiHidden/>
    <w:rsid w:val="00E20687"/>
    <w:rPr>
      <w:rFonts w:asciiTheme="majorHAnsi" w:eastAsiaTheme="majorEastAsia" w:hAnsiTheme="majorHAnsi" w:cstheme="majorBidi"/>
      <w:color w:val="711411" w:themeColor="accent1" w:themeShade="7F"/>
      <w:szCs w:val="24"/>
      <w:lang w:val="en-GB" w:eastAsia="en-US"/>
    </w:rPr>
  </w:style>
  <w:style w:type="character" w:customStyle="1" w:styleId="Heading6Char">
    <w:name w:val="Heading 6 Char"/>
    <w:basedOn w:val="DefaultParagraphFont"/>
    <w:link w:val="Heading6"/>
    <w:uiPriority w:val="9"/>
    <w:semiHidden/>
    <w:rsid w:val="00E20687"/>
    <w:rPr>
      <w:rFonts w:asciiTheme="majorHAnsi" w:eastAsiaTheme="majorEastAsia" w:hAnsiTheme="majorHAnsi" w:cstheme="majorBidi"/>
      <w:i/>
      <w:iCs/>
      <w:color w:val="711411" w:themeColor="accent1" w:themeShade="7F"/>
      <w:szCs w:val="24"/>
      <w:lang w:val="en-GB" w:eastAsia="en-US"/>
    </w:rPr>
  </w:style>
  <w:style w:type="character" w:customStyle="1" w:styleId="Heading7Char">
    <w:name w:val="Heading 7 Char"/>
    <w:basedOn w:val="DefaultParagraphFont"/>
    <w:link w:val="Heading7"/>
    <w:uiPriority w:val="9"/>
    <w:semiHidden/>
    <w:rsid w:val="00E20687"/>
    <w:rPr>
      <w:rFonts w:asciiTheme="majorHAnsi" w:eastAsiaTheme="majorEastAsia" w:hAnsiTheme="majorHAnsi" w:cstheme="majorBidi"/>
      <w:i/>
      <w:iCs/>
      <w:color w:val="404040" w:themeColor="text1" w:themeTint="BF"/>
      <w:szCs w:val="24"/>
      <w:lang w:val="en-GB" w:eastAsia="en-US"/>
    </w:rPr>
  </w:style>
  <w:style w:type="character" w:customStyle="1" w:styleId="Heading8Char">
    <w:name w:val="Heading 8 Char"/>
    <w:basedOn w:val="DefaultParagraphFont"/>
    <w:link w:val="Heading8"/>
    <w:uiPriority w:val="9"/>
    <w:semiHidden/>
    <w:rsid w:val="00E20687"/>
    <w:rPr>
      <w:rFonts w:asciiTheme="majorHAnsi" w:eastAsiaTheme="majorEastAsia" w:hAnsiTheme="majorHAnsi" w:cstheme="majorBidi"/>
      <w:color w:val="404040" w:themeColor="text1" w:themeTint="BF"/>
      <w:sz w:val="20"/>
      <w:szCs w:val="20"/>
      <w:lang w:val="en-GB" w:eastAsia="en-US"/>
    </w:rPr>
  </w:style>
  <w:style w:type="character" w:customStyle="1" w:styleId="Heading9Char">
    <w:name w:val="Heading 9 Char"/>
    <w:basedOn w:val="DefaultParagraphFont"/>
    <w:link w:val="Heading9"/>
    <w:uiPriority w:val="9"/>
    <w:semiHidden/>
    <w:rsid w:val="00E20687"/>
    <w:rPr>
      <w:rFonts w:asciiTheme="majorHAnsi" w:eastAsiaTheme="majorEastAsia" w:hAnsiTheme="majorHAnsi" w:cstheme="majorBidi"/>
      <w:i/>
      <w:iCs/>
      <w:color w:val="404040" w:themeColor="text1" w:themeTint="BF"/>
      <w:sz w:val="20"/>
      <w:szCs w:val="20"/>
      <w:lang w:val="en-GB" w:eastAsia="en-US"/>
    </w:rPr>
  </w:style>
  <w:style w:type="numbering" w:styleId="ArticleSection">
    <w:name w:val="Outline List 3"/>
    <w:basedOn w:val="NoList"/>
    <w:uiPriority w:val="99"/>
    <w:semiHidden/>
    <w:unhideWhenUsed/>
    <w:rsid w:val="00E20687"/>
    <w:pPr>
      <w:numPr>
        <w:numId w:val="9"/>
      </w:numPr>
    </w:pPr>
  </w:style>
  <w:style w:type="paragraph" w:styleId="BalloonText">
    <w:name w:val="Balloon Text"/>
    <w:basedOn w:val="Normal"/>
    <w:link w:val="BalloonTextChar"/>
    <w:uiPriority w:val="99"/>
    <w:semiHidden/>
    <w:unhideWhenUsed/>
    <w:rsid w:val="00E20687"/>
    <w:rPr>
      <w:rFonts w:ascii="Tahoma" w:hAnsi="Tahoma" w:cs="Tahoma"/>
      <w:sz w:val="16"/>
      <w:szCs w:val="16"/>
    </w:rPr>
  </w:style>
  <w:style w:type="character" w:customStyle="1" w:styleId="BalloonTextChar">
    <w:name w:val="Balloon Text Char"/>
    <w:basedOn w:val="DefaultParagraphFont"/>
    <w:link w:val="BalloonText"/>
    <w:uiPriority w:val="99"/>
    <w:semiHidden/>
    <w:rsid w:val="00E20687"/>
    <w:rPr>
      <w:rFonts w:ascii="Tahoma" w:eastAsia="SimSun" w:hAnsi="Tahoma" w:cs="Tahoma"/>
      <w:color w:val="000000"/>
      <w:sz w:val="16"/>
      <w:szCs w:val="16"/>
      <w:lang w:val="en-GB" w:eastAsia="en-US"/>
    </w:rPr>
  </w:style>
  <w:style w:type="paragraph" w:styleId="Bibliography">
    <w:name w:val="Bibliography"/>
    <w:basedOn w:val="Normal"/>
    <w:next w:val="Normal"/>
    <w:uiPriority w:val="37"/>
    <w:semiHidden/>
    <w:unhideWhenUsed/>
    <w:rsid w:val="00E20687"/>
  </w:style>
  <w:style w:type="paragraph" w:styleId="BlockText">
    <w:name w:val="Block Text"/>
    <w:basedOn w:val="Normal"/>
    <w:uiPriority w:val="99"/>
    <w:semiHidden/>
    <w:unhideWhenUsed/>
    <w:rsid w:val="00E20687"/>
    <w:pPr>
      <w:pBdr>
        <w:top w:val="single" w:sz="2" w:space="10" w:color="DF2E28" w:themeColor="accent1" w:shadow="1"/>
        <w:left w:val="single" w:sz="2" w:space="10" w:color="DF2E28" w:themeColor="accent1" w:shadow="1"/>
        <w:bottom w:val="single" w:sz="2" w:space="10" w:color="DF2E28" w:themeColor="accent1" w:shadow="1"/>
        <w:right w:val="single" w:sz="2" w:space="10" w:color="DF2E28" w:themeColor="accent1" w:shadow="1"/>
      </w:pBdr>
      <w:ind w:left="1152" w:right="1152"/>
    </w:pPr>
    <w:rPr>
      <w:rFonts w:asciiTheme="minorHAnsi" w:eastAsiaTheme="minorEastAsia" w:hAnsiTheme="minorHAnsi" w:cstheme="minorBidi"/>
      <w:i/>
      <w:iCs/>
      <w:color w:val="DF2E28" w:themeColor="accent1"/>
    </w:rPr>
  </w:style>
  <w:style w:type="paragraph" w:styleId="BodyText">
    <w:name w:val="Body Text"/>
    <w:link w:val="BodyTextChar"/>
    <w:rsid w:val="00E66FA6"/>
    <w:pPr>
      <w:spacing w:after="240" w:line="240" w:lineRule="exact"/>
    </w:pPr>
    <w:rPr>
      <w:rFonts w:ascii="Arial" w:eastAsia="Times New Roman" w:hAnsi="Arial" w:cs="Times New Roman"/>
      <w:sz w:val="20"/>
      <w:szCs w:val="20"/>
      <w:lang w:val="en-GB" w:eastAsia="en-US"/>
    </w:rPr>
  </w:style>
  <w:style w:type="character" w:customStyle="1" w:styleId="BodyTextChar">
    <w:name w:val="Body Text Char"/>
    <w:basedOn w:val="DefaultParagraphFont"/>
    <w:link w:val="BodyText"/>
    <w:rsid w:val="00E20687"/>
    <w:rPr>
      <w:rFonts w:ascii="Arial" w:eastAsia="Times New Roman" w:hAnsi="Arial" w:cs="Times New Roman"/>
      <w:sz w:val="20"/>
      <w:szCs w:val="20"/>
      <w:lang w:val="en-GB" w:eastAsia="en-US"/>
    </w:rPr>
  </w:style>
  <w:style w:type="paragraph" w:styleId="BodyText2">
    <w:name w:val="Body Text 2"/>
    <w:basedOn w:val="Normal"/>
    <w:link w:val="BodyText2Char"/>
    <w:uiPriority w:val="99"/>
    <w:semiHidden/>
    <w:unhideWhenUsed/>
    <w:rsid w:val="00E20687"/>
    <w:pPr>
      <w:spacing w:after="120" w:line="480" w:lineRule="auto"/>
    </w:pPr>
  </w:style>
  <w:style w:type="character" w:customStyle="1" w:styleId="BodyText2Char">
    <w:name w:val="Body Text 2 Char"/>
    <w:basedOn w:val="DefaultParagraphFont"/>
    <w:link w:val="BodyText2"/>
    <w:uiPriority w:val="99"/>
    <w:semiHidden/>
    <w:rsid w:val="00E20687"/>
    <w:rPr>
      <w:rFonts w:ascii="Times New Roman" w:eastAsia="SimSun" w:hAnsi="Times New Roman" w:cs="Times New Roman"/>
      <w:color w:val="000000"/>
      <w:szCs w:val="24"/>
      <w:lang w:val="en-GB" w:eastAsia="en-US"/>
    </w:rPr>
  </w:style>
  <w:style w:type="paragraph" w:styleId="BodyText3">
    <w:name w:val="Body Text 3"/>
    <w:basedOn w:val="Normal"/>
    <w:link w:val="BodyText3Char"/>
    <w:uiPriority w:val="99"/>
    <w:semiHidden/>
    <w:unhideWhenUsed/>
    <w:rsid w:val="00E20687"/>
    <w:pPr>
      <w:spacing w:after="120"/>
    </w:pPr>
    <w:rPr>
      <w:sz w:val="16"/>
      <w:szCs w:val="16"/>
    </w:rPr>
  </w:style>
  <w:style w:type="character" w:customStyle="1" w:styleId="BodyText3Char">
    <w:name w:val="Body Text 3 Char"/>
    <w:basedOn w:val="DefaultParagraphFont"/>
    <w:link w:val="BodyText3"/>
    <w:uiPriority w:val="99"/>
    <w:semiHidden/>
    <w:rsid w:val="00E20687"/>
    <w:rPr>
      <w:rFonts w:ascii="Times New Roman" w:eastAsia="SimSun" w:hAnsi="Times New Roman" w:cs="Times New Roman"/>
      <w:color w:val="000000"/>
      <w:sz w:val="16"/>
      <w:szCs w:val="16"/>
      <w:lang w:val="en-GB" w:eastAsia="en-US"/>
    </w:rPr>
  </w:style>
  <w:style w:type="paragraph" w:styleId="BodyTextFirstIndent">
    <w:name w:val="Body Text First Indent"/>
    <w:basedOn w:val="BodyText"/>
    <w:link w:val="BodyTextFirstIndentChar"/>
    <w:uiPriority w:val="99"/>
    <w:semiHidden/>
    <w:unhideWhenUsed/>
    <w:rsid w:val="00E20687"/>
    <w:pPr>
      <w:spacing w:after="0"/>
      <w:ind w:firstLine="360"/>
    </w:pPr>
  </w:style>
  <w:style w:type="character" w:customStyle="1" w:styleId="BodyTextFirstIndentChar">
    <w:name w:val="Body Text First Indent Char"/>
    <w:basedOn w:val="BodyTextChar"/>
    <w:link w:val="BodyTextFirstIndent"/>
    <w:uiPriority w:val="99"/>
    <w:semiHidden/>
    <w:rsid w:val="00E20687"/>
    <w:rPr>
      <w:rFonts w:ascii="Arial" w:eastAsia="Times New Roman" w:hAnsi="Arial" w:cs="Times New Roman"/>
      <w:sz w:val="20"/>
      <w:szCs w:val="20"/>
      <w:lang w:val="en-GB" w:eastAsia="en-US"/>
    </w:rPr>
  </w:style>
  <w:style w:type="paragraph" w:styleId="BodyTextIndent">
    <w:name w:val="Body Text Indent"/>
    <w:basedOn w:val="Normal"/>
    <w:link w:val="BodyTextIndentChar"/>
    <w:uiPriority w:val="99"/>
    <w:semiHidden/>
    <w:unhideWhenUsed/>
    <w:rsid w:val="00E20687"/>
    <w:pPr>
      <w:spacing w:after="120"/>
      <w:ind w:left="283"/>
    </w:pPr>
  </w:style>
  <w:style w:type="character" w:customStyle="1" w:styleId="BodyTextIndentChar">
    <w:name w:val="Body Text Indent Char"/>
    <w:basedOn w:val="DefaultParagraphFont"/>
    <w:link w:val="BodyTextIndent"/>
    <w:uiPriority w:val="99"/>
    <w:semiHidden/>
    <w:rsid w:val="00E20687"/>
    <w:rPr>
      <w:rFonts w:ascii="Times New Roman" w:eastAsia="SimSun" w:hAnsi="Times New Roman" w:cs="Times New Roman"/>
      <w:color w:val="000000"/>
      <w:szCs w:val="24"/>
      <w:lang w:val="en-GB" w:eastAsia="en-US"/>
    </w:rPr>
  </w:style>
  <w:style w:type="paragraph" w:styleId="BodyTextFirstIndent2">
    <w:name w:val="Body Text First Indent 2"/>
    <w:basedOn w:val="BodyTextIndent"/>
    <w:link w:val="BodyTextFirstIndent2Char"/>
    <w:uiPriority w:val="99"/>
    <w:semiHidden/>
    <w:unhideWhenUsed/>
    <w:rsid w:val="00E20687"/>
    <w:pPr>
      <w:spacing w:after="0"/>
      <w:ind w:left="360" w:firstLine="360"/>
    </w:pPr>
  </w:style>
  <w:style w:type="character" w:customStyle="1" w:styleId="BodyTextFirstIndent2Char">
    <w:name w:val="Body Text First Indent 2 Char"/>
    <w:basedOn w:val="BodyTextIndentChar"/>
    <w:link w:val="BodyTextFirstIndent2"/>
    <w:uiPriority w:val="99"/>
    <w:semiHidden/>
    <w:rsid w:val="00E20687"/>
    <w:rPr>
      <w:rFonts w:ascii="Times New Roman" w:eastAsia="SimSun" w:hAnsi="Times New Roman" w:cs="Times New Roman"/>
      <w:color w:val="000000"/>
      <w:szCs w:val="24"/>
      <w:lang w:val="en-GB" w:eastAsia="en-US"/>
    </w:rPr>
  </w:style>
  <w:style w:type="paragraph" w:styleId="BodyTextIndent2">
    <w:name w:val="Body Text Indent 2"/>
    <w:basedOn w:val="Normal"/>
    <w:link w:val="BodyTextIndent2Char"/>
    <w:uiPriority w:val="99"/>
    <w:semiHidden/>
    <w:unhideWhenUsed/>
    <w:rsid w:val="00E20687"/>
    <w:pPr>
      <w:spacing w:after="120" w:line="480" w:lineRule="auto"/>
      <w:ind w:left="283"/>
    </w:pPr>
  </w:style>
  <w:style w:type="character" w:customStyle="1" w:styleId="BodyTextIndent2Char">
    <w:name w:val="Body Text Indent 2 Char"/>
    <w:basedOn w:val="DefaultParagraphFont"/>
    <w:link w:val="BodyTextIndent2"/>
    <w:uiPriority w:val="99"/>
    <w:semiHidden/>
    <w:rsid w:val="00E20687"/>
    <w:rPr>
      <w:rFonts w:ascii="Times New Roman" w:eastAsia="SimSun" w:hAnsi="Times New Roman" w:cs="Times New Roman"/>
      <w:color w:val="000000"/>
      <w:szCs w:val="24"/>
      <w:lang w:val="en-GB" w:eastAsia="en-US"/>
    </w:rPr>
  </w:style>
  <w:style w:type="paragraph" w:styleId="BodyTextIndent3">
    <w:name w:val="Body Text Indent 3"/>
    <w:basedOn w:val="Normal"/>
    <w:link w:val="BodyTextIndent3Char"/>
    <w:uiPriority w:val="99"/>
    <w:semiHidden/>
    <w:unhideWhenUsed/>
    <w:rsid w:val="00E20687"/>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E20687"/>
    <w:rPr>
      <w:rFonts w:ascii="Times New Roman" w:eastAsia="SimSun" w:hAnsi="Times New Roman" w:cs="Times New Roman"/>
      <w:color w:val="000000"/>
      <w:sz w:val="16"/>
      <w:szCs w:val="16"/>
      <w:lang w:val="en-GB" w:eastAsia="en-US"/>
    </w:rPr>
  </w:style>
  <w:style w:type="character" w:styleId="BookTitle">
    <w:name w:val="Book Title"/>
    <w:basedOn w:val="DefaultParagraphFont"/>
    <w:uiPriority w:val="33"/>
    <w:rsid w:val="00E20687"/>
    <w:rPr>
      <w:b/>
      <w:bCs/>
      <w:smallCaps/>
      <w:spacing w:val="5"/>
      <w:lang w:val="en-GB"/>
    </w:rPr>
  </w:style>
  <w:style w:type="paragraph" w:styleId="Caption">
    <w:name w:val="caption"/>
    <w:basedOn w:val="Normal"/>
    <w:next w:val="Normal"/>
    <w:uiPriority w:val="35"/>
    <w:semiHidden/>
    <w:unhideWhenUsed/>
    <w:rsid w:val="00E20687"/>
    <w:pPr>
      <w:spacing w:after="200"/>
    </w:pPr>
    <w:rPr>
      <w:b/>
      <w:bCs/>
      <w:color w:val="DF2E28" w:themeColor="accent1"/>
      <w:sz w:val="18"/>
      <w:szCs w:val="18"/>
    </w:rPr>
  </w:style>
  <w:style w:type="paragraph" w:styleId="Closing">
    <w:name w:val="Closing"/>
    <w:basedOn w:val="Normal"/>
    <w:link w:val="ClosingChar"/>
    <w:uiPriority w:val="99"/>
    <w:semiHidden/>
    <w:unhideWhenUsed/>
    <w:rsid w:val="00E20687"/>
    <w:pPr>
      <w:ind w:left="4252"/>
    </w:pPr>
  </w:style>
  <w:style w:type="character" w:customStyle="1" w:styleId="ClosingChar">
    <w:name w:val="Closing Char"/>
    <w:basedOn w:val="DefaultParagraphFont"/>
    <w:link w:val="Closing"/>
    <w:uiPriority w:val="99"/>
    <w:semiHidden/>
    <w:rsid w:val="00E20687"/>
    <w:rPr>
      <w:rFonts w:ascii="Times New Roman" w:eastAsia="SimSun" w:hAnsi="Times New Roman" w:cs="Times New Roman"/>
      <w:color w:val="000000"/>
      <w:szCs w:val="24"/>
      <w:lang w:val="en-GB" w:eastAsia="en-US"/>
    </w:rPr>
  </w:style>
  <w:style w:type="table" w:customStyle="1" w:styleId="ColorfulGrid1">
    <w:name w:val="Colorful Grid1"/>
    <w:basedOn w:val="TableNormal"/>
    <w:uiPriority w:val="73"/>
    <w:rsid w:val="00E2068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E2068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8D4D3" w:themeFill="accent1" w:themeFillTint="33"/>
    </w:tcPr>
    <w:tblStylePr w:type="firstRow">
      <w:rPr>
        <w:b/>
        <w:bCs/>
      </w:rPr>
      <w:tblPr/>
      <w:tcPr>
        <w:shd w:val="clear" w:color="auto" w:fill="F2ABA8" w:themeFill="accent1" w:themeFillTint="66"/>
      </w:tcPr>
    </w:tblStylePr>
    <w:tblStylePr w:type="lastRow">
      <w:rPr>
        <w:b/>
        <w:bCs/>
        <w:color w:val="000000" w:themeColor="text1"/>
      </w:rPr>
      <w:tblPr/>
      <w:tcPr>
        <w:shd w:val="clear" w:color="auto" w:fill="F2ABA8" w:themeFill="accent1" w:themeFillTint="66"/>
      </w:tcPr>
    </w:tblStylePr>
    <w:tblStylePr w:type="firstCol">
      <w:rPr>
        <w:color w:val="FFFFFF" w:themeColor="background1"/>
      </w:rPr>
      <w:tblPr/>
      <w:tcPr>
        <w:shd w:val="clear" w:color="auto" w:fill="AB1E19" w:themeFill="accent1" w:themeFillShade="BF"/>
      </w:tcPr>
    </w:tblStylePr>
    <w:tblStylePr w:type="lastCol">
      <w:rPr>
        <w:color w:val="FFFFFF" w:themeColor="background1"/>
      </w:rPr>
      <w:tblPr/>
      <w:tcPr>
        <w:shd w:val="clear" w:color="auto" w:fill="AB1E19" w:themeFill="accent1" w:themeFillShade="BF"/>
      </w:tcPr>
    </w:tblStylePr>
    <w:tblStylePr w:type="band1Vert">
      <w:tblPr/>
      <w:tcPr>
        <w:shd w:val="clear" w:color="auto" w:fill="EF9693" w:themeFill="accent1" w:themeFillTint="7F"/>
      </w:tcPr>
    </w:tblStylePr>
    <w:tblStylePr w:type="band1Horz">
      <w:tblPr/>
      <w:tcPr>
        <w:shd w:val="clear" w:color="auto" w:fill="EF9693" w:themeFill="accent1" w:themeFillTint="7F"/>
      </w:tcPr>
    </w:tblStylePr>
  </w:style>
  <w:style w:type="table" w:styleId="ColorfulGrid-Accent2">
    <w:name w:val="Colorful Grid Accent 2"/>
    <w:basedOn w:val="TableNormal"/>
    <w:uiPriority w:val="73"/>
    <w:rsid w:val="00E2068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EE5D1" w:themeFill="accent2" w:themeFillTint="33"/>
    </w:tcPr>
    <w:tblStylePr w:type="firstRow">
      <w:rPr>
        <w:b/>
        <w:bCs/>
      </w:rPr>
      <w:tblPr/>
      <w:tcPr>
        <w:shd w:val="clear" w:color="auto" w:fill="FECCA3" w:themeFill="accent2" w:themeFillTint="66"/>
      </w:tcPr>
    </w:tblStylePr>
    <w:tblStylePr w:type="lastRow">
      <w:rPr>
        <w:b/>
        <w:bCs/>
        <w:color w:val="000000" w:themeColor="text1"/>
      </w:rPr>
      <w:tblPr/>
      <w:tcPr>
        <w:shd w:val="clear" w:color="auto" w:fill="FECCA3" w:themeFill="accent2" w:themeFillTint="66"/>
      </w:tcPr>
    </w:tblStylePr>
    <w:tblStylePr w:type="firstCol">
      <w:rPr>
        <w:color w:val="FFFFFF" w:themeColor="background1"/>
      </w:rPr>
      <w:tblPr/>
      <w:tcPr>
        <w:shd w:val="clear" w:color="auto" w:fill="D05D01" w:themeFill="accent2" w:themeFillShade="BF"/>
      </w:tcPr>
    </w:tblStylePr>
    <w:tblStylePr w:type="lastCol">
      <w:rPr>
        <w:color w:val="FFFFFF" w:themeColor="background1"/>
      </w:rPr>
      <w:tblPr/>
      <w:tcPr>
        <w:shd w:val="clear" w:color="auto" w:fill="D05D01" w:themeFill="accent2" w:themeFillShade="BF"/>
      </w:tcPr>
    </w:tblStylePr>
    <w:tblStylePr w:type="band1Vert">
      <w:tblPr/>
      <w:tcPr>
        <w:shd w:val="clear" w:color="auto" w:fill="FEBF8C" w:themeFill="accent2" w:themeFillTint="7F"/>
      </w:tcPr>
    </w:tblStylePr>
    <w:tblStylePr w:type="band1Horz">
      <w:tblPr/>
      <w:tcPr>
        <w:shd w:val="clear" w:color="auto" w:fill="FEBF8C" w:themeFill="accent2" w:themeFillTint="7F"/>
      </w:tcPr>
    </w:tblStylePr>
  </w:style>
  <w:style w:type="table" w:styleId="ColorfulGrid-Accent3">
    <w:name w:val="Colorful Grid Accent 3"/>
    <w:basedOn w:val="TableNormal"/>
    <w:uiPriority w:val="73"/>
    <w:rsid w:val="00E2068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AF2D6" w:themeFill="accent3" w:themeFillTint="33"/>
    </w:tcPr>
    <w:tblStylePr w:type="firstRow">
      <w:rPr>
        <w:b/>
        <w:bCs/>
      </w:rPr>
      <w:tblPr/>
      <w:tcPr>
        <w:shd w:val="clear" w:color="auto" w:fill="F6E5AE" w:themeFill="accent3" w:themeFillTint="66"/>
      </w:tcPr>
    </w:tblStylePr>
    <w:tblStylePr w:type="lastRow">
      <w:rPr>
        <w:b/>
        <w:bCs/>
        <w:color w:val="000000" w:themeColor="text1"/>
      </w:rPr>
      <w:tblPr/>
      <w:tcPr>
        <w:shd w:val="clear" w:color="auto" w:fill="F6E5AE" w:themeFill="accent3" w:themeFillTint="66"/>
      </w:tcPr>
    </w:tblStylePr>
    <w:tblStylePr w:type="firstCol">
      <w:rPr>
        <w:color w:val="FFFFFF" w:themeColor="background1"/>
      </w:rPr>
      <w:tblPr/>
      <w:tcPr>
        <w:shd w:val="clear" w:color="auto" w:fill="C09815" w:themeFill="accent3" w:themeFillShade="BF"/>
      </w:tcPr>
    </w:tblStylePr>
    <w:tblStylePr w:type="lastCol">
      <w:rPr>
        <w:color w:val="FFFFFF" w:themeColor="background1"/>
      </w:rPr>
      <w:tblPr/>
      <w:tcPr>
        <w:shd w:val="clear" w:color="auto" w:fill="C09815" w:themeFill="accent3" w:themeFillShade="BF"/>
      </w:tcPr>
    </w:tblStylePr>
    <w:tblStylePr w:type="band1Vert">
      <w:tblPr/>
      <w:tcPr>
        <w:shd w:val="clear" w:color="auto" w:fill="F4DE9A" w:themeFill="accent3" w:themeFillTint="7F"/>
      </w:tcPr>
    </w:tblStylePr>
    <w:tblStylePr w:type="band1Horz">
      <w:tblPr/>
      <w:tcPr>
        <w:shd w:val="clear" w:color="auto" w:fill="F4DE9A" w:themeFill="accent3" w:themeFillTint="7F"/>
      </w:tcPr>
    </w:tblStylePr>
  </w:style>
  <w:style w:type="table" w:styleId="ColorfulGrid-Accent4">
    <w:name w:val="Colorful Grid Accent 4"/>
    <w:basedOn w:val="TableNormal"/>
    <w:uiPriority w:val="73"/>
    <w:rsid w:val="00E2068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F1D8" w:themeFill="accent4" w:themeFillTint="33"/>
    </w:tcPr>
    <w:tblStylePr w:type="firstRow">
      <w:rPr>
        <w:b/>
        <w:bCs/>
      </w:rPr>
      <w:tblPr/>
      <w:tcPr>
        <w:shd w:val="clear" w:color="auto" w:fill="CCE4B2" w:themeFill="accent4" w:themeFillTint="66"/>
      </w:tcPr>
    </w:tblStylePr>
    <w:tblStylePr w:type="lastRow">
      <w:rPr>
        <w:b/>
        <w:bCs/>
        <w:color w:val="000000" w:themeColor="text1"/>
      </w:rPr>
      <w:tblPr/>
      <w:tcPr>
        <w:shd w:val="clear" w:color="auto" w:fill="CCE4B2" w:themeFill="accent4" w:themeFillTint="66"/>
      </w:tcPr>
    </w:tblStylePr>
    <w:tblStylePr w:type="firstCol">
      <w:rPr>
        <w:color w:val="FFFFFF" w:themeColor="background1"/>
      </w:rPr>
      <w:tblPr/>
      <w:tcPr>
        <w:shd w:val="clear" w:color="auto" w:fill="608B31" w:themeFill="accent4" w:themeFillShade="BF"/>
      </w:tcPr>
    </w:tblStylePr>
    <w:tblStylePr w:type="lastCol">
      <w:rPr>
        <w:color w:val="FFFFFF" w:themeColor="background1"/>
      </w:rPr>
      <w:tblPr/>
      <w:tcPr>
        <w:shd w:val="clear" w:color="auto" w:fill="608B31" w:themeFill="accent4" w:themeFillShade="BF"/>
      </w:tcPr>
    </w:tblStylePr>
    <w:tblStylePr w:type="band1Vert">
      <w:tblPr/>
      <w:tcPr>
        <w:shd w:val="clear" w:color="auto" w:fill="C0DDA0" w:themeFill="accent4" w:themeFillTint="7F"/>
      </w:tcPr>
    </w:tblStylePr>
    <w:tblStylePr w:type="band1Horz">
      <w:tblPr/>
      <w:tcPr>
        <w:shd w:val="clear" w:color="auto" w:fill="C0DDA0" w:themeFill="accent4" w:themeFillTint="7F"/>
      </w:tcPr>
    </w:tblStylePr>
  </w:style>
  <w:style w:type="table" w:styleId="ColorfulGrid-Accent5">
    <w:name w:val="Colorful Grid Accent 5"/>
    <w:basedOn w:val="TableNormal"/>
    <w:uiPriority w:val="73"/>
    <w:rsid w:val="00E2068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5F4EE" w:themeFill="accent5" w:themeFillTint="33"/>
    </w:tcPr>
    <w:tblStylePr w:type="firstRow">
      <w:rPr>
        <w:b/>
        <w:bCs/>
      </w:rPr>
      <w:tblPr/>
      <w:tcPr>
        <w:shd w:val="clear" w:color="auto" w:fill="ABEADD" w:themeFill="accent5" w:themeFillTint="66"/>
      </w:tcPr>
    </w:tblStylePr>
    <w:tblStylePr w:type="lastRow">
      <w:rPr>
        <w:b/>
        <w:bCs/>
        <w:color w:val="000000" w:themeColor="text1"/>
      </w:rPr>
      <w:tblPr/>
      <w:tcPr>
        <w:shd w:val="clear" w:color="auto" w:fill="ABEADD" w:themeFill="accent5" w:themeFillTint="66"/>
      </w:tcPr>
    </w:tblStylePr>
    <w:tblStylePr w:type="firstCol">
      <w:rPr>
        <w:color w:val="FFFFFF" w:themeColor="background1"/>
      </w:rPr>
      <w:tblPr/>
      <w:tcPr>
        <w:shd w:val="clear" w:color="auto" w:fill="25947E" w:themeFill="accent5" w:themeFillShade="BF"/>
      </w:tcPr>
    </w:tblStylePr>
    <w:tblStylePr w:type="lastCol">
      <w:rPr>
        <w:color w:val="FFFFFF" w:themeColor="background1"/>
      </w:rPr>
      <w:tblPr/>
      <w:tcPr>
        <w:shd w:val="clear" w:color="auto" w:fill="25947E" w:themeFill="accent5" w:themeFillShade="BF"/>
      </w:tcPr>
    </w:tblStylePr>
    <w:tblStylePr w:type="band1Vert">
      <w:tblPr/>
      <w:tcPr>
        <w:shd w:val="clear" w:color="auto" w:fill="97E5D5" w:themeFill="accent5" w:themeFillTint="7F"/>
      </w:tcPr>
    </w:tblStylePr>
    <w:tblStylePr w:type="band1Horz">
      <w:tblPr/>
      <w:tcPr>
        <w:shd w:val="clear" w:color="auto" w:fill="97E5D5" w:themeFill="accent5" w:themeFillTint="7F"/>
      </w:tcPr>
    </w:tblStylePr>
  </w:style>
  <w:style w:type="table" w:styleId="ColorfulGrid-Accent6">
    <w:name w:val="Colorful Grid Accent 6"/>
    <w:basedOn w:val="TableNormal"/>
    <w:uiPriority w:val="73"/>
    <w:rsid w:val="00E2068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AF8" w:themeFill="accent6" w:themeFillTint="33"/>
    </w:tcPr>
    <w:tblStylePr w:type="firstRow">
      <w:rPr>
        <w:b/>
        <w:bCs/>
      </w:rPr>
      <w:tblPr/>
      <w:tcPr>
        <w:shd w:val="clear" w:color="auto" w:fill="B6D6F1" w:themeFill="accent6" w:themeFillTint="66"/>
      </w:tcPr>
    </w:tblStylePr>
    <w:tblStylePr w:type="lastRow">
      <w:rPr>
        <w:b/>
        <w:bCs/>
        <w:color w:val="000000" w:themeColor="text1"/>
      </w:rPr>
      <w:tblPr/>
      <w:tcPr>
        <w:shd w:val="clear" w:color="auto" w:fill="B6D6F1" w:themeFill="accent6" w:themeFillTint="66"/>
      </w:tcPr>
    </w:tblStylePr>
    <w:tblStylePr w:type="firstCol">
      <w:rPr>
        <w:color w:val="FFFFFF" w:themeColor="background1"/>
      </w:rPr>
      <w:tblPr/>
      <w:tcPr>
        <w:shd w:val="clear" w:color="auto" w:fill="2375B8" w:themeFill="accent6" w:themeFillShade="BF"/>
      </w:tcPr>
    </w:tblStylePr>
    <w:tblStylePr w:type="lastCol">
      <w:rPr>
        <w:color w:val="FFFFFF" w:themeColor="background1"/>
      </w:rPr>
      <w:tblPr/>
      <w:tcPr>
        <w:shd w:val="clear" w:color="auto" w:fill="2375B8" w:themeFill="accent6" w:themeFillShade="BF"/>
      </w:tcPr>
    </w:tblStylePr>
    <w:tblStylePr w:type="band1Vert">
      <w:tblPr/>
      <w:tcPr>
        <w:shd w:val="clear" w:color="auto" w:fill="A4CDED" w:themeFill="accent6" w:themeFillTint="7F"/>
      </w:tcPr>
    </w:tblStylePr>
    <w:tblStylePr w:type="band1Horz">
      <w:tblPr/>
      <w:tcPr>
        <w:shd w:val="clear" w:color="auto" w:fill="A4CDED" w:themeFill="accent6" w:themeFillTint="7F"/>
      </w:tcPr>
    </w:tblStylePr>
  </w:style>
  <w:style w:type="table" w:customStyle="1" w:styleId="ColorfulList1">
    <w:name w:val="Colorful List1"/>
    <w:basedOn w:val="TableNormal"/>
    <w:uiPriority w:val="72"/>
    <w:rsid w:val="00E20687"/>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E6401" w:themeFill="accent2" w:themeFillShade="CC"/>
      </w:tcPr>
    </w:tblStylePr>
    <w:tblStylePr w:type="lastRow">
      <w:rPr>
        <w:b/>
        <w:bCs/>
        <w:color w:val="DE6401"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E20687"/>
    <w:pPr>
      <w:spacing w:after="0" w:line="240" w:lineRule="auto"/>
    </w:pPr>
    <w:rPr>
      <w:color w:val="000000" w:themeColor="text1"/>
    </w:rPr>
    <w:tblPr>
      <w:tblStyleRowBandSize w:val="1"/>
      <w:tblStyleColBandSize w:val="1"/>
    </w:tblPr>
    <w:tcPr>
      <w:shd w:val="clear" w:color="auto" w:fill="FCEAE9" w:themeFill="accent1" w:themeFillTint="19"/>
    </w:tcPr>
    <w:tblStylePr w:type="firstRow">
      <w:rPr>
        <w:b/>
        <w:bCs/>
        <w:color w:val="FFFFFF" w:themeColor="background1"/>
      </w:rPr>
      <w:tblPr/>
      <w:tcPr>
        <w:tcBorders>
          <w:bottom w:val="single" w:sz="12" w:space="0" w:color="FFFFFF" w:themeColor="background1"/>
        </w:tcBorders>
        <w:shd w:val="clear" w:color="auto" w:fill="DE6401" w:themeFill="accent2" w:themeFillShade="CC"/>
      </w:tcPr>
    </w:tblStylePr>
    <w:tblStylePr w:type="lastRow">
      <w:rPr>
        <w:b/>
        <w:bCs/>
        <w:color w:val="DE6401"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7CAC9" w:themeFill="accent1" w:themeFillTint="3F"/>
      </w:tcPr>
    </w:tblStylePr>
    <w:tblStylePr w:type="band1Horz">
      <w:tblPr/>
      <w:tcPr>
        <w:shd w:val="clear" w:color="auto" w:fill="F8D4D3" w:themeFill="accent1" w:themeFillTint="33"/>
      </w:tcPr>
    </w:tblStylePr>
  </w:style>
  <w:style w:type="table" w:styleId="ColorfulList-Accent2">
    <w:name w:val="Colorful List Accent 2"/>
    <w:basedOn w:val="TableNormal"/>
    <w:uiPriority w:val="72"/>
    <w:rsid w:val="00E20687"/>
    <w:pPr>
      <w:spacing w:after="0" w:line="240" w:lineRule="auto"/>
    </w:pPr>
    <w:rPr>
      <w:color w:val="000000" w:themeColor="text1"/>
    </w:rPr>
    <w:tblPr>
      <w:tblStyleRowBandSize w:val="1"/>
      <w:tblStyleColBandSize w:val="1"/>
    </w:tblPr>
    <w:tcPr>
      <w:shd w:val="clear" w:color="auto" w:fill="FFF2E8" w:themeFill="accent2" w:themeFillTint="19"/>
    </w:tcPr>
    <w:tblStylePr w:type="firstRow">
      <w:rPr>
        <w:b/>
        <w:bCs/>
        <w:color w:val="FFFFFF" w:themeColor="background1"/>
      </w:rPr>
      <w:tblPr/>
      <w:tcPr>
        <w:tcBorders>
          <w:bottom w:val="single" w:sz="12" w:space="0" w:color="FFFFFF" w:themeColor="background1"/>
        </w:tcBorders>
        <w:shd w:val="clear" w:color="auto" w:fill="DE6401" w:themeFill="accent2" w:themeFillShade="CC"/>
      </w:tcPr>
    </w:tblStylePr>
    <w:tblStylePr w:type="lastRow">
      <w:rPr>
        <w:b/>
        <w:bCs/>
        <w:color w:val="DE6401"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EDFC6" w:themeFill="accent2" w:themeFillTint="3F"/>
      </w:tcPr>
    </w:tblStylePr>
    <w:tblStylePr w:type="band1Horz">
      <w:tblPr/>
      <w:tcPr>
        <w:shd w:val="clear" w:color="auto" w:fill="FEE5D1" w:themeFill="accent2" w:themeFillTint="33"/>
      </w:tcPr>
    </w:tblStylePr>
  </w:style>
  <w:style w:type="table" w:styleId="ColorfulList-Accent3">
    <w:name w:val="Colorful List Accent 3"/>
    <w:basedOn w:val="TableNormal"/>
    <w:uiPriority w:val="72"/>
    <w:rsid w:val="00E20687"/>
    <w:pPr>
      <w:spacing w:after="0" w:line="240" w:lineRule="auto"/>
    </w:pPr>
    <w:rPr>
      <w:color w:val="000000" w:themeColor="text1"/>
    </w:rPr>
    <w:tblPr>
      <w:tblStyleRowBandSize w:val="1"/>
      <w:tblStyleColBandSize w:val="1"/>
    </w:tblPr>
    <w:tcPr>
      <w:shd w:val="clear" w:color="auto" w:fill="FDF8EB" w:themeFill="accent3" w:themeFillTint="19"/>
    </w:tcPr>
    <w:tblStylePr w:type="firstRow">
      <w:rPr>
        <w:b/>
        <w:bCs/>
        <w:color w:val="FFFFFF" w:themeColor="background1"/>
      </w:rPr>
      <w:tblPr/>
      <w:tcPr>
        <w:tcBorders>
          <w:bottom w:val="single" w:sz="12" w:space="0" w:color="FFFFFF" w:themeColor="background1"/>
        </w:tcBorders>
        <w:shd w:val="clear" w:color="auto" w:fill="669534" w:themeFill="accent4" w:themeFillShade="CC"/>
      </w:tcPr>
    </w:tblStylePr>
    <w:tblStylePr w:type="lastRow">
      <w:rPr>
        <w:b/>
        <w:bCs/>
        <w:color w:val="669534"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9EFCC" w:themeFill="accent3" w:themeFillTint="3F"/>
      </w:tcPr>
    </w:tblStylePr>
    <w:tblStylePr w:type="band1Horz">
      <w:tblPr/>
      <w:tcPr>
        <w:shd w:val="clear" w:color="auto" w:fill="FAF2D6" w:themeFill="accent3" w:themeFillTint="33"/>
      </w:tcPr>
    </w:tblStylePr>
  </w:style>
  <w:style w:type="table" w:styleId="ColorfulList-Accent4">
    <w:name w:val="Colorful List Accent 4"/>
    <w:basedOn w:val="TableNormal"/>
    <w:uiPriority w:val="72"/>
    <w:rsid w:val="00E20687"/>
    <w:pPr>
      <w:spacing w:after="0" w:line="240" w:lineRule="auto"/>
    </w:pPr>
    <w:rPr>
      <w:color w:val="000000" w:themeColor="text1"/>
    </w:rPr>
    <w:tblPr>
      <w:tblStyleRowBandSize w:val="1"/>
      <w:tblStyleColBandSize w:val="1"/>
    </w:tblPr>
    <w:tcPr>
      <w:shd w:val="clear" w:color="auto" w:fill="F2F8EC" w:themeFill="accent4" w:themeFillTint="19"/>
    </w:tcPr>
    <w:tblStylePr w:type="firstRow">
      <w:rPr>
        <w:b/>
        <w:bCs/>
        <w:color w:val="FFFFFF" w:themeColor="background1"/>
      </w:rPr>
      <w:tblPr/>
      <w:tcPr>
        <w:tcBorders>
          <w:bottom w:val="single" w:sz="12" w:space="0" w:color="FFFFFF" w:themeColor="background1"/>
        </w:tcBorders>
        <w:shd w:val="clear" w:color="auto" w:fill="CEA216" w:themeFill="accent3" w:themeFillShade="CC"/>
      </w:tcPr>
    </w:tblStylePr>
    <w:tblStylePr w:type="lastRow">
      <w:rPr>
        <w:b/>
        <w:bCs/>
        <w:color w:val="CEA216"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EECF" w:themeFill="accent4" w:themeFillTint="3F"/>
      </w:tcPr>
    </w:tblStylePr>
    <w:tblStylePr w:type="band1Horz">
      <w:tblPr/>
      <w:tcPr>
        <w:shd w:val="clear" w:color="auto" w:fill="E5F1D8" w:themeFill="accent4" w:themeFillTint="33"/>
      </w:tcPr>
    </w:tblStylePr>
  </w:style>
  <w:style w:type="table" w:styleId="ColorfulList-Accent5">
    <w:name w:val="Colorful List Accent 5"/>
    <w:basedOn w:val="TableNormal"/>
    <w:uiPriority w:val="72"/>
    <w:rsid w:val="00E20687"/>
    <w:pPr>
      <w:spacing w:after="0" w:line="240" w:lineRule="auto"/>
    </w:pPr>
    <w:rPr>
      <w:color w:val="000000" w:themeColor="text1"/>
    </w:rPr>
    <w:tblPr>
      <w:tblStyleRowBandSize w:val="1"/>
      <w:tblStyleColBandSize w:val="1"/>
    </w:tblPr>
    <w:tcPr>
      <w:shd w:val="clear" w:color="auto" w:fill="EAFAF6" w:themeFill="accent5" w:themeFillTint="19"/>
    </w:tcPr>
    <w:tblStylePr w:type="firstRow">
      <w:rPr>
        <w:b/>
        <w:bCs/>
        <w:color w:val="FFFFFF" w:themeColor="background1"/>
      </w:rPr>
      <w:tblPr/>
      <w:tcPr>
        <w:tcBorders>
          <w:bottom w:val="single" w:sz="12" w:space="0" w:color="FFFFFF" w:themeColor="background1"/>
        </w:tcBorders>
        <w:shd w:val="clear" w:color="auto" w:fill="267DC4" w:themeFill="accent6" w:themeFillShade="CC"/>
      </w:tcPr>
    </w:tblStylePr>
    <w:tblStylePr w:type="lastRow">
      <w:rPr>
        <w:b/>
        <w:bCs/>
        <w:color w:val="267DC4"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BF2EA" w:themeFill="accent5" w:themeFillTint="3F"/>
      </w:tcPr>
    </w:tblStylePr>
    <w:tblStylePr w:type="band1Horz">
      <w:tblPr/>
      <w:tcPr>
        <w:shd w:val="clear" w:color="auto" w:fill="D5F4EE" w:themeFill="accent5" w:themeFillTint="33"/>
      </w:tcPr>
    </w:tblStylePr>
  </w:style>
  <w:style w:type="table" w:styleId="ColorfulList-Accent6">
    <w:name w:val="Colorful List Accent 6"/>
    <w:basedOn w:val="TableNormal"/>
    <w:uiPriority w:val="72"/>
    <w:rsid w:val="00E20687"/>
    <w:pPr>
      <w:spacing w:after="0" w:line="240" w:lineRule="auto"/>
    </w:pPr>
    <w:rPr>
      <w:color w:val="000000" w:themeColor="text1"/>
    </w:rPr>
    <w:tblPr>
      <w:tblStyleRowBandSize w:val="1"/>
      <w:tblStyleColBandSize w:val="1"/>
    </w:tblPr>
    <w:tcPr>
      <w:shd w:val="clear" w:color="auto" w:fill="EDF5FB" w:themeFill="accent6" w:themeFillTint="19"/>
    </w:tcPr>
    <w:tblStylePr w:type="firstRow">
      <w:rPr>
        <w:b/>
        <w:bCs/>
        <w:color w:val="FFFFFF" w:themeColor="background1"/>
      </w:rPr>
      <w:tblPr/>
      <w:tcPr>
        <w:tcBorders>
          <w:bottom w:val="single" w:sz="12" w:space="0" w:color="FFFFFF" w:themeColor="background1"/>
        </w:tcBorders>
        <w:shd w:val="clear" w:color="auto" w:fill="289F86" w:themeFill="accent5" w:themeFillShade="CC"/>
      </w:tcPr>
    </w:tblStylePr>
    <w:tblStylePr w:type="lastRow">
      <w:rPr>
        <w:b/>
        <w:bCs/>
        <w:color w:val="289F86"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6F6" w:themeFill="accent6" w:themeFillTint="3F"/>
      </w:tcPr>
    </w:tblStylePr>
    <w:tblStylePr w:type="band1Horz">
      <w:tblPr/>
      <w:tcPr>
        <w:shd w:val="clear" w:color="auto" w:fill="DAEAF8" w:themeFill="accent6" w:themeFillTint="33"/>
      </w:tcPr>
    </w:tblStylePr>
  </w:style>
  <w:style w:type="table" w:customStyle="1" w:styleId="ColorfulShading1">
    <w:name w:val="Colorful Shading1"/>
    <w:basedOn w:val="TableNormal"/>
    <w:uiPriority w:val="71"/>
    <w:rsid w:val="00E20687"/>
    <w:pPr>
      <w:spacing w:after="0" w:line="240" w:lineRule="auto"/>
    </w:pPr>
    <w:rPr>
      <w:color w:val="000000" w:themeColor="text1"/>
    </w:rPr>
    <w:tblPr>
      <w:tblStyleRowBandSize w:val="1"/>
      <w:tblStyleColBandSize w:val="1"/>
      <w:tblBorders>
        <w:top w:val="single" w:sz="24" w:space="0" w:color="FE801A"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FE801A"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E20687"/>
    <w:pPr>
      <w:spacing w:after="0" w:line="240" w:lineRule="auto"/>
    </w:pPr>
    <w:rPr>
      <w:color w:val="000000" w:themeColor="text1"/>
    </w:rPr>
    <w:tblPr>
      <w:tblStyleRowBandSize w:val="1"/>
      <w:tblStyleColBandSize w:val="1"/>
      <w:tblBorders>
        <w:top w:val="single" w:sz="24" w:space="0" w:color="FE801A" w:themeColor="accent2"/>
        <w:left w:val="single" w:sz="4" w:space="0" w:color="DF2E28" w:themeColor="accent1"/>
        <w:bottom w:val="single" w:sz="4" w:space="0" w:color="DF2E28" w:themeColor="accent1"/>
        <w:right w:val="single" w:sz="4" w:space="0" w:color="DF2E28" w:themeColor="accent1"/>
        <w:insideH w:val="single" w:sz="4" w:space="0" w:color="FFFFFF" w:themeColor="background1"/>
        <w:insideV w:val="single" w:sz="4" w:space="0" w:color="FFFFFF" w:themeColor="background1"/>
      </w:tblBorders>
    </w:tblPr>
    <w:tcPr>
      <w:shd w:val="clear" w:color="auto" w:fill="FCEAE9" w:themeFill="accent1" w:themeFillTint="19"/>
    </w:tcPr>
    <w:tblStylePr w:type="firstRow">
      <w:rPr>
        <w:b/>
        <w:bCs/>
      </w:rPr>
      <w:tblPr/>
      <w:tcPr>
        <w:tcBorders>
          <w:top w:val="nil"/>
          <w:left w:val="nil"/>
          <w:bottom w:val="single" w:sz="24" w:space="0" w:color="FE801A"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91814" w:themeFill="accent1" w:themeFillShade="99"/>
      </w:tcPr>
    </w:tblStylePr>
    <w:tblStylePr w:type="firstCol">
      <w:rPr>
        <w:color w:val="FFFFFF" w:themeColor="background1"/>
      </w:rPr>
      <w:tblPr/>
      <w:tcPr>
        <w:tcBorders>
          <w:top w:val="nil"/>
          <w:left w:val="nil"/>
          <w:bottom w:val="nil"/>
          <w:right w:val="nil"/>
          <w:insideH w:val="single" w:sz="4" w:space="0" w:color="891814" w:themeColor="accent1" w:themeShade="99"/>
          <w:insideV w:val="nil"/>
        </w:tcBorders>
        <w:shd w:val="clear" w:color="auto" w:fill="89181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891814" w:themeFill="accent1" w:themeFillShade="99"/>
      </w:tcPr>
    </w:tblStylePr>
    <w:tblStylePr w:type="band1Vert">
      <w:tblPr/>
      <w:tcPr>
        <w:shd w:val="clear" w:color="auto" w:fill="F2ABA8" w:themeFill="accent1" w:themeFillTint="66"/>
      </w:tcPr>
    </w:tblStylePr>
    <w:tblStylePr w:type="band1Horz">
      <w:tblPr/>
      <w:tcPr>
        <w:shd w:val="clear" w:color="auto" w:fill="EF9693"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E20687"/>
    <w:pPr>
      <w:spacing w:after="0" w:line="240" w:lineRule="auto"/>
    </w:pPr>
    <w:rPr>
      <w:color w:val="000000" w:themeColor="text1"/>
    </w:rPr>
    <w:tblPr>
      <w:tblStyleRowBandSize w:val="1"/>
      <w:tblStyleColBandSize w:val="1"/>
      <w:tblBorders>
        <w:top w:val="single" w:sz="24" w:space="0" w:color="FE801A" w:themeColor="accent2"/>
        <w:left w:val="single" w:sz="4" w:space="0" w:color="FE801A" w:themeColor="accent2"/>
        <w:bottom w:val="single" w:sz="4" w:space="0" w:color="FE801A" w:themeColor="accent2"/>
        <w:right w:val="single" w:sz="4" w:space="0" w:color="FE801A" w:themeColor="accent2"/>
        <w:insideH w:val="single" w:sz="4" w:space="0" w:color="FFFFFF" w:themeColor="background1"/>
        <w:insideV w:val="single" w:sz="4" w:space="0" w:color="FFFFFF" w:themeColor="background1"/>
      </w:tblBorders>
    </w:tblPr>
    <w:tcPr>
      <w:shd w:val="clear" w:color="auto" w:fill="FFF2E8" w:themeFill="accent2" w:themeFillTint="19"/>
    </w:tcPr>
    <w:tblStylePr w:type="firstRow">
      <w:rPr>
        <w:b/>
        <w:bCs/>
      </w:rPr>
      <w:tblPr/>
      <w:tcPr>
        <w:tcBorders>
          <w:top w:val="nil"/>
          <w:left w:val="nil"/>
          <w:bottom w:val="single" w:sz="24" w:space="0" w:color="FE801A"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A74B00" w:themeFill="accent2" w:themeFillShade="99"/>
      </w:tcPr>
    </w:tblStylePr>
    <w:tblStylePr w:type="firstCol">
      <w:rPr>
        <w:color w:val="FFFFFF" w:themeColor="background1"/>
      </w:rPr>
      <w:tblPr/>
      <w:tcPr>
        <w:tcBorders>
          <w:top w:val="nil"/>
          <w:left w:val="nil"/>
          <w:bottom w:val="nil"/>
          <w:right w:val="nil"/>
          <w:insideH w:val="single" w:sz="4" w:space="0" w:color="A74B00" w:themeColor="accent2" w:themeShade="99"/>
          <w:insideV w:val="nil"/>
        </w:tcBorders>
        <w:shd w:val="clear" w:color="auto" w:fill="A74B00"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A74B00" w:themeFill="accent2" w:themeFillShade="99"/>
      </w:tcPr>
    </w:tblStylePr>
    <w:tblStylePr w:type="band1Vert">
      <w:tblPr/>
      <w:tcPr>
        <w:shd w:val="clear" w:color="auto" w:fill="FECCA3" w:themeFill="accent2" w:themeFillTint="66"/>
      </w:tcPr>
    </w:tblStylePr>
    <w:tblStylePr w:type="band1Horz">
      <w:tblPr/>
      <w:tcPr>
        <w:shd w:val="clear" w:color="auto" w:fill="FEBF8C"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E20687"/>
    <w:pPr>
      <w:spacing w:after="0" w:line="240" w:lineRule="auto"/>
    </w:pPr>
    <w:rPr>
      <w:color w:val="000000" w:themeColor="text1"/>
    </w:rPr>
    <w:tblPr>
      <w:tblStyleRowBandSize w:val="1"/>
      <w:tblStyleColBandSize w:val="1"/>
      <w:tblBorders>
        <w:top w:val="single" w:sz="24" w:space="0" w:color="81BB42" w:themeColor="accent4"/>
        <w:left w:val="single" w:sz="4" w:space="0" w:color="E9BF35" w:themeColor="accent3"/>
        <w:bottom w:val="single" w:sz="4" w:space="0" w:color="E9BF35" w:themeColor="accent3"/>
        <w:right w:val="single" w:sz="4" w:space="0" w:color="E9BF35" w:themeColor="accent3"/>
        <w:insideH w:val="single" w:sz="4" w:space="0" w:color="FFFFFF" w:themeColor="background1"/>
        <w:insideV w:val="single" w:sz="4" w:space="0" w:color="FFFFFF" w:themeColor="background1"/>
      </w:tblBorders>
    </w:tblPr>
    <w:tcPr>
      <w:shd w:val="clear" w:color="auto" w:fill="FDF8EB" w:themeFill="accent3" w:themeFillTint="19"/>
    </w:tcPr>
    <w:tblStylePr w:type="firstRow">
      <w:rPr>
        <w:b/>
        <w:bCs/>
      </w:rPr>
      <w:tblPr/>
      <w:tcPr>
        <w:tcBorders>
          <w:top w:val="nil"/>
          <w:left w:val="nil"/>
          <w:bottom w:val="single" w:sz="24" w:space="0" w:color="81BB4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A7A11" w:themeFill="accent3" w:themeFillShade="99"/>
      </w:tcPr>
    </w:tblStylePr>
    <w:tblStylePr w:type="firstCol">
      <w:rPr>
        <w:color w:val="FFFFFF" w:themeColor="background1"/>
      </w:rPr>
      <w:tblPr/>
      <w:tcPr>
        <w:tcBorders>
          <w:top w:val="nil"/>
          <w:left w:val="nil"/>
          <w:bottom w:val="nil"/>
          <w:right w:val="nil"/>
          <w:insideH w:val="single" w:sz="4" w:space="0" w:color="9A7A11" w:themeColor="accent3" w:themeShade="99"/>
          <w:insideV w:val="nil"/>
        </w:tcBorders>
        <w:shd w:val="clear" w:color="auto" w:fill="9A7A11"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9A7A11" w:themeFill="accent3" w:themeFillShade="99"/>
      </w:tcPr>
    </w:tblStylePr>
    <w:tblStylePr w:type="band1Vert">
      <w:tblPr/>
      <w:tcPr>
        <w:shd w:val="clear" w:color="auto" w:fill="F6E5AE" w:themeFill="accent3" w:themeFillTint="66"/>
      </w:tcPr>
    </w:tblStylePr>
    <w:tblStylePr w:type="band1Horz">
      <w:tblPr/>
      <w:tcPr>
        <w:shd w:val="clear" w:color="auto" w:fill="F4DE9A" w:themeFill="accent3" w:themeFillTint="7F"/>
      </w:tcPr>
    </w:tblStylePr>
  </w:style>
  <w:style w:type="table" w:styleId="ColorfulShading-Accent4">
    <w:name w:val="Colorful Shading Accent 4"/>
    <w:basedOn w:val="TableNormal"/>
    <w:uiPriority w:val="71"/>
    <w:rsid w:val="00E20687"/>
    <w:pPr>
      <w:spacing w:after="0" w:line="240" w:lineRule="auto"/>
    </w:pPr>
    <w:rPr>
      <w:color w:val="000000" w:themeColor="text1"/>
    </w:rPr>
    <w:tblPr>
      <w:tblStyleRowBandSize w:val="1"/>
      <w:tblStyleColBandSize w:val="1"/>
      <w:tblBorders>
        <w:top w:val="single" w:sz="24" w:space="0" w:color="E9BF35" w:themeColor="accent3"/>
        <w:left w:val="single" w:sz="4" w:space="0" w:color="81BB42" w:themeColor="accent4"/>
        <w:bottom w:val="single" w:sz="4" w:space="0" w:color="81BB42" w:themeColor="accent4"/>
        <w:right w:val="single" w:sz="4" w:space="0" w:color="81BB42" w:themeColor="accent4"/>
        <w:insideH w:val="single" w:sz="4" w:space="0" w:color="FFFFFF" w:themeColor="background1"/>
        <w:insideV w:val="single" w:sz="4" w:space="0" w:color="FFFFFF" w:themeColor="background1"/>
      </w:tblBorders>
    </w:tblPr>
    <w:tcPr>
      <w:shd w:val="clear" w:color="auto" w:fill="F2F8EC" w:themeFill="accent4" w:themeFillTint="19"/>
    </w:tcPr>
    <w:tblStylePr w:type="firstRow">
      <w:rPr>
        <w:b/>
        <w:bCs/>
      </w:rPr>
      <w:tblPr/>
      <w:tcPr>
        <w:tcBorders>
          <w:top w:val="nil"/>
          <w:left w:val="nil"/>
          <w:bottom w:val="single" w:sz="24" w:space="0" w:color="E9BF3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D7027" w:themeFill="accent4" w:themeFillShade="99"/>
      </w:tcPr>
    </w:tblStylePr>
    <w:tblStylePr w:type="firstCol">
      <w:rPr>
        <w:color w:val="FFFFFF" w:themeColor="background1"/>
      </w:rPr>
      <w:tblPr/>
      <w:tcPr>
        <w:tcBorders>
          <w:top w:val="nil"/>
          <w:left w:val="nil"/>
          <w:bottom w:val="nil"/>
          <w:right w:val="nil"/>
          <w:insideH w:val="single" w:sz="4" w:space="0" w:color="4D7027" w:themeColor="accent4" w:themeShade="99"/>
          <w:insideV w:val="nil"/>
        </w:tcBorders>
        <w:shd w:val="clear" w:color="auto" w:fill="4D7027"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D7027" w:themeFill="accent4" w:themeFillShade="99"/>
      </w:tcPr>
    </w:tblStylePr>
    <w:tblStylePr w:type="band1Vert">
      <w:tblPr/>
      <w:tcPr>
        <w:shd w:val="clear" w:color="auto" w:fill="CCE4B2" w:themeFill="accent4" w:themeFillTint="66"/>
      </w:tcPr>
    </w:tblStylePr>
    <w:tblStylePr w:type="band1Horz">
      <w:tblPr/>
      <w:tcPr>
        <w:shd w:val="clear" w:color="auto" w:fill="C0DDA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E20687"/>
    <w:pPr>
      <w:spacing w:after="0" w:line="240" w:lineRule="auto"/>
    </w:pPr>
    <w:rPr>
      <w:color w:val="000000" w:themeColor="text1"/>
    </w:rPr>
    <w:tblPr>
      <w:tblStyleRowBandSize w:val="1"/>
      <w:tblStyleColBandSize w:val="1"/>
      <w:tblBorders>
        <w:top w:val="single" w:sz="24" w:space="0" w:color="4A9BDC" w:themeColor="accent6"/>
        <w:left w:val="single" w:sz="4" w:space="0" w:color="32C7A9" w:themeColor="accent5"/>
        <w:bottom w:val="single" w:sz="4" w:space="0" w:color="32C7A9" w:themeColor="accent5"/>
        <w:right w:val="single" w:sz="4" w:space="0" w:color="32C7A9" w:themeColor="accent5"/>
        <w:insideH w:val="single" w:sz="4" w:space="0" w:color="FFFFFF" w:themeColor="background1"/>
        <w:insideV w:val="single" w:sz="4" w:space="0" w:color="FFFFFF" w:themeColor="background1"/>
      </w:tblBorders>
    </w:tblPr>
    <w:tcPr>
      <w:shd w:val="clear" w:color="auto" w:fill="EAFAF6" w:themeFill="accent5" w:themeFillTint="19"/>
    </w:tcPr>
    <w:tblStylePr w:type="firstRow">
      <w:rPr>
        <w:b/>
        <w:bCs/>
      </w:rPr>
      <w:tblPr/>
      <w:tcPr>
        <w:tcBorders>
          <w:top w:val="nil"/>
          <w:left w:val="nil"/>
          <w:bottom w:val="single" w:sz="24" w:space="0" w:color="4A9BDC"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E7765" w:themeFill="accent5" w:themeFillShade="99"/>
      </w:tcPr>
    </w:tblStylePr>
    <w:tblStylePr w:type="firstCol">
      <w:rPr>
        <w:color w:val="FFFFFF" w:themeColor="background1"/>
      </w:rPr>
      <w:tblPr/>
      <w:tcPr>
        <w:tcBorders>
          <w:top w:val="nil"/>
          <w:left w:val="nil"/>
          <w:bottom w:val="nil"/>
          <w:right w:val="nil"/>
          <w:insideH w:val="single" w:sz="4" w:space="0" w:color="1E7765" w:themeColor="accent5" w:themeShade="99"/>
          <w:insideV w:val="nil"/>
        </w:tcBorders>
        <w:shd w:val="clear" w:color="auto" w:fill="1E7765"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1E7765" w:themeFill="accent5" w:themeFillShade="99"/>
      </w:tcPr>
    </w:tblStylePr>
    <w:tblStylePr w:type="band1Vert">
      <w:tblPr/>
      <w:tcPr>
        <w:shd w:val="clear" w:color="auto" w:fill="ABEADD" w:themeFill="accent5" w:themeFillTint="66"/>
      </w:tcPr>
    </w:tblStylePr>
    <w:tblStylePr w:type="band1Horz">
      <w:tblPr/>
      <w:tcPr>
        <w:shd w:val="clear" w:color="auto" w:fill="97E5D5"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E20687"/>
    <w:pPr>
      <w:spacing w:after="0" w:line="240" w:lineRule="auto"/>
    </w:pPr>
    <w:rPr>
      <w:color w:val="000000" w:themeColor="text1"/>
    </w:rPr>
    <w:tblPr>
      <w:tblStyleRowBandSize w:val="1"/>
      <w:tblStyleColBandSize w:val="1"/>
      <w:tblBorders>
        <w:top w:val="single" w:sz="24" w:space="0" w:color="32C7A9" w:themeColor="accent5"/>
        <w:left w:val="single" w:sz="4" w:space="0" w:color="4A9BDC" w:themeColor="accent6"/>
        <w:bottom w:val="single" w:sz="4" w:space="0" w:color="4A9BDC" w:themeColor="accent6"/>
        <w:right w:val="single" w:sz="4" w:space="0" w:color="4A9BDC" w:themeColor="accent6"/>
        <w:insideH w:val="single" w:sz="4" w:space="0" w:color="FFFFFF" w:themeColor="background1"/>
        <w:insideV w:val="single" w:sz="4" w:space="0" w:color="FFFFFF" w:themeColor="background1"/>
      </w:tblBorders>
    </w:tblPr>
    <w:tcPr>
      <w:shd w:val="clear" w:color="auto" w:fill="EDF5FB" w:themeFill="accent6" w:themeFillTint="19"/>
    </w:tcPr>
    <w:tblStylePr w:type="firstRow">
      <w:rPr>
        <w:b/>
        <w:bCs/>
      </w:rPr>
      <w:tblPr/>
      <w:tcPr>
        <w:tcBorders>
          <w:top w:val="nil"/>
          <w:left w:val="nil"/>
          <w:bottom w:val="single" w:sz="24" w:space="0" w:color="32C7A9"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C5E93" w:themeFill="accent6" w:themeFillShade="99"/>
      </w:tcPr>
    </w:tblStylePr>
    <w:tblStylePr w:type="firstCol">
      <w:rPr>
        <w:color w:val="FFFFFF" w:themeColor="background1"/>
      </w:rPr>
      <w:tblPr/>
      <w:tcPr>
        <w:tcBorders>
          <w:top w:val="nil"/>
          <w:left w:val="nil"/>
          <w:bottom w:val="nil"/>
          <w:right w:val="nil"/>
          <w:insideH w:val="single" w:sz="4" w:space="0" w:color="1C5E93" w:themeColor="accent6" w:themeShade="99"/>
          <w:insideV w:val="nil"/>
        </w:tcBorders>
        <w:shd w:val="clear" w:color="auto" w:fill="1C5E93"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1C5E93" w:themeFill="accent6" w:themeFillShade="99"/>
      </w:tcPr>
    </w:tblStylePr>
    <w:tblStylePr w:type="band1Vert">
      <w:tblPr/>
      <w:tcPr>
        <w:shd w:val="clear" w:color="auto" w:fill="B6D6F1" w:themeFill="accent6" w:themeFillTint="66"/>
      </w:tcPr>
    </w:tblStylePr>
    <w:tblStylePr w:type="band1Horz">
      <w:tblPr/>
      <w:tcPr>
        <w:shd w:val="clear" w:color="auto" w:fill="A4CDED"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E20687"/>
    <w:rPr>
      <w:sz w:val="16"/>
      <w:szCs w:val="16"/>
      <w:lang w:val="en-GB"/>
    </w:rPr>
  </w:style>
  <w:style w:type="paragraph" w:styleId="CommentText">
    <w:name w:val="annotation text"/>
    <w:basedOn w:val="Normal"/>
    <w:link w:val="CommentTextChar"/>
    <w:uiPriority w:val="99"/>
    <w:semiHidden/>
    <w:unhideWhenUsed/>
    <w:rsid w:val="00E20687"/>
    <w:rPr>
      <w:sz w:val="20"/>
      <w:szCs w:val="20"/>
    </w:rPr>
  </w:style>
  <w:style w:type="character" w:customStyle="1" w:styleId="CommentTextChar">
    <w:name w:val="Comment Text Char"/>
    <w:basedOn w:val="DefaultParagraphFont"/>
    <w:link w:val="CommentText"/>
    <w:uiPriority w:val="99"/>
    <w:semiHidden/>
    <w:rsid w:val="00E20687"/>
    <w:rPr>
      <w:rFonts w:ascii="Times New Roman" w:eastAsia="SimSun" w:hAnsi="Times New Roman" w:cs="Times New Roman"/>
      <w:color w:val="000000"/>
      <w:sz w:val="20"/>
      <w:szCs w:val="20"/>
      <w:lang w:val="en-GB" w:eastAsia="en-US"/>
    </w:rPr>
  </w:style>
  <w:style w:type="paragraph" w:styleId="CommentSubject">
    <w:name w:val="annotation subject"/>
    <w:basedOn w:val="CommentText"/>
    <w:next w:val="CommentText"/>
    <w:link w:val="CommentSubjectChar"/>
    <w:uiPriority w:val="99"/>
    <w:semiHidden/>
    <w:unhideWhenUsed/>
    <w:rsid w:val="00E20687"/>
    <w:rPr>
      <w:b/>
      <w:bCs/>
    </w:rPr>
  </w:style>
  <w:style w:type="character" w:customStyle="1" w:styleId="CommentSubjectChar">
    <w:name w:val="Comment Subject Char"/>
    <w:basedOn w:val="CommentTextChar"/>
    <w:link w:val="CommentSubject"/>
    <w:uiPriority w:val="99"/>
    <w:semiHidden/>
    <w:rsid w:val="00E20687"/>
    <w:rPr>
      <w:rFonts w:ascii="Times New Roman" w:eastAsia="SimSun" w:hAnsi="Times New Roman" w:cs="Times New Roman"/>
      <w:b/>
      <w:bCs/>
      <w:color w:val="000000"/>
      <w:sz w:val="20"/>
      <w:szCs w:val="20"/>
      <w:lang w:val="en-GB" w:eastAsia="en-US"/>
    </w:rPr>
  </w:style>
  <w:style w:type="table" w:customStyle="1" w:styleId="DarkList1">
    <w:name w:val="Dark List1"/>
    <w:basedOn w:val="TableNormal"/>
    <w:uiPriority w:val="70"/>
    <w:rsid w:val="00E20687"/>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E20687"/>
    <w:pPr>
      <w:spacing w:after="0" w:line="240" w:lineRule="auto"/>
    </w:pPr>
    <w:rPr>
      <w:color w:val="FFFFFF" w:themeColor="background1"/>
    </w:rPr>
    <w:tblPr>
      <w:tblStyleRowBandSize w:val="1"/>
      <w:tblStyleColBandSize w:val="1"/>
    </w:tblPr>
    <w:tcPr>
      <w:shd w:val="clear" w:color="auto" w:fill="DF2E28"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11411"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AB1E19"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AB1E19" w:themeFill="accent1" w:themeFillShade="BF"/>
      </w:tcPr>
    </w:tblStylePr>
    <w:tblStylePr w:type="band1Vert">
      <w:tblPr/>
      <w:tcPr>
        <w:tcBorders>
          <w:top w:val="nil"/>
          <w:left w:val="nil"/>
          <w:bottom w:val="nil"/>
          <w:right w:val="nil"/>
          <w:insideH w:val="nil"/>
          <w:insideV w:val="nil"/>
        </w:tcBorders>
        <w:shd w:val="clear" w:color="auto" w:fill="AB1E19" w:themeFill="accent1" w:themeFillShade="BF"/>
      </w:tcPr>
    </w:tblStylePr>
    <w:tblStylePr w:type="band1Horz">
      <w:tblPr/>
      <w:tcPr>
        <w:tcBorders>
          <w:top w:val="nil"/>
          <w:left w:val="nil"/>
          <w:bottom w:val="nil"/>
          <w:right w:val="nil"/>
          <w:insideH w:val="nil"/>
          <w:insideV w:val="nil"/>
        </w:tcBorders>
        <w:shd w:val="clear" w:color="auto" w:fill="AB1E19" w:themeFill="accent1" w:themeFillShade="BF"/>
      </w:tcPr>
    </w:tblStylePr>
  </w:style>
  <w:style w:type="table" w:styleId="DarkList-Accent2">
    <w:name w:val="Dark List Accent 2"/>
    <w:basedOn w:val="TableNormal"/>
    <w:uiPriority w:val="70"/>
    <w:rsid w:val="00E20687"/>
    <w:pPr>
      <w:spacing w:after="0" w:line="240" w:lineRule="auto"/>
    </w:pPr>
    <w:rPr>
      <w:color w:val="FFFFFF" w:themeColor="background1"/>
    </w:rPr>
    <w:tblPr>
      <w:tblStyleRowBandSize w:val="1"/>
      <w:tblStyleColBandSize w:val="1"/>
    </w:tblPr>
    <w:tcPr>
      <w:shd w:val="clear" w:color="auto" w:fill="FE801A"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A3E00"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D05D0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D05D01" w:themeFill="accent2" w:themeFillShade="BF"/>
      </w:tcPr>
    </w:tblStylePr>
    <w:tblStylePr w:type="band1Vert">
      <w:tblPr/>
      <w:tcPr>
        <w:tcBorders>
          <w:top w:val="nil"/>
          <w:left w:val="nil"/>
          <w:bottom w:val="nil"/>
          <w:right w:val="nil"/>
          <w:insideH w:val="nil"/>
          <w:insideV w:val="nil"/>
        </w:tcBorders>
        <w:shd w:val="clear" w:color="auto" w:fill="D05D01" w:themeFill="accent2" w:themeFillShade="BF"/>
      </w:tcPr>
    </w:tblStylePr>
    <w:tblStylePr w:type="band1Horz">
      <w:tblPr/>
      <w:tcPr>
        <w:tcBorders>
          <w:top w:val="nil"/>
          <w:left w:val="nil"/>
          <w:bottom w:val="nil"/>
          <w:right w:val="nil"/>
          <w:insideH w:val="nil"/>
          <w:insideV w:val="nil"/>
        </w:tcBorders>
        <w:shd w:val="clear" w:color="auto" w:fill="D05D01" w:themeFill="accent2" w:themeFillShade="BF"/>
      </w:tcPr>
    </w:tblStylePr>
  </w:style>
  <w:style w:type="table" w:styleId="DarkList-Accent3">
    <w:name w:val="Dark List Accent 3"/>
    <w:basedOn w:val="TableNormal"/>
    <w:uiPriority w:val="70"/>
    <w:rsid w:val="00E20687"/>
    <w:pPr>
      <w:spacing w:after="0" w:line="240" w:lineRule="auto"/>
    </w:pPr>
    <w:rPr>
      <w:color w:val="FFFFFF" w:themeColor="background1"/>
    </w:rPr>
    <w:tblPr>
      <w:tblStyleRowBandSize w:val="1"/>
      <w:tblStyleColBandSize w:val="1"/>
    </w:tblPr>
    <w:tcPr>
      <w:shd w:val="clear" w:color="auto" w:fill="E9BF3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0650E"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C09815"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C09815" w:themeFill="accent3" w:themeFillShade="BF"/>
      </w:tcPr>
    </w:tblStylePr>
    <w:tblStylePr w:type="band1Vert">
      <w:tblPr/>
      <w:tcPr>
        <w:tcBorders>
          <w:top w:val="nil"/>
          <w:left w:val="nil"/>
          <w:bottom w:val="nil"/>
          <w:right w:val="nil"/>
          <w:insideH w:val="nil"/>
          <w:insideV w:val="nil"/>
        </w:tcBorders>
        <w:shd w:val="clear" w:color="auto" w:fill="C09815" w:themeFill="accent3" w:themeFillShade="BF"/>
      </w:tcPr>
    </w:tblStylePr>
    <w:tblStylePr w:type="band1Horz">
      <w:tblPr/>
      <w:tcPr>
        <w:tcBorders>
          <w:top w:val="nil"/>
          <w:left w:val="nil"/>
          <w:bottom w:val="nil"/>
          <w:right w:val="nil"/>
          <w:insideH w:val="nil"/>
          <w:insideV w:val="nil"/>
        </w:tcBorders>
        <w:shd w:val="clear" w:color="auto" w:fill="C09815" w:themeFill="accent3" w:themeFillShade="BF"/>
      </w:tcPr>
    </w:tblStylePr>
  </w:style>
  <w:style w:type="table" w:styleId="DarkList-Accent4">
    <w:name w:val="Dark List Accent 4"/>
    <w:basedOn w:val="TableNormal"/>
    <w:uiPriority w:val="70"/>
    <w:rsid w:val="00E20687"/>
    <w:pPr>
      <w:spacing w:after="0" w:line="240" w:lineRule="auto"/>
    </w:pPr>
    <w:rPr>
      <w:color w:val="FFFFFF" w:themeColor="background1"/>
    </w:rPr>
    <w:tblPr>
      <w:tblStyleRowBandSize w:val="1"/>
      <w:tblStyleColBandSize w:val="1"/>
    </w:tblPr>
    <w:tcPr>
      <w:shd w:val="clear" w:color="auto" w:fill="81BB4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05D2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608B31"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608B31" w:themeFill="accent4" w:themeFillShade="BF"/>
      </w:tcPr>
    </w:tblStylePr>
    <w:tblStylePr w:type="band1Vert">
      <w:tblPr/>
      <w:tcPr>
        <w:tcBorders>
          <w:top w:val="nil"/>
          <w:left w:val="nil"/>
          <w:bottom w:val="nil"/>
          <w:right w:val="nil"/>
          <w:insideH w:val="nil"/>
          <w:insideV w:val="nil"/>
        </w:tcBorders>
        <w:shd w:val="clear" w:color="auto" w:fill="608B31" w:themeFill="accent4" w:themeFillShade="BF"/>
      </w:tcPr>
    </w:tblStylePr>
    <w:tblStylePr w:type="band1Horz">
      <w:tblPr/>
      <w:tcPr>
        <w:tcBorders>
          <w:top w:val="nil"/>
          <w:left w:val="nil"/>
          <w:bottom w:val="nil"/>
          <w:right w:val="nil"/>
          <w:insideH w:val="nil"/>
          <w:insideV w:val="nil"/>
        </w:tcBorders>
        <w:shd w:val="clear" w:color="auto" w:fill="608B31" w:themeFill="accent4" w:themeFillShade="BF"/>
      </w:tcPr>
    </w:tblStylePr>
  </w:style>
  <w:style w:type="table" w:styleId="DarkList-Accent5">
    <w:name w:val="Dark List Accent 5"/>
    <w:basedOn w:val="TableNormal"/>
    <w:uiPriority w:val="70"/>
    <w:rsid w:val="00E20687"/>
    <w:pPr>
      <w:spacing w:after="0" w:line="240" w:lineRule="auto"/>
    </w:pPr>
    <w:rPr>
      <w:color w:val="FFFFFF" w:themeColor="background1"/>
    </w:rPr>
    <w:tblPr>
      <w:tblStyleRowBandSize w:val="1"/>
      <w:tblStyleColBandSize w:val="1"/>
    </w:tblPr>
    <w:tcPr>
      <w:shd w:val="clear" w:color="auto" w:fill="32C7A9"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9635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5947E"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5947E" w:themeFill="accent5" w:themeFillShade="BF"/>
      </w:tcPr>
    </w:tblStylePr>
    <w:tblStylePr w:type="band1Vert">
      <w:tblPr/>
      <w:tcPr>
        <w:tcBorders>
          <w:top w:val="nil"/>
          <w:left w:val="nil"/>
          <w:bottom w:val="nil"/>
          <w:right w:val="nil"/>
          <w:insideH w:val="nil"/>
          <w:insideV w:val="nil"/>
        </w:tcBorders>
        <w:shd w:val="clear" w:color="auto" w:fill="25947E" w:themeFill="accent5" w:themeFillShade="BF"/>
      </w:tcPr>
    </w:tblStylePr>
    <w:tblStylePr w:type="band1Horz">
      <w:tblPr/>
      <w:tcPr>
        <w:tcBorders>
          <w:top w:val="nil"/>
          <w:left w:val="nil"/>
          <w:bottom w:val="nil"/>
          <w:right w:val="nil"/>
          <w:insideH w:val="nil"/>
          <w:insideV w:val="nil"/>
        </w:tcBorders>
        <w:shd w:val="clear" w:color="auto" w:fill="25947E" w:themeFill="accent5" w:themeFillShade="BF"/>
      </w:tcPr>
    </w:tblStylePr>
  </w:style>
  <w:style w:type="table" w:styleId="DarkList-Accent6">
    <w:name w:val="Dark List Accent 6"/>
    <w:basedOn w:val="TableNormal"/>
    <w:uiPriority w:val="70"/>
    <w:rsid w:val="00E20687"/>
    <w:pPr>
      <w:spacing w:after="0" w:line="240" w:lineRule="auto"/>
    </w:pPr>
    <w:rPr>
      <w:color w:val="FFFFFF" w:themeColor="background1"/>
    </w:rPr>
    <w:tblPr>
      <w:tblStyleRowBandSize w:val="1"/>
      <w:tblStyleColBandSize w:val="1"/>
    </w:tblPr>
    <w:tcPr>
      <w:shd w:val="clear" w:color="auto" w:fill="4A9BDC"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74E7A"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2375B8"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2375B8" w:themeFill="accent6" w:themeFillShade="BF"/>
      </w:tcPr>
    </w:tblStylePr>
    <w:tblStylePr w:type="band1Vert">
      <w:tblPr/>
      <w:tcPr>
        <w:tcBorders>
          <w:top w:val="nil"/>
          <w:left w:val="nil"/>
          <w:bottom w:val="nil"/>
          <w:right w:val="nil"/>
          <w:insideH w:val="nil"/>
          <w:insideV w:val="nil"/>
        </w:tcBorders>
        <w:shd w:val="clear" w:color="auto" w:fill="2375B8" w:themeFill="accent6" w:themeFillShade="BF"/>
      </w:tcPr>
    </w:tblStylePr>
    <w:tblStylePr w:type="band1Horz">
      <w:tblPr/>
      <w:tcPr>
        <w:tcBorders>
          <w:top w:val="nil"/>
          <w:left w:val="nil"/>
          <w:bottom w:val="nil"/>
          <w:right w:val="nil"/>
          <w:insideH w:val="nil"/>
          <w:insideV w:val="nil"/>
        </w:tcBorders>
        <w:shd w:val="clear" w:color="auto" w:fill="2375B8" w:themeFill="accent6" w:themeFillShade="BF"/>
      </w:tcPr>
    </w:tblStylePr>
  </w:style>
  <w:style w:type="paragraph" w:styleId="Date">
    <w:name w:val="Date"/>
    <w:basedOn w:val="Normal"/>
    <w:next w:val="Normal"/>
    <w:link w:val="DateChar"/>
    <w:uiPriority w:val="99"/>
    <w:semiHidden/>
    <w:unhideWhenUsed/>
    <w:rsid w:val="00E20687"/>
  </w:style>
  <w:style w:type="character" w:customStyle="1" w:styleId="DateChar">
    <w:name w:val="Date Char"/>
    <w:basedOn w:val="DefaultParagraphFont"/>
    <w:link w:val="Date"/>
    <w:uiPriority w:val="99"/>
    <w:semiHidden/>
    <w:rsid w:val="00E20687"/>
    <w:rPr>
      <w:rFonts w:ascii="Times New Roman" w:eastAsia="SimSun" w:hAnsi="Times New Roman" w:cs="Times New Roman"/>
      <w:color w:val="000000"/>
      <w:szCs w:val="24"/>
      <w:lang w:val="en-GB" w:eastAsia="en-US"/>
    </w:rPr>
  </w:style>
  <w:style w:type="paragraph" w:styleId="DocumentMap">
    <w:name w:val="Document Map"/>
    <w:basedOn w:val="Normal"/>
    <w:link w:val="DocumentMapChar"/>
    <w:uiPriority w:val="99"/>
    <w:semiHidden/>
    <w:unhideWhenUsed/>
    <w:rsid w:val="00E20687"/>
    <w:rPr>
      <w:rFonts w:ascii="Tahoma" w:hAnsi="Tahoma" w:cs="Tahoma"/>
      <w:sz w:val="16"/>
      <w:szCs w:val="16"/>
    </w:rPr>
  </w:style>
  <w:style w:type="character" w:customStyle="1" w:styleId="DocumentMapChar">
    <w:name w:val="Document Map Char"/>
    <w:basedOn w:val="DefaultParagraphFont"/>
    <w:link w:val="DocumentMap"/>
    <w:uiPriority w:val="99"/>
    <w:semiHidden/>
    <w:rsid w:val="00E20687"/>
    <w:rPr>
      <w:rFonts w:ascii="Tahoma" w:eastAsia="SimSun" w:hAnsi="Tahoma" w:cs="Tahoma"/>
      <w:color w:val="000000"/>
      <w:sz w:val="16"/>
      <w:szCs w:val="16"/>
      <w:lang w:val="en-GB" w:eastAsia="en-US"/>
    </w:rPr>
  </w:style>
  <w:style w:type="paragraph" w:styleId="E-mailSignature">
    <w:name w:val="E-mail Signature"/>
    <w:basedOn w:val="Normal"/>
    <w:link w:val="E-mailSignatureChar"/>
    <w:uiPriority w:val="99"/>
    <w:semiHidden/>
    <w:unhideWhenUsed/>
    <w:rsid w:val="00E20687"/>
  </w:style>
  <w:style w:type="character" w:customStyle="1" w:styleId="E-mailSignatureChar">
    <w:name w:val="E-mail Signature Char"/>
    <w:basedOn w:val="DefaultParagraphFont"/>
    <w:link w:val="E-mailSignature"/>
    <w:uiPriority w:val="99"/>
    <w:semiHidden/>
    <w:rsid w:val="00E20687"/>
    <w:rPr>
      <w:rFonts w:ascii="Times New Roman" w:eastAsia="SimSun" w:hAnsi="Times New Roman" w:cs="Times New Roman"/>
      <w:color w:val="000000"/>
      <w:szCs w:val="24"/>
      <w:lang w:val="en-GB" w:eastAsia="en-US"/>
    </w:rPr>
  </w:style>
  <w:style w:type="character" w:styleId="Emphasis">
    <w:name w:val="Emphasis"/>
    <w:basedOn w:val="DefaultParagraphFont"/>
    <w:uiPriority w:val="20"/>
    <w:rsid w:val="00E20687"/>
    <w:rPr>
      <w:i/>
      <w:iCs/>
      <w:lang w:val="en-GB"/>
    </w:rPr>
  </w:style>
  <w:style w:type="character" w:styleId="EndnoteReference">
    <w:name w:val="endnote reference"/>
    <w:basedOn w:val="DefaultParagraphFont"/>
    <w:uiPriority w:val="99"/>
    <w:semiHidden/>
    <w:unhideWhenUsed/>
    <w:rsid w:val="00E20687"/>
    <w:rPr>
      <w:vertAlign w:val="superscript"/>
      <w:lang w:val="en-GB"/>
    </w:rPr>
  </w:style>
  <w:style w:type="paragraph" w:styleId="EndnoteText">
    <w:name w:val="endnote text"/>
    <w:basedOn w:val="Normal"/>
    <w:link w:val="EndnoteTextChar"/>
    <w:uiPriority w:val="99"/>
    <w:semiHidden/>
    <w:unhideWhenUsed/>
    <w:rsid w:val="00E20687"/>
    <w:rPr>
      <w:sz w:val="20"/>
      <w:szCs w:val="20"/>
    </w:rPr>
  </w:style>
  <w:style w:type="character" w:customStyle="1" w:styleId="EndnoteTextChar">
    <w:name w:val="Endnote Text Char"/>
    <w:basedOn w:val="DefaultParagraphFont"/>
    <w:link w:val="EndnoteText"/>
    <w:uiPriority w:val="99"/>
    <w:semiHidden/>
    <w:rsid w:val="00E20687"/>
    <w:rPr>
      <w:rFonts w:ascii="Times New Roman" w:eastAsia="SimSun" w:hAnsi="Times New Roman" w:cs="Times New Roman"/>
      <w:color w:val="000000"/>
      <w:sz w:val="20"/>
      <w:szCs w:val="20"/>
      <w:lang w:val="en-GB" w:eastAsia="en-US"/>
    </w:rPr>
  </w:style>
  <w:style w:type="paragraph" w:styleId="EnvelopeAddress">
    <w:name w:val="envelope address"/>
    <w:basedOn w:val="Normal"/>
    <w:uiPriority w:val="99"/>
    <w:semiHidden/>
    <w:unhideWhenUsed/>
    <w:rsid w:val="00E20687"/>
    <w:pPr>
      <w:framePr w:w="7938" w:h="1985" w:hRule="exact" w:hSpace="141" w:wrap="auto" w:hAnchor="page" w:xAlign="center" w:yAlign="bottom"/>
      <w:ind w:left="2835"/>
    </w:pPr>
    <w:rPr>
      <w:rFonts w:asciiTheme="majorHAnsi" w:eastAsiaTheme="majorEastAsia" w:hAnsiTheme="majorHAnsi" w:cstheme="majorBidi"/>
      <w:sz w:val="24"/>
    </w:rPr>
  </w:style>
  <w:style w:type="paragraph" w:styleId="EnvelopeReturn">
    <w:name w:val="envelope return"/>
    <w:basedOn w:val="Normal"/>
    <w:uiPriority w:val="99"/>
    <w:semiHidden/>
    <w:unhideWhenUsed/>
    <w:rsid w:val="00E20687"/>
    <w:rPr>
      <w:rFonts w:asciiTheme="majorHAnsi" w:eastAsiaTheme="majorEastAsia" w:hAnsiTheme="majorHAnsi" w:cstheme="majorBidi"/>
      <w:sz w:val="20"/>
      <w:szCs w:val="20"/>
    </w:rPr>
  </w:style>
  <w:style w:type="character" w:styleId="FollowedHyperlink">
    <w:name w:val="FollowedHyperlink"/>
    <w:basedOn w:val="DefaultParagraphFont"/>
    <w:uiPriority w:val="99"/>
    <w:semiHidden/>
    <w:unhideWhenUsed/>
    <w:rsid w:val="00E20687"/>
    <w:rPr>
      <w:color w:val="F38B53" w:themeColor="followedHyperlink"/>
      <w:u w:val="single"/>
      <w:lang w:val="en-GB"/>
    </w:rPr>
  </w:style>
  <w:style w:type="character" w:styleId="HTMLAcronym">
    <w:name w:val="HTML Acronym"/>
    <w:basedOn w:val="DefaultParagraphFont"/>
    <w:uiPriority w:val="99"/>
    <w:semiHidden/>
    <w:unhideWhenUsed/>
    <w:rsid w:val="00E20687"/>
    <w:rPr>
      <w:lang w:val="en-GB"/>
    </w:rPr>
  </w:style>
  <w:style w:type="paragraph" w:styleId="HTMLAddress">
    <w:name w:val="HTML Address"/>
    <w:basedOn w:val="Normal"/>
    <w:link w:val="HTMLAddressChar"/>
    <w:uiPriority w:val="99"/>
    <w:semiHidden/>
    <w:unhideWhenUsed/>
    <w:rsid w:val="00E20687"/>
    <w:rPr>
      <w:i/>
      <w:iCs/>
    </w:rPr>
  </w:style>
  <w:style w:type="character" w:customStyle="1" w:styleId="HTMLAddressChar">
    <w:name w:val="HTML Address Char"/>
    <w:basedOn w:val="DefaultParagraphFont"/>
    <w:link w:val="HTMLAddress"/>
    <w:uiPriority w:val="99"/>
    <w:semiHidden/>
    <w:rsid w:val="00E20687"/>
    <w:rPr>
      <w:rFonts w:ascii="Times New Roman" w:eastAsia="SimSun" w:hAnsi="Times New Roman" w:cs="Times New Roman"/>
      <w:i/>
      <w:iCs/>
      <w:color w:val="000000"/>
      <w:szCs w:val="24"/>
      <w:lang w:val="en-GB" w:eastAsia="en-US"/>
    </w:rPr>
  </w:style>
  <w:style w:type="character" w:styleId="HTMLCite">
    <w:name w:val="HTML Cite"/>
    <w:basedOn w:val="DefaultParagraphFont"/>
    <w:uiPriority w:val="99"/>
    <w:semiHidden/>
    <w:unhideWhenUsed/>
    <w:rsid w:val="00E20687"/>
    <w:rPr>
      <w:i/>
      <w:iCs/>
      <w:lang w:val="en-GB"/>
    </w:rPr>
  </w:style>
  <w:style w:type="character" w:styleId="HTMLCode">
    <w:name w:val="HTML Code"/>
    <w:basedOn w:val="DefaultParagraphFont"/>
    <w:uiPriority w:val="99"/>
    <w:semiHidden/>
    <w:unhideWhenUsed/>
    <w:rsid w:val="00E20687"/>
    <w:rPr>
      <w:rFonts w:ascii="Consolas" w:hAnsi="Consolas"/>
      <w:sz w:val="20"/>
      <w:szCs w:val="20"/>
      <w:lang w:val="en-GB"/>
    </w:rPr>
  </w:style>
  <w:style w:type="character" w:styleId="HTMLDefinition">
    <w:name w:val="HTML Definition"/>
    <w:basedOn w:val="DefaultParagraphFont"/>
    <w:uiPriority w:val="99"/>
    <w:semiHidden/>
    <w:unhideWhenUsed/>
    <w:rsid w:val="00E20687"/>
    <w:rPr>
      <w:i/>
      <w:iCs/>
      <w:lang w:val="en-GB"/>
    </w:rPr>
  </w:style>
  <w:style w:type="character" w:styleId="HTMLKeyboard">
    <w:name w:val="HTML Keyboard"/>
    <w:basedOn w:val="DefaultParagraphFont"/>
    <w:uiPriority w:val="99"/>
    <w:semiHidden/>
    <w:unhideWhenUsed/>
    <w:rsid w:val="00E20687"/>
    <w:rPr>
      <w:rFonts w:ascii="Consolas" w:hAnsi="Consolas"/>
      <w:sz w:val="20"/>
      <w:szCs w:val="20"/>
      <w:lang w:val="en-GB"/>
    </w:rPr>
  </w:style>
  <w:style w:type="paragraph" w:styleId="HTMLPreformatted">
    <w:name w:val="HTML Preformatted"/>
    <w:basedOn w:val="Normal"/>
    <w:link w:val="HTMLPreformattedChar"/>
    <w:uiPriority w:val="99"/>
    <w:semiHidden/>
    <w:unhideWhenUsed/>
    <w:rsid w:val="00E20687"/>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E20687"/>
    <w:rPr>
      <w:rFonts w:ascii="Consolas" w:eastAsia="SimSun" w:hAnsi="Consolas" w:cs="Times New Roman"/>
      <w:color w:val="000000"/>
      <w:sz w:val="20"/>
      <w:szCs w:val="20"/>
      <w:lang w:val="en-GB" w:eastAsia="en-US"/>
    </w:rPr>
  </w:style>
  <w:style w:type="character" w:styleId="HTMLSample">
    <w:name w:val="HTML Sample"/>
    <w:basedOn w:val="DefaultParagraphFont"/>
    <w:uiPriority w:val="99"/>
    <w:semiHidden/>
    <w:unhideWhenUsed/>
    <w:rsid w:val="00E20687"/>
    <w:rPr>
      <w:rFonts w:ascii="Consolas" w:hAnsi="Consolas"/>
      <w:sz w:val="24"/>
      <w:szCs w:val="24"/>
      <w:lang w:val="en-GB"/>
    </w:rPr>
  </w:style>
  <w:style w:type="character" w:styleId="HTMLTypewriter">
    <w:name w:val="HTML Typewriter"/>
    <w:basedOn w:val="DefaultParagraphFont"/>
    <w:uiPriority w:val="99"/>
    <w:semiHidden/>
    <w:unhideWhenUsed/>
    <w:rsid w:val="00E20687"/>
    <w:rPr>
      <w:rFonts w:ascii="Consolas" w:hAnsi="Consolas"/>
      <w:sz w:val="20"/>
      <w:szCs w:val="20"/>
      <w:lang w:val="en-GB"/>
    </w:rPr>
  </w:style>
  <w:style w:type="character" w:styleId="HTMLVariable">
    <w:name w:val="HTML Variable"/>
    <w:basedOn w:val="DefaultParagraphFont"/>
    <w:uiPriority w:val="99"/>
    <w:semiHidden/>
    <w:unhideWhenUsed/>
    <w:rsid w:val="00E20687"/>
    <w:rPr>
      <w:i/>
      <w:iCs/>
      <w:lang w:val="en-GB"/>
    </w:rPr>
  </w:style>
  <w:style w:type="character" w:styleId="Hyperlink">
    <w:name w:val="Hyperlink"/>
    <w:basedOn w:val="DefaultParagraphFont"/>
    <w:uiPriority w:val="99"/>
    <w:unhideWhenUsed/>
    <w:rsid w:val="00E20687"/>
    <w:rPr>
      <w:color w:val="F0532B" w:themeColor="hyperlink"/>
      <w:u w:val="single"/>
      <w:lang w:val="en-GB"/>
    </w:rPr>
  </w:style>
  <w:style w:type="paragraph" w:styleId="Index1">
    <w:name w:val="index 1"/>
    <w:basedOn w:val="Normal"/>
    <w:next w:val="Normal"/>
    <w:autoRedefine/>
    <w:uiPriority w:val="99"/>
    <w:semiHidden/>
    <w:unhideWhenUsed/>
    <w:rsid w:val="00E20687"/>
    <w:pPr>
      <w:ind w:left="220" w:hanging="220"/>
    </w:pPr>
  </w:style>
  <w:style w:type="paragraph" w:styleId="Index2">
    <w:name w:val="index 2"/>
    <w:basedOn w:val="Normal"/>
    <w:next w:val="Normal"/>
    <w:autoRedefine/>
    <w:uiPriority w:val="99"/>
    <w:semiHidden/>
    <w:unhideWhenUsed/>
    <w:rsid w:val="00E20687"/>
    <w:pPr>
      <w:ind w:left="440" w:hanging="220"/>
    </w:pPr>
  </w:style>
  <w:style w:type="paragraph" w:styleId="Index3">
    <w:name w:val="index 3"/>
    <w:basedOn w:val="Normal"/>
    <w:next w:val="Normal"/>
    <w:autoRedefine/>
    <w:uiPriority w:val="99"/>
    <w:semiHidden/>
    <w:unhideWhenUsed/>
    <w:rsid w:val="00E20687"/>
    <w:pPr>
      <w:ind w:left="660" w:hanging="220"/>
    </w:pPr>
  </w:style>
  <w:style w:type="paragraph" w:styleId="Index4">
    <w:name w:val="index 4"/>
    <w:basedOn w:val="Normal"/>
    <w:next w:val="Normal"/>
    <w:autoRedefine/>
    <w:uiPriority w:val="99"/>
    <w:semiHidden/>
    <w:unhideWhenUsed/>
    <w:rsid w:val="00E20687"/>
    <w:pPr>
      <w:ind w:left="880" w:hanging="220"/>
    </w:pPr>
  </w:style>
  <w:style w:type="paragraph" w:styleId="Index5">
    <w:name w:val="index 5"/>
    <w:basedOn w:val="Normal"/>
    <w:next w:val="Normal"/>
    <w:autoRedefine/>
    <w:uiPriority w:val="99"/>
    <w:semiHidden/>
    <w:unhideWhenUsed/>
    <w:rsid w:val="00E20687"/>
    <w:pPr>
      <w:ind w:left="1100" w:hanging="220"/>
    </w:pPr>
  </w:style>
  <w:style w:type="paragraph" w:styleId="Index6">
    <w:name w:val="index 6"/>
    <w:basedOn w:val="Normal"/>
    <w:next w:val="Normal"/>
    <w:autoRedefine/>
    <w:uiPriority w:val="99"/>
    <w:semiHidden/>
    <w:unhideWhenUsed/>
    <w:rsid w:val="00E20687"/>
    <w:pPr>
      <w:ind w:left="1320" w:hanging="220"/>
    </w:pPr>
  </w:style>
  <w:style w:type="paragraph" w:styleId="Index7">
    <w:name w:val="index 7"/>
    <w:basedOn w:val="Normal"/>
    <w:next w:val="Normal"/>
    <w:autoRedefine/>
    <w:uiPriority w:val="99"/>
    <w:semiHidden/>
    <w:unhideWhenUsed/>
    <w:rsid w:val="00E20687"/>
    <w:pPr>
      <w:ind w:left="1540" w:hanging="220"/>
    </w:pPr>
  </w:style>
  <w:style w:type="paragraph" w:styleId="Index8">
    <w:name w:val="index 8"/>
    <w:basedOn w:val="Normal"/>
    <w:next w:val="Normal"/>
    <w:autoRedefine/>
    <w:uiPriority w:val="99"/>
    <w:semiHidden/>
    <w:unhideWhenUsed/>
    <w:rsid w:val="00E20687"/>
    <w:pPr>
      <w:ind w:left="1760" w:hanging="220"/>
    </w:pPr>
  </w:style>
  <w:style w:type="paragraph" w:styleId="Index9">
    <w:name w:val="index 9"/>
    <w:basedOn w:val="Normal"/>
    <w:next w:val="Normal"/>
    <w:autoRedefine/>
    <w:uiPriority w:val="99"/>
    <w:semiHidden/>
    <w:unhideWhenUsed/>
    <w:rsid w:val="00E20687"/>
    <w:pPr>
      <w:ind w:left="1980" w:hanging="220"/>
    </w:pPr>
  </w:style>
  <w:style w:type="paragraph" w:styleId="IndexHeading">
    <w:name w:val="index heading"/>
    <w:basedOn w:val="Normal"/>
    <w:next w:val="Index1"/>
    <w:uiPriority w:val="99"/>
    <w:semiHidden/>
    <w:unhideWhenUsed/>
    <w:rsid w:val="00E20687"/>
    <w:rPr>
      <w:rFonts w:asciiTheme="majorHAnsi" w:eastAsiaTheme="majorEastAsia" w:hAnsiTheme="majorHAnsi" w:cstheme="majorBidi"/>
      <w:b/>
      <w:bCs/>
    </w:rPr>
  </w:style>
  <w:style w:type="character" w:styleId="IntenseEmphasis">
    <w:name w:val="Intense Emphasis"/>
    <w:basedOn w:val="DefaultParagraphFont"/>
    <w:uiPriority w:val="21"/>
    <w:rsid w:val="00E20687"/>
    <w:rPr>
      <w:b/>
      <w:bCs/>
      <w:i/>
      <w:iCs/>
      <w:color w:val="DF2E28" w:themeColor="accent1"/>
      <w:lang w:val="en-GB"/>
    </w:rPr>
  </w:style>
  <w:style w:type="paragraph" w:styleId="IntenseQuote">
    <w:name w:val="Intense Quote"/>
    <w:basedOn w:val="Normal"/>
    <w:next w:val="Normal"/>
    <w:link w:val="IntenseQuoteChar"/>
    <w:uiPriority w:val="30"/>
    <w:rsid w:val="00E20687"/>
    <w:pPr>
      <w:pBdr>
        <w:bottom w:val="single" w:sz="4" w:space="4" w:color="DF2E28" w:themeColor="accent1"/>
      </w:pBdr>
      <w:spacing w:before="200" w:after="280"/>
      <w:ind w:left="936" w:right="936"/>
    </w:pPr>
    <w:rPr>
      <w:b/>
      <w:bCs/>
      <w:i/>
      <w:iCs/>
      <w:color w:val="DF2E28" w:themeColor="accent1"/>
    </w:rPr>
  </w:style>
  <w:style w:type="character" w:customStyle="1" w:styleId="IntenseQuoteChar">
    <w:name w:val="Intense Quote Char"/>
    <w:basedOn w:val="DefaultParagraphFont"/>
    <w:link w:val="IntenseQuote"/>
    <w:uiPriority w:val="30"/>
    <w:rsid w:val="00E20687"/>
    <w:rPr>
      <w:rFonts w:ascii="Times New Roman" w:eastAsia="SimSun" w:hAnsi="Times New Roman" w:cs="Times New Roman"/>
      <w:b/>
      <w:bCs/>
      <w:i/>
      <w:iCs/>
      <w:color w:val="DF2E28" w:themeColor="accent1"/>
      <w:szCs w:val="24"/>
      <w:lang w:val="en-GB" w:eastAsia="en-US"/>
    </w:rPr>
  </w:style>
  <w:style w:type="character" w:styleId="IntenseReference">
    <w:name w:val="Intense Reference"/>
    <w:basedOn w:val="DefaultParagraphFont"/>
    <w:uiPriority w:val="32"/>
    <w:rsid w:val="00E20687"/>
    <w:rPr>
      <w:b/>
      <w:bCs/>
      <w:smallCaps/>
      <w:color w:val="FE801A" w:themeColor="accent2"/>
      <w:spacing w:val="5"/>
      <w:u w:val="single"/>
      <w:lang w:val="en-GB"/>
    </w:rPr>
  </w:style>
  <w:style w:type="table" w:customStyle="1" w:styleId="LightGrid1">
    <w:name w:val="Light Grid1"/>
    <w:basedOn w:val="TableNormal"/>
    <w:uiPriority w:val="62"/>
    <w:rsid w:val="00E20687"/>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LightGrid-Accent11">
    <w:name w:val="Light Grid - Accent 11"/>
    <w:basedOn w:val="TableNormal"/>
    <w:uiPriority w:val="62"/>
    <w:rsid w:val="00E20687"/>
    <w:pPr>
      <w:spacing w:after="0" w:line="240" w:lineRule="auto"/>
    </w:pPr>
    <w:tblPr>
      <w:tblStyleRowBandSize w:val="1"/>
      <w:tblStyleColBandSize w:val="1"/>
      <w:tblBorders>
        <w:top w:val="single" w:sz="8" w:space="0" w:color="DF2E28" w:themeColor="accent1"/>
        <w:left w:val="single" w:sz="8" w:space="0" w:color="DF2E28" w:themeColor="accent1"/>
        <w:bottom w:val="single" w:sz="8" w:space="0" w:color="DF2E28" w:themeColor="accent1"/>
        <w:right w:val="single" w:sz="8" w:space="0" w:color="DF2E28" w:themeColor="accent1"/>
        <w:insideH w:val="single" w:sz="8" w:space="0" w:color="DF2E28" w:themeColor="accent1"/>
        <w:insideV w:val="single" w:sz="8" w:space="0" w:color="DF2E28"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F2E28" w:themeColor="accent1"/>
          <w:left w:val="single" w:sz="8" w:space="0" w:color="DF2E28" w:themeColor="accent1"/>
          <w:bottom w:val="single" w:sz="18" w:space="0" w:color="DF2E28" w:themeColor="accent1"/>
          <w:right w:val="single" w:sz="8" w:space="0" w:color="DF2E28" w:themeColor="accent1"/>
          <w:insideH w:val="nil"/>
          <w:insideV w:val="single" w:sz="8" w:space="0" w:color="DF2E28"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F2E28" w:themeColor="accent1"/>
          <w:left w:val="single" w:sz="8" w:space="0" w:color="DF2E28" w:themeColor="accent1"/>
          <w:bottom w:val="single" w:sz="8" w:space="0" w:color="DF2E28" w:themeColor="accent1"/>
          <w:right w:val="single" w:sz="8" w:space="0" w:color="DF2E28" w:themeColor="accent1"/>
          <w:insideH w:val="nil"/>
          <w:insideV w:val="single" w:sz="8" w:space="0" w:color="DF2E28"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F2E28" w:themeColor="accent1"/>
          <w:left w:val="single" w:sz="8" w:space="0" w:color="DF2E28" w:themeColor="accent1"/>
          <w:bottom w:val="single" w:sz="8" w:space="0" w:color="DF2E28" w:themeColor="accent1"/>
          <w:right w:val="single" w:sz="8" w:space="0" w:color="DF2E28" w:themeColor="accent1"/>
        </w:tcBorders>
      </w:tcPr>
    </w:tblStylePr>
    <w:tblStylePr w:type="band1Vert">
      <w:tblPr/>
      <w:tcPr>
        <w:tcBorders>
          <w:top w:val="single" w:sz="8" w:space="0" w:color="DF2E28" w:themeColor="accent1"/>
          <w:left w:val="single" w:sz="8" w:space="0" w:color="DF2E28" w:themeColor="accent1"/>
          <w:bottom w:val="single" w:sz="8" w:space="0" w:color="DF2E28" w:themeColor="accent1"/>
          <w:right w:val="single" w:sz="8" w:space="0" w:color="DF2E28" w:themeColor="accent1"/>
        </w:tcBorders>
        <w:shd w:val="clear" w:color="auto" w:fill="F7CAC9" w:themeFill="accent1" w:themeFillTint="3F"/>
      </w:tcPr>
    </w:tblStylePr>
    <w:tblStylePr w:type="band1Horz">
      <w:tblPr/>
      <w:tcPr>
        <w:tcBorders>
          <w:top w:val="single" w:sz="8" w:space="0" w:color="DF2E28" w:themeColor="accent1"/>
          <w:left w:val="single" w:sz="8" w:space="0" w:color="DF2E28" w:themeColor="accent1"/>
          <w:bottom w:val="single" w:sz="8" w:space="0" w:color="DF2E28" w:themeColor="accent1"/>
          <w:right w:val="single" w:sz="8" w:space="0" w:color="DF2E28" w:themeColor="accent1"/>
          <w:insideV w:val="single" w:sz="8" w:space="0" w:color="DF2E28" w:themeColor="accent1"/>
        </w:tcBorders>
        <w:shd w:val="clear" w:color="auto" w:fill="F7CAC9" w:themeFill="accent1" w:themeFillTint="3F"/>
      </w:tcPr>
    </w:tblStylePr>
    <w:tblStylePr w:type="band2Horz">
      <w:tblPr/>
      <w:tcPr>
        <w:tcBorders>
          <w:top w:val="single" w:sz="8" w:space="0" w:color="DF2E28" w:themeColor="accent1"/>
          <w:left w:val="single" w:sz="8" w:space="0" w:color="DF2E28" w:themeColor="accent1"/>
          <w:bottom w:val="single" w:sz="8" w:space="0" w:color="DF2E28" w:themeColor="accent1"/>
          <w:right w:val="single" w:sz="8" w:space="0" w:color="DF2E28" w:themeColor="accent1"/>
          <w:insideV w:val="single" w:sz="8" w:space="0" w:color="DF2E28" w:themeColor="accent1"/>
        </w:tcBorders>
      </w:tcPr>
    </w:tblStylePr>
  </w:style>
  <w:style w:type="table" w:styleId="LightGrid-Accent2">
    <w:name w:val="Light Grid Accent 2"/>
    <w:basedOn w:val="TableNormal"/>
    <w:uiPriority w:val="62"/>
    <w:rsid w:val="00E20687"/>
    <w:pPr>
      <w:spacing w:after="0" w:line="240" w:lineRule="auto"/>
    </w:pPr>
    <w:tblPr>
      <w:tblStyleRowBandSize w:val="1"/>
      <w:tblStyleColBandSize w:val="1"/>
      <w:tblBorders>
        <w:top w:val="single" w:sz="8" w:space="0" w:color="FE801A" w:themeColor="accent2"/>
        <w:left w:val="single" w:sz="8" w:space="0" w:color="FE801A" w:themeColor="accent2"/>
        <w:bottom w:val="single" w:sz="8" w:space="0" w:color="FE801A" w:themeColor="accent2"/>
        <w:right w:val="single" w:sz="8" w:space="0" w:color="FE801A" w:themeColor="accent2"/>
        <w:insideH w:val="single" w:sz="8" w:space="0" w:color="FE801A" w:themeColor="accent2"/>
        <w:insideV w:val="single" w:sz="8" w:space="0" w:color="FE801A"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E801A" w:themeColor="accent2"/>
          <w:left w:val="single" w:sz="8" w:space="0" w:color="FE801A" w:themeColor="accent2"/>
          <w:bottom w:val="single" w:sz="18" w:space="0" w:color="FE801A" w:themeColor="accent2"/>
          <w:right w:val="single" w:sz="8" w:space="0" w:color="FE801A" w:themeColor="accent2"/>
          <w:insideH w:val="nil"/>
          <w:insideV w:val="single" w:sz="8" w:space="0" w:color="FE801A"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E801A" w:themeColor="accent2"/>
          <w:left w:val="single" w:sz="8" w:space="0" w:color="FE801A" w:themeColor="accent2"/>
          <w:bottom w:val="single" w:sz="8" w:space="0" w:color="FE801A" w:themeColor="accent2"/>
          <w:right w:val="single" w:sz="8" w:space="0" w:color="FE801A" w:themeColor="accent2"/>
          <w:insideH w:val="nil"/>
          <w:insideV w:val="single" w:sz="8" w:space="0" w:color="FE801A"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E801A" w:themeColor="accent2"/>
          <w:left w:val="single" w:sz="8" w:space="0" w:color="FE801A" w:themeColor="accent2"/>
          <w:bottom w:val="single" w:sz="8" w:space="0" w:color="FE801A" w:themeColor="accent2"/>
          <w:right w:val="single" w:sz="8" w:space="0" w:color="FE801A" w:themeColor="accent2"/>
        </w:tcBorders>
      </w:tcPr>
    </w:tblStylePr>
    <w:tblStylePr w:type="band1Vert">
      <w:tblPr/>
      <w:tcPr>
        <w:tcBorders>
          <w:top w:val="single" w:sz="8" w:space="0" w:color="FE801A" w:themeColor="accent2"/>
          <w:left w:val="single" w:sz="8" w:space="0" w:color="FE801A" w:themeColor="accent2"/>
          <w:bottom w:val="single" w:sz="8" w:space="0" w:color="FE801A" w:themeColor="accent2"/>
          <w:right w:val="single" w:sz="8" w:space="0" w:color="FE801A" w:themeColor="accent2"/>
        </w:tcBorders>
        <w:shd w:val="clear" w:color="auto" w:fill="FEDFC6" w:themeFill="accent2" w:themeFillTint="3F"/>
      </w:tcPr>
    </w:tblStylePr>
    <w:tblStylePr w:type="band1Horz">
      <w:tblPr/>
      <w:tcPr>
        <w:tcBorders>
          <w:top w:val="single" w:sz="8" w:space="0" w:color="FE801A" w:themeColor="accent2"/>
          <w:left w:val="single" w:sz="8" w:space="0" w:color="FE801A" w:themeColor="accent2"/>
          <w:bottom w:val="single" w:sz="8" w:space="0" w:color="FE801A" w:themeColor="accent2"/>
          <w:right w:val="single" w:sz="8" w:space="0" w:color="FE801A" w:themeColor="accent2"/>
          <w:insideV w:val="single" w:sz="8" w:space="0" w:color="FE801A" w:themeColor="accent2"/>
        </w:tcBorders>
        <w:shd w:val="clear" w:color="auto" w:fill="FEDFC6" w:themeFill="accent2" w:themeFillTint="3F"/>
      </w:tcPr>
    </w:tblStylePr>
    <w:tblStylePr w:type="band2Horz">
      <w:tblPr/>
      <w:tcPr>
        <w:tcBorders>
          <w:top w:val="single" w:sz="8" w:space="0" w:color="FE801A" w:themeColor="accent2"/>
          <w:left w:val="single" w:sz="8" w:space="0" w:color="FE801A" w:themeColor="accent2"/>
          <w:bottom w:val="single" w:sz="8" w:space="0" w:color="FE801A" w:themeColor="accent2"/>
          <w:right w:val="single" w:sz="8" w:space="0" w:color="FE801A" w:themeColor="accent2"/>
          <w:insideV w:val="single" w:sz="8" w:space="0" w:color="FE801A" w:themeColor="accent2"/>
        </w:tcBorders>
      </w:tcPr>
    </w:tblStylePr>
  </w:style>
  <w:style w:type="table" w:styleId="LightGrid-Accent3">
    <w:name w:val="Light Grid Accent 3"/>
    <w:basedOn w:val="TableNormal"/>
    <w:uiPriority w:val="62"/>
    <w:rsid w:val="00E20687"/>
    <w:pPr>
      <w:spacing w:after="0" w:line="240" w:lineRule="auto"/>
    </w:pPr>
    <w:tblPr>
      <w:tblStyleRowBandSize w:val="1"/>
      <w:tblStyleColBandSize w:val="1"/>
      <w:tblBorders>
        <w:top w:val="single" w:sz="8" w:space="0" w:color="E9BF35" w:themeColor="accent3"/>
        <w:left w:val="single" w:sz="8" w:space="0" w:color="E9BF35" w:themeColor="accent3"/>
        <w:bottom w:val="single" w:sz="8" w:space="0" w:color="E9BF35" w:themeColor="accent3"/>
        <w:right w:val="single" w:sz="8" w:space="0" w:color="E9BF35" w:themeColor="accent3"/>
        <w:insideH w:val="single" w:sz="8" w:space="0" w:color="E9BF35" w:themeColor="accent3"/>
        <w:insideV w:val="single" w:sz="8" w:space="0" w:color="E9BF3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9BF35" w:themeColor="accent3"/>
          <w:left w:val="single" w:sz="8" w:space="0" w:color="E9BF35" w:themeColor="accent3"/>
          <w:bottom w:val="single" w:sz="18" w:space="0" w:color="E9BF35" w:themeColor="accent3"/>
          <w:right w:val="single" w:sz="8" w:space="0" w:color="E9BF35" w:themeColor="accent3"/>
          <w:insideH w:val="nil"/>
          <w:insideV w:val="single" w:sz="8" w:space="0" w:color="E9BF3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9BF35" w:themeColor="accent3"/>
          <w:left w:val="single" w:sz="8" w:space="0" w:color="E9BF35" w:themeColor="accent3"/>
          <w:bottom w:val="single" w:sz="8" w:space="0" w:color="E9BF35" w:themeColor="accent3"/>
          <w:right w:val="single" w:sz="8" w:space="0" w:color="E9BF35" w:themeColor="accent3"/>
          <w:insideH w:val="nil"/>
          <w:insideV w:val="single" w:sz="8" w:space="0" w:color="E9BF3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9BF35" w:themeColor="accent3"/>
          <w:left w:val="single" w:sz="8" w:space="0" w:color="E9BF35" w:themeColor="accent3"/>
          <w:bottom w:val="single" w:sz="8" w:space="0" w:color="E9BF35" w:themeColor="accent3"/>
          <w:right w:val="single" w:sz="8" w:space="0" w:color="E9BF35" w:themeColor="accent3"/>
        </w:tcBorders>
      </w:tcPr>
    </w:tblStylePr>
    <w:tblStylePr w:type="band1Vert">
      <w:tblPr/>
      <w:tcPr>
        <w:tcBorders>
          <w:top w:val="single" w:sz="8" w:space="0" w:color="E9BF35" w:themeColor="accent3"/>
          <w:left w:val="single" w:sz="8" w:space="0" w:color="E9BF35" w:themeColor="accent3"/>
          <w:bottom w:val="single" w:sz="8" w:space="0" w:color="E9BF35" w:themeColor="accent3"/>
          <w:right w:val="single" w:sz="8" w:space="0" w:color="E9BF35" w:themeColor="accent3"/>
        </w:tcBorders>
        <w:shd w:val="clear" w:color="auto" w:fill="F9EFCC" w:themeFill="accent3" w:themeFillTint="3F"/>
      </w:tcPr>
    </w:tblStylePr>
    <w:tblStylePr w:type="band1Horz">
      <w:tblPr/>
      <w:tcPr>
        <w:tcBorders>
          <w:top w:val="single" w:sz="8" w:space="0" w:color="E9BF35" w:themeColor="accent3"/>
          <w:left w:val="single" w:sz="8" w:space="0" w:color="E9BF35" w:themeColor="accent3"/>
          <w:bottom w:val="single" w:sz="8" w:space="0" w:color="E9BF35" w:themeColor="accent3"/>
          <w:right w:val="single" w:sz="8" w:space="0" w:color="E9BF35" w:themeColor="accent3"/>
          <w:insideV w:val="single" w:sz="8" w:space="0" w:color="E9BF35" w:themeColor="accent3"/>
        </w:tcBorders>
        <w:shd w:val="clear" w:color="auto" w:fill="F9EFCC" w:themeFill="accent3" w:themeFillTint="3F"/>
      </w:tcPr>
    </w:tblStylePr>
    <w:tblStylePr w:type="band2Horz">
      <w:tblPr/>
      <w:tcPr>
        <w:tcBorders>
          <w:top w:val="single" w:sz="8" w:space="0" w:color="E9BF35" w:themeColor="accent3"/>
          <w:left w:val="single" w:sz="8" w:space="0" w:color="E9BF35" w:themeColor="accent3"/>
          <w:bottom w:val="single" w:sz="8" w:space="0" w:color="E9BF35" w:themeColor="accent3"/>
          <w:right w:val="single" w:sz="8" w:space="0" w:color="E9BF35" w:themeColor="accent3"/>
          <w:insideV w:val="single" w:sz="8" w:space="0" w:color="E9BF35" w:themeColor="accent3"/>
        </w:tcBorders>
      </w:tcPr>
    </w:tblStylePr>
  </w:style>
  <w:style w:type="table" w:styleId="LightGrid-Accent4">
    <w:name w:val="Light Grid Accent 4"/>
    <w:basedOn w:val="TableNormal"/>
    <w:uiPriority w:val="62"/>
    <w:rsid w:val="00E20687"/>
    <w:pPr>
      <w:spacing w:after="0" w:line="240" w:lineRule="auto"/>
    </w:pPr>
    <w:tblPr>
      <w:tblStyleRowBandSize w:val="1"/>
      <w:tblStyleColBandSize w:val="1"/>
      <w:tblBorders>
        <w:top w:val="single" w:sz="8" w:space="0" w:color="81BB42" w:themeColor="accent4"/>
        <w:left w:val="single" w:sz="8" w:space="0" w:color="81BB42" w:themeColor="accent4"/>
        <w:bottom w:val="single" w:sz="8" w:space="0" w:color="81BB42" w:themeColor="accent4"/>
        <w:right w:val="single" w:sz="8" w:space="0" w:color="81BB42" w:themeColor="accent4"/>
        <w:insideH w:val="single" w:sz="8" w:space="0" w:color="81BB42" w:themeColor="accent4"/>
        <w:insideV w:val="single" w:sz="8" w:space="0" w:color="81BB4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1BB42" w:themeColor="accent4"/>
          <w:left w:val="single" w:sz="8" w:space="0" w:color="81BB42" w:themeColor="accent4"/>
          <w:bottom w:val="single" w:sz="18" w:space="0" w:color="81BB42" w:themeColor="accent4"/>
          <w:right w:val="single" w:sz="8" w:space="0" w:color="81BB42" w:themeColor="accent4"/>
          <w:insideH w:val="nil"/>
          <w:insideV w:val="single" w:sz="8" w:space="0" w:color="81BB4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1BB42" w:themeColor="accent4"/>
          <w:left w:val="single" w:sz="8" w:space="0" w:color="81BB42" w:themeColor="accent4"/>
          <w:bottom w:val="single" w:sz="8" w:space="0" w:color="81BB42" w:themeColor="accent4"/>
          <w:right w:val="single" w:sz="8" w:space="0" w:color="81BB42" w:themeColor="accent4"/>
          <w:insideH w:val="nil"/>
          <w:insideV w:val="single" w:sz="8" w:space="0" w:color="81BB4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1BB42" w:themeColor="accent4"/>
          <w:left w:val="single" w:sz="8" w:space="0" w:color="81BB42" w:themeColor="accent4"/>
          <w:bottom w:val="single" w:sz="8" w:space="0" w:color="81BB42" w:themeColor="accent4"/>
          <w:right w:val="single" w:sz="8" w:space="0" w:color="81BB42" w:themeColor="accent4"/>
        </w:tcBorders>
      </w:tcPr>
    </w:tblStylePr>
    <w:tblStylePr w:type="band1Vert">
      <w:tblPr/>
      <w:tcPr>
        <w:tcBorders>
          <w:top w:val="single" w:sz="8" w:space="0" w:color="81BB42" w:themeColor="accent4"/>
          <w:left w:val="single" w:sz="8" w:space="0" w:color="81BB42" w:themeColor="accent4"/>
          <w:bottom w:val="single" w:sz="8" w:space="0" w:color="81BB42" w:themeColor="accent4"/>
          <w:right w:val="single" w:sz="8" w:space="0" w:color="81BB42" w:themeColor="accent4"/>
        </w:tcBorders>
        <w:shd w:val="clear" w:color="auto" w:fill="DFEECF" w:themeFill="accent4" w:themeFillTint="3F"/>
      </w:tcPr>
    </w:tblStylePr>
    <w:tblStylePr w:type="band1Horz">
      <w:tblPr/>
      <w:tcPr>
        <w:tcBorders>
          <w:top w:val="single" w:sz="8" w:space="0" w:color="81BB42" w:themeColor="accent4"/>
          <w:left w:val="single" w:sz="8" w:space="0" w:color="81BB42" w:themeColor="accent4"/>
          <w:bottom w:val="single" w:sz="8" w:space="0" w:color="81BB42" w:themeColor="accent4"/>
          <w:right w:val="single" w:sz="8" w:space="0" w:color="81BB42" w:themeColor="accent4"/>
          <w:insideV w:val="single" w:sz="8" w:space="0" w:color="81BB42" w:themeColor="accent4"/>
        </w:tcBorders>
        <w:shd w:val="clear" w:color="auto" w:fill="DFEECF" w:themeFill="accent4" w:themeFillTint="3F"/>
      </w:tcPr>
    </w:tblStylePr>
    <w:tblStylePr w:type="band2Horz">
      <w:tblPr/>
      <w:tcPr>
        <w:tcBorders>
          <w:top w:val="single" w:sz="8" w:space="0" w:color="81BB42" w:themeColor="accent4"/>
          <w:left w:val="single" w:sz="8" w:space="0" w:color="81BB42" w:themeColor="accent4"/>
          <w:bottom w:val="single" w:sz="8" w:space="0" w:color="81BB42" w:themeColor="accent4"/>
          <w:right w:val="single" w:sz="8" w:space="0" w:color="81BB42" w:themeColor="accent4"/>
          <w:insideV w:val="single" w:sz="8" w:space="0" w:color="81BB42" w:themeColor="accent4"/>
        </w:tcBorders>
      </w:tcPr>
    </w:tblStylePr>
  </w:style>
  <w:style w:type="table" w:styleId="LightGrid-Accent5">
    <w:name w:val="Light Grid Accent 5"/>
    <w:basedOn w:val="TableNormal"/>
    <w:uiPriority w:val="62"/>
    <w:rsid w:val="00E20687"/>
    <w:pPr>
      <w:spacing w:after="0" w:line="240" w:lineRule="auto"/>
    </w:pPr>
    <w:tblPr>
      <w:tblStyleRowBandSize w:val="1"/>
      <w:tblStyleColBandSize w:val="1"/>
      <w:tblBorders>
        <w:top w:val="single" w:sz="8" w:space="0" w:color="32C7A9" w:themeColor="accent5"/>
        <w:left w:val="single" w:sz="8" w:space="0" w:color="32C7A9" w:themeColor="accent5"/>
        <w:bottom w:val="single" w:sz="8" w:space="0" w:color="32C7A9" w:themeColor="accent5"/>
        <w:right w:val="single" w:sz="8" w:space="0" w:color="32C7A9" w:themeColor="accent5"/>
        <w:insideH w:val="single" w:sz="8" w:space="0" w:color="32C7A9" w:themeColor="accent5"/>
        <w:insideV w:val="single" w:sz="8" w:space="0" w:color="32C7A9"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2C7A9" w:themeColor="accent5"/>
          <w:left w:val="single" w:sz="8" w:space="0" w:color="32C7A9" w:themeColor="accent5"/>
          <w:bottom w:val="single" w:sz="18" w:space="0" w:color="32C7A9" w:themeColor="accent5"/>
          <w:right w:val="single" w:sz="8" w:space="0" w:color="32C7A9" w:themeColor="accent5"/>
          <w:insideH w:val="nil"/>
          <w:insideV w:val="single" w:sz="8" w:space="0" w:color="32C7A9"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2C7A9" w:themeColor="accent5"/>
          <w:left w:val="single" w:sz="8" w:space="0" w:color="32C7A9" w:themeColor="accent5"/>
          <w:bottom w:val="single" w:sz="8" w:space="0" w:color="32C7A9" w:themeColor="accent5"/>
          <w:right w:val="single" w:sz="8" w:space="0" w:color="32C7A9" w:themeColor="accent5"/>
          <w:insideH w:val="nil"/>
          <w:insideV w:val="single" w:sz="8" w:space="0" w:color="32C7A9"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2C7A9" w:themeColor="accent5"/>
          <w:left w:val="single" w:sz="8" w:space="0" w:color="32C7A9" w:themeColor="accent5"/>
          <w:bottom w:val="single" w:sz="8" w:space="0" w:color="32C7A9" w:themeColor="accent5"/>
          <w:right w:val="single" w:sz="8" w:space="0" w:color="32C7A9" w:themeColor="accent5"/>
        </w:tcBorders>
      </w:tcPr>
    </w:tblStylePr>
    <w:tblStylePr w:type="band1Vert">
      <w:tblPr/>
      <w:tcPr>
        <w:tcBorders>
          <w:top w:val="single" w:sz="8" w:space="0" w:color="32C7A9" w:themeColor="accent5"/>
          <w:left w:val="single" w:sz="8" w:space="0" w:color="32C7A9" w:themeColor="accent5"/>
          <w:bottom w:val="single" w:sz="8" w:space="0" w:color="32C7A9" w:themeColor="accent5"/>
          <w:right w:val="single" w:sz="8" w:space="0" w:color="32C7A9" w:themeColor="accent5"/>
        </w:tcBorders>
        <w:shd w:val="clear" w:color="auto" w:fill="CBF2EA" w:themeFill="accent5" w:themeFillTint="3F"/>
      </w:tcPr>
    </w:tblStylePr>
    <w:tblStylePr w:type="band1Horz">
      <w:tblPr/>
      <w:tcPr>
        <w:tcBorders>
          <w:top w:val="single" w:sz="8" w:space="0" w:color="32C7A9" w:themeColor="accent5"/>
          <w:left w:val="single" w:sz="8" w:space="0" w:color="32C7A9" w:themeColor="accent5"/>
          <w:bottom w:val="single" w:sz="8" w:space="0" w:color="32C7A9" w:themeColor="accent5"/>
          <w:right w:val="single" w:sz="8" w:space="0" w:color="32C7A9" w:themeColor="accent5"/>
          <w:insideV w:val="single" w:sz="8" w:space="0" w:color="32C7A9" w:themeColor="accent5"/>
        </w:tcBorders>
        <w:shd w:val="clear" w:color="auto" w:fill="CBF2EA" w:themeFill="accent5" w:themeFillTint="3F"/>
      </w:tcPr>
    </w:tblStylePr>
    <w:tblStylePr w:type="band2Horz">
      <w:tblPr/>
      <w:tcPr>
        <w:tcBorders>
          <w:top w:val="single" w:sz="8" w:space="0" w:color="32C7A9" w:themeColor="accent5"/>
          <w:left w:val="single" w:sz="8" w:space="0" w:color="32C7A9" w:themeColor="accent5"/>
          <w:bottom w:val="single" w:sz="8" w:space="0" w:color="32C7A9" w:themeColor="accent5"/>
          <w:right w:val="single" w:sz="8" w:space="0" w:color="32C7A9" w:themeColor="accent5"/>
          <w:insideV w:val="single" w:sz="8" w:space="0" w:color="32C7A9" w:themeColor="accent5"/>
        </w:tcBorders>
      </w:tcPr>
    </w:tblStylePr>
  </w:style>
  <w:style w:type="table" w:styleId="LightGrid-Accent6">
    <w:name w:val="Light Grid Accent 6"/>
    <w:basedOn w:val="TableNormal"/>
    <w:uiPriority w:val="62"/>
    <w:rsid w:val="00E20687"/>
    <w:pPr>
      <w:spacing w:after="0" w:line="240" w:lineRule="auto"/>
    </w:pPr>
    <w:tblPr>
      <w:tblStyleRowBandSize w:val="1"/>
      <w:tblStyleColBandSize w:val="1"/>
      <w:tblBorders>
        <w:top w:val="single" w:sz="8" w:space="0" w:color="4A9BDC" w:themeColor="accent6"/>
        <w:left w:val="single" w:sz="8" w:space="0" w:color="4A9BDC" w:themeColor="accent6"/>
        <w:bottom w:val="single" w:sz="8" w:space="0" w:color="4A9BDC" w:themeColor="accent6"/>
        <w:right w:val="single" w:sz="8" w:space="0" w:color="4A9BDC" w:themeColor="accent6"/>
        <w:insideH w:val="single" w:sz="8" w:space="0" w:color="4A9BDC" w:themeColor="accent6"/>
        <w:insideV w:val="single" w:sz="8" w:space="0" w:color="4A9BDC"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A9BDC" w:themeColor="accent6"/>
          <w:left w:val="single" w:sz="8" w:space="0" w:color="4A9BDC" w:themeColor="accent6"/>
          <w:bottom w:val="single" w:sz="18" w:space="0" w:color="4A9BDC" w:themeColor="accent6"/>
          <w:right w:val="single" w:sz="8" w:space="0" w:color="4A9BDC" w:themeColor="accent6"/>
          <w:insideH w:val="nil"/>
          <w:insideV w:val="single" w:sz="8" w:space="0" w:color="4A9BDC"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A9BDC" w:themeColor="accent6"/>
          <w:left w:val="single" w:sz="8" w:space="0" w:color="4A9BDC" w:themeColor="accent6"/>
          <w:bottom w:val="single" w:sz="8" w:space="0" w:color="4A9BDC" w:themeColor="accent6"/>
          <w:right w:val="single" w:sz="8" w:space="0" w:color="4A9BDC" w:themeColor="accent6"/>
          <w:insideH w:val="nil"/>
          <w:insideV w:val="single" w:sz="8" w:space="0" w:color="4A9BDC"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A9BDC" w:themeColor="accent6"/>
          <w:left w:val="single" w:sz="8" w:space="0" w:color="4A9BDC" w:themeColor="accent6"/>
          <w:bottom w:val="single" w:sz="8" w:space="0" w:color="4A9BDC" w:themeColor="accent6"/>
          <w:right w:val="single" w:sz="8" w:space="0" w:color="4A9BDC" w:themeColor="accent6"/>
        </w:tcBorders>
      </w:tcPr>
    </w:tblStylePr>
    <w:tblStylePr w:type="band1Vert">
      <w:tblPr/>
      <w:tcPr>
        <w:tcBorders>
          <w:top w:val="single" w:sz="8" w:space="0" w:color="4A9BDC" w:themeColor="accent6"/>
          <w:left w:val="single" w:sz="8" w:space="0" w:color="4A9BDC" w:themeColor="accent6"/>
          <w:bottom w:val="single" w:sz="8" w:space="0" w:color="4A9BDC" w:themeColor="accent6"/>
          <w:right w:val="single" w:sz="8" w:space="0" w:color="4A9BDC" w:themeColor="accent6"/>
        </w:tcBorders>
        <w:shd w:val="clear" w:color="auto" w:fill="D2E6F6" w:themeFill="accent6" w:themeFillTint="3F"/>
      </w:tcPr>
    </w:tblStylePr>
    <w:tblStylePr w:type="band1Horz">
      <w:tblPr/>
      <w:tcPr>
        <w:tcBorders>
          <w:top w:val="single" w:sz="8" w:space="0" w:color="4A9BDC" w:themeColor="accent6"/>
          <w:left w:val="single" w:sz="8" w:space="0" w:color="4A9BDC" w:themeColor="accent6"/>
          <w:bottom w:val="single" w:sz="8" w:space="0" w:color="4A9BDC" w:themeColor="accent6"/>
          <w:right w:val="single" w:sz="8" w:space="0" w:color="4A9BDC" w:themeColor="accent6"/>
          <w:insideV w:val="single" w:sz="8" w:space="0" w:color="4A9BDC" w:themeColor="accent6"/>
        </w:tcBorders>
        <w:shd w:val="clear" w:color="auto" w:fill="D2E6F6" w:themeFill="accent6" w:themeFillTint="3F"/>
      </w:tcPr>
    </w:tblStylePr>
    <w:tblStylePr w:type="band2Horz">
      <w:tblPr/>
      <w:tcPr>
        <w:tcBorders>
          <w:top w:val="single" w:sz="8" w:space="0" w:color="4A9BDC" w:themeColor="accent6"/>
          <w:left w:val="single" w:sz="8" w:space="0" w:color="4A9BDC" w:themeColor="accent6"/>
          <w:bottom w:val="single" w:sz="8" w:space="0" w:color="4A9BDC" w:themeColor="accent6"/>
          <w:right w:val="single" w:sz="8" w:space="0" w:color="4A9BDC" w:themeColor="accent6"/>
          <w:insideV w:val="single" w:sz="8" w:space="0" w:color="4A9BDC" w:themeColor="accent6"/>
        </w:tcBorders>
      </w:tcPr>
    </w:tblStylePr>
  </w:style>
  <w:style w:type="table" w:customStyle="1" w:styleId="LightList1">
    <w:name w:val="Light List1"/>
    <w:basedOn w:val="TableNormal"/>
    <w:uiPriority w:val="61"/>
    <w:rsid w:val="00E20687"/>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LightList-Accent11">
    <w:name w:val="Light List - Accent 11"/>
    <w:basedOn w:val="TableNormal"/>
    <w:uiPriority w:val="61"/>
    <w:rsid w:val="00E20687"/>
    <w:pPr>
      <w:spacing w:after="0" w:line="240" w:lineRule="auto"/>
    </w:pPr>
    <w:tblPr>
      <w:tblStyleRowBandSize w:val="1"/>
      <w:tblStyleColBandSize w:val="1"/>
      <w:tblBorders>
        <w:top w:val="single" w:sz="8" w:space="0" w:color="DF2E28" w:themeColor="accent1"/>
        <w:left w:val="single" w:sz="8" w:space="0" w:color="DF2E28" w:themeColor="accent1"/>
        <w:bottom w:val="single" w:sz="8" w:space="0" w:color="DF2E28" w:themeColor="accent1"/>
        <w:right w:val="single" w:sz="8" w:space="0" w:color="DF2E28" w:themeColor="accent1"/>
      </w:tblBorders>
    </w:tblPr>
    <w:tblStylePr w:type="firstRow">
      <w:pPr>
        <w:spacing w:before="0" w:after="0" w:line="240" w:lineRule="auto"/>
      </w:pPr>
      <w:rPr>
        <w:b/>
        <w:bCs/>
        <w:color w:val="FFFFFF" w:themeColor="background1"/>
      </w:rPr>
      <w:tblPr/>
      <w:tcPr>
        <w:shd w:val="clear" w:color="auto" w:fill="DF2E28" w:themeFill="accent1"/>
      </w:tcPr>
    </w:tblStylePr>
    <w:tblStylePr w:type="lastRow">
      <w:pPr>
        <w:spacing w:before="0" w:after="0" w:line="240" w:lineRule="auto"/>
      </w:pPr>
      <w:rPr>
        <w:b/>
        <w:bCs/>
      </w:rPr>
      <w:tblPr/>
      <w:tcPr>
        <w:tcBorders>
          <w:top w:val="double" w:sz="6" w:space="0" w:color="DF2E28" w:themeColor="accent1"/>
          <w:left w:val="single" w:sz="8" w:space="0" w:color="DF2E28" w:themeColor="accent1"/>
          <w:bottom w:val="single" w:sz="8" w:space="0" w:color="DF2E28" w:themeColor="accent1"/>
          <w:right w:val="single" w:sz="8" w:space="0" w:color="DF2E28" w:themeColor="accent1"/>
        </w:tcBorders>
      </w:tcPr>
    </w:tblStylePr>
    <w:tblStylePr w:type="firstCol">
      <w:rPr>
        <w:b/>
        <w:bCs/>
      </w:rPr>
    </w:tblStylePr>
    <w:tblStylePr w:type="lastCol">
      <w:rPr>
        <w:b/>
        <w:bCs/>
      </w:rPr>
    </w:tblStylePr>
    <w:tblStylePr w:type="band1Vert">
      <w:tblPr/>
      <w:tcPr>
        <w:tcBorders>
          <w:top w:val="single" w:sz="8" w:space="0" w:color="DF2E28" w:themeColor="accent1"/>
          <w:left w:val="single" w:sz="8" w:space="0" w:color="DF2E28" w:themeColor="accent1"/>
          <w:bottom w:val="single" w:sz="8" w:space="0" w:color="DF2E28" w:themeColor="accent1"/>
          <w:right w:val="single" w:sz="8" w:space="0" w:color="DF2E28" w:themeColor="accent1"/>
        </w:tcBorders>
      </w:tcPr>
    </w:tblStylePr>
    <w:tblStylePr w:type="band1Horz">
      <w:tblPr/>
      <w:tcPr>
        <w:tcBorders>
          <w:top w:val="single" w:sz="8" w:space="0" w:color="DF2E28" w:themeColor="accent1"/>
          <w:left w:val="single" w:sz="8" w:space="0" w:color="DF2E28" w:themeColor="accent1"/>
          <w:bottom w:val="single" w:sz="8" w:space="0" w:color="DF2E28" w:themeColor="accent1"/>
          <w:right w:val="single" w:sz="8" w:space="0" w:color="DF2E28" w:themeColor="accent1"/>
        </w:tcBorders>
      </w:tcPr>
    </w:tblStylePr>
  </w:style>
  <w:style w:type="table" w:styleId="LightList-Accent2">
    <w:name w:val="Light List Accent 2"/>
    <w:basedOn w:val="TableNormal"/>
    <w:uiPriority w:val="61"/>
    <w:rsid w:val="00E20687"/>
    <w:pPr>
      <w:spacing w:after="0" w:line="240" w:lineRule="auto"/>
    </w:pPr>
    <w:tblPr>
      <w:tblStyleRowBandSize w:val="1"/>
      <w:tblStyleColBandSize w:val="1"/>
      <w:tblBorders>
        <w:top w:val="single" w:sz="8" w:space="0" w:color="FE801A" w:themeColor="accent2"/>
        <w:left w:val="single" w:sz="8" w:space="0" w:color="FE801A" w:themeColor="accent2"/>
        <w:bottom w:val="single" w:sz="8" w:space="0" w:color="FE801A" w:themeColor="accent2"/>
        <w:right w:val="single" w:sz="8" w:space="0" w:color="FE801A" w:themeColor="accent2"/>
      </w:tblBorders>
    </w:tblPr>
    <w:tblStylePr w:type="firstRow">
      <w:pPr>
        <w:spacing w:before="0" w:after="0" w:line="240" w:lineRule="auto"/>
      </w:pPr>
      <w:rPr>
        <w:b/>
        <w:bCs/>
        <w:color w:val="FFFFFF" w:themeColor="background1"/>
      </w:rPr>
      <w:tblPr/>
      <w:tcPr>
        <w:shd w:val="clear" w:color="auto" w:fill="FE801A" w:themeFill="accent2"/>
      </w:tcPr>
    </w:tblStylePr>
    <w:tblStylePr w:type="lastRow">
      <w:pPr>
        <w:spacing w:before="0" w:after="0" w:line="240" w:lineRule="auto"/>
      </w:pPr>
      <w:rPr>
        <w:b/>
        <w:bCs/>
      </w:rPr>
      <w:tblPr/>
      <w:tcPr>
        <w:tcBorders>
          <w:top w:val="double" w:sz="6" w:space="0" w:color="FE801A" w:themeColor="accent2"/>
          <w:left w:val="single" w:sz="8" w:space="0" w:color="FE801A" w:themeColor="accent2"/>
          <w:bottom w:val="single" w:sz="8" w:space="0" w:color="FE801A" w:themeColor="accent2"/>
          <w:right w:val="single" w:sz="8" w:space="0" w:color="FE801A" w:themeColor="accent2"/>
        </w:tcBorders>
      </w:tcPr>
    </w:tblStylePr>
    <w:tblStylePr w:type="firstCol">
      <w:rPr>
        <w:b/>
        <w:bCs/>
      </w:rPr>
    </w:tblStylePr>
    <w:tblStylePr w:type="lastCol">
      <w:rPr>
        <w:b/>
        <w:bCs/>
      </w:rPr>
    </w:tblStylePr>
    <w:tblStylePr w:type="band1Vert">
      <w:tblPr/>
      <w:tcPr>
        <w:tcBorders>
          <w:top w:val="single" w:sz="8" w:space="0" w:color="FE801A" w:themeColor="accent2"/>
          <w:left w:val="single" w:sz="8" w:space="0" w:color="FE801A" w:themeColor="accent2"/>
          <w:bottom w:val="single" w:sz="8" w:space="0" w:color="FE801A" w:themeColor="accent2"/>
          <w:right w:val="single" w:sz="8" w:space="0" w:color="FE801A" w:themeColor="accent2"/>
        </w:tcBorders>
      </w:tcPr>
    </w:tblStylePr>
    <w:tblStylePr w:type="band1Horz">
      <w:tblPr/>
      <w:tcPr>
        <w:tcBorders>
          <w:top w:val="single" w:sz="8" w:space="0" w:color="FE801A" w:themeColor="accent2"/>
          <w:left w:val="single" w:sz="8" w:space="0" w:color="FE801A" w:themeColor="accent2"/>
          <w:bottom w:val="single" w:sz="8" w:space="0" w:color="FE801A" w:themeColor="accent2"/>
          <w:right w:val="single" w:sz="8" w:space="0" w:color="FE801A" w:themeColor="accent2"/>
        </w:tcBorders>
      </w:tcPr>
    </w:tblStylePr>
  </w:style>
  <w:style w:type="table" w:styleId="LightList-Accent3">
    <w:name w:val="Light List Accent 3"/>
    <w:basedOn w:val="TableNormal"/>
    <w:uiPriority w:val="61"/>
    <w:rsid w:val="00E20687"/>
    <w:pPr>
      <w:spacing w:after="0" w:line="240" w:lineRule="auto"/>
    </w:pPr>
    <w:tblPr>
      <w:tblStyleRowBandSize w:val="1"/>
      <w:tblStyleColBandSize w:val="1"/>
      <w:tblBorders>
        <w:top w:val="single" w:sz="8" w:space="0" w:color="E9BF35" w:themeColor="accent3"/>
        <w:left w:val="single" w:sz="8" w:space="0" w:color="E9BF35" w:themeColor="accent3"/>
        <w:bottom w:val="single" w:sz="8" w:space="0" w:color="E9BF35" w:themeColor="accent3"/>
        <w:right w:val="single" w:sz="8" w:space="0" w:color="E9BF35" w:themeColor="accent3"/>
      </w:tblBorders>
    </w:tblPr>
    <w:tblStylePr w:type="firstRow">
      <w:pPr>
        <w:spacing w:before="0" w:after="0" w:line="240" w:lineRule="auto"/>
      </w:pPr>
      <w:rPr>
        <w:b/>
        <w:bCs/>
        <w:color w:val="FFFFFF" w:themeColor="background1"/>
      </w:rPr>
      <w:tblPr/>
      <w:tcPr>
        <w:shd w:val="clear" w:color="auto" w:fill="E9BF35" w:themeFill="accent3"/>
      </w:tcPr>
    </w:tblStylePr>
    <w:tblStylePr w:type="lastRow">
      <w:pPr>
        <w:spacing w:before="0" w:after="0" w:line="240" w:lineRule="auto"/>
      </w:pPr>
      <w:rPr>
        <w:b/>
        <w:bCs/>
      </w:rPr>
      <w:tblPr/>
      <w:tcPr>
        <w:tcBorders>
          <w:top w:val="double" w:sz="6" w:space="0" w:color="E9BF35" w:themeColor="accent3"/>
          <w:left w:val="single" w:sz="8" w:space="0" w:color="E9BF35" w:themeColor="accent3"/>
          <w:bottom w:val="single" w:sz="8" w:space="0" w:color="E9BF35" w:themeColor="accent3"/>
          <w:right w:val="single" w:sz="8" w:space="0" w:color="E9BF35" w:themeColor="accent3"/>
        </w:tcBorders>
      </w:tcPr>
    </w:tblStylePr>
    <w:tblStylePr w:type="firstCol">
      <w:rPr>
        <w:b/>
        <w:bCs/>
      </w:rPr>
    </w:tblStylePr>
    <w:tblStylePr w:type="lastCol">
      <w:rPr>
        <w:b/>
        <w:bCs/>
      </w:rPr>
    </w:tblStylePr>
    <w:tblStylePr w:type="band1Vert">
      <w:tblPr/>
      <w:tcPr>
        <w:tcBorders>
          <w:top w:val="single" w:sz="8" w:space="0" w:color="E9BF35" w:themeColor="accent3"/>
          <w:left w:val="single" w:sz="8" w:space="0" w:color="E9BF35" w:themeColor="accent3"/>
          <w:bottom w:val="single" w:sz="8" w:space="0" w:color="E9BF35" w:themeColor="accent3"/>
          <w:right w:val="single" w:sz="8" w:space="0" w:color="E9BF35" w:themeColor="accent3"/>
        </w:tcBorders>
      </w:tcPr>
    </w:tblStylePr>
    <w:tblStylePr w:type="band1Horz">
      <w:tblPr/>
      <w:tcPr>
        <w:tcBorders>
          <w:top w:val="single" w:sz="8" w:space="0" w:color="E9BF35" w:themeColor="accent3"/>
          <w:left w:val="single" w:sz="8" w:space="0" w:color="E9BF35" w:themeColor="accent3"/>
          <w:bottom w:val="single" w:sz="8" w:space="0" w:color="E9BF35" w:themeColor="accent3"/>
          <w:right w:val="single" w:sz="8" w:space="0" w:color="E9BF35" w:themeColor="accent3"/>
        </w:tcBorders>
      </w:tcPr>
    </w:tblStylePr>
  </w:style>
  <w:style w:type="table" w:styleId="LightList-Accent4">
    <w:name w:val="Light List Accent 4"/>
    <w:basedOn w:val="TableNormal"/>
    <w:uiPriority w:val="61"/>
    <w:rsid w:val="00E20687"/>
    <w:pPr>
      <w:spacing w:after="0" w:line="240" w:lineRule="auto"/>
    </w:pPr>
    <w:tblPr>
      <w:tblStyleRowBandSize w:val="1"/>
      <w:tblStyleColBandSize w:val="1"/>
      <w:tblBorders>
        <w:top w:val="single" w:sz="8" w:space="0" w:color="81BB42" w:themeColor="accent4"/>
        <w:left w:val="single" w:sz="8" w:space="0" w:color="81BB42" w:themeColor="accent4"/>
        <w:bottom w:val="single" w:sz="8" w:space="0" w:color="81BB42" w:themeColor="accent4"/>
        <w:right w:val="single" w:sz="8" w:space="0" w:color="81BB42" w:themeColor="accent4"/>
      </w:tblBorders>
    </w:tblPr>
    <w:tblStylePr w:type="firstRow">
      <w:pPr>
        <w:spacing w:before="0" w:after="0" w:line="240" w:lineRule="auto"/>
      </w:pPr>
      <w:rPr>
        <w:b/>
        <w:bCs/>
        <w:color w:val="FFFFFF" w:themeColor="background1"/>
      </w:rPr>
      <w:tblPr/>
      <w:tcPr>
        <w:shd w:val="clear" w:color="auto" w:fill="81BB42" w:themeFill="accent4"/>
      </w:tcPr>
    </w:tblStylePr>
    <w:tblStylePr w:type="lastRow">
      <w:pPr>
        <w:spacing w:before="0" w:after="0" w:line="240" w:lineRule="auto"/>
      </w:pPr>
      <w:rPr>
        <w:b/>
        <w:bCs/>
      </w:rPr>
      <w:tblPr/>
      <w:tcPr>
        <w:tcBorders>
          <w:top w:val="double" w:sz="6" w:space="0" w:color="81BB42" w:themeColor="accent4"/>
          <w:left w:val="single" w:sz="8" w:space="0" w:color="81BB42" w:themeColor="accent4"/>
          <w:bottom w:val="single" w:sz="8" w:space="0" w:color="81BB42" w:themeColor="accent4"/>
          <w:right w:val="single" w:sz="8" w:space="0" w:color="81BB42" w:themeColor="accent4"/>
        </w:tcBorders>
      </w:tcPr>
    </w:tblStylePr>
    <w:tblStylePr w:type="firstCol">
      <w:rPr>
        <w:b/>
        <w:bCs/>
      </w:rPr>
    </w:tblStylePr>
    <w:tblStylePr w:type="lastCol">
      <w:rPr>
        <w:b/>
        <w:bCs/>
      </w:rPr>
    </w:tblStylePr>
    <w:tblStylePr w:type="band1Vert">
      <w:tblPr/>
      <w:tcPr>
        <w:tcBorders>
          <w:top w:val="single" w:sz="8" w:space="0" w:color="81BB42" w:themeColor="accent4"/>
          <w:left w:val="single" w:sz="8" w:space="0" w:color="81BB42" w:themeColor="accent4"/>
          <w:bottom w:val="single" w:sz="8" w:space="0" w:color="81BB42" w:themeColor="accent4"/>
          <w:right w:val="single" w:sz="8" w:space="0" w:color="81BB42" w:themeColor="accent4"/>
        </w:tcBorders>
      </w:tcPr>
    </w:tblStylePr>
    <w:tblStylePr w:type="band1Horz">
      <w:tblPr/>
      <w:tcPr>
        <w:tcBorders>
          <w:top w:val="single" w:sz="8" w:space="0" w:color="81BB42" w:themeColor="accent4"/>
          <w:left w:val="single" w:sz="8" w:space="0" w:color="81BB42" w:themeColor="accent4"/>
          <w:bottom w:val="single" w:sz="8" w:space="0" w:color="81BB42" w:themeColor="accent4"/>
          <w:right w:val="single" w:sz="8" w:space="0" w:color="81BB42" w:themeColor="accent4"/>
        </w:tcBorders>
      </w:tcPr>
    </w:tblStylePr>
  </w:style>
  <w:style w:type="table" w:styleId="LightList-Accent5">
    <w:name w:val="Light List Accent 5"/>
    <w:basedOn w:val="TableNormal"/>
    <w:uiPriority w:val="61"/>
    <w:rsid w:val="00E20687"/>
    <w:pPr>
      <w:spacing w:after="0" w:line="240" w:lineRule="auto"/>
    </w:pPr>
    <w:tblPr>
      <w:tblStyleRowBandSize w:val="1"/>
      <w:tblStyleColBandSize w:val="1"/>
      <w:tblBorders>
        <w:top w:val="single" w:sz="8" w:space="0" w:color="32C7A9" w:themeColor="accent5"/>
        <w:left w:val="single" w:sz="8" w:space="0" w:color="32C7A9" w:themeColor="accent5"/>
        <w:bottom w:val="single" w:sz="8" w:space="0" w:color="32C7A9" w:themeColor="accent5"/>
        <w:right w:val="single" w:sz="8" w:space="0" w:color="32C7A9" w:themeColor="accent5"/>
      </w:tblBorders>
    </w:tblPr>
    <w:tblStylePr w:type="firstRow">
      <w:pPr>
        <w:spacing w:before="0" w:after="0" w:line="240" w:lineRule="auto"/>
      </w:pPr>
      <w:rPr>
        <w:b/>
        <w:bCs/>
        <w:color w:val="FFFFFF" w:themeColor="background1"/>
      </w:rPr>
      <w:tblPr/>
      <w:tcPr>
        <w:shd w:val="clear" w:color="auto" w:fill="32C7A9" w:themeFill="accent5"/>
      </w:tcPr>
    </w:tblStylePr>
    <w:tblStylePr w:type="lastRow">
      <w:pPr>
        <w:spacing w:before="0" w:after="0" w:line="240" w:lineRule="auto"/>
      </w:pPr>
      <w:rPr>
        <w:b/>
        <w:bCs/>
      </w:rPr>
      <w:tblPr/>
      <w:tcPr>
        <w:tcBorders>
          <w:top w:val="double" w:sz="6" w:space="0" w:color="32C7A9" w:themeColor="accent5"/>
          <w:left w:val="single" w:sz="8" w:space="0" w:color="32C7A9" w:themeColor="accent5"/>
          <w:bottom w:val="single" w:sz="8" w:space="0" w:color="32C7A9" w:themeColor="accent5"/>
          <w:right w:val="single" w:sz="8" w:space="0" w:color="32C7A9" w:themeColor="accent5"/>
        </w:tcBorders>
      </w:tcPr>
    </w:tblStylePr>
    <w:tblStylePr w:type="firstCol">
      <w:rPr>
        <w:b/>
        <w:bCs/>
      </w:rPr>
    </w:tblStylePr>
    <w:tblStylePr w:type="lastCol">
      <w:rPr>
        <w:b/>
        <w:bCs/>
      </w:rPr>
    </w:tblStylePr>
    <w:tblStylePr w:type="band1Vert">
      <w:tblPr/>
      <w:tcPr>
        <w:tcBorders>
          <w:top w:val="single" w:sz="8" w:space="0" w:color="32C7A9" w:themeColor="accent5"/>
          <w:left w:val="single" w:sz="8" w:space="0" w:color="32C7A9" w:themeColor="accent5"/>
          <w:bottom w:val="single" w:sz="8" w:space="0" w:color="32C7A9" w:themeColor="accent5"/>
          <w:right w:val="single" w:sz="8" w:space="0" w:color="32C7A9" w:themeColor="accent5"/>
        </w:tcBorders>
      </w:tcPr>
    </w:tblStylePr>
    <w:tblStylePr w:type="band1Horz">
      <w:tblPr/>
      <w:tcPr>
        <w:tcBorders>
          <w:top w:val="single" w:sz="8" w:space="0" w:color="32C7A9" w:themeColor="accent5"/>
          <w:left w:val="single" w:sz="8" w:space="0" w:color="32C7A9" w:themeColor="accent5"/>
          <w:bottom w:val="single" w:sz="8" w:space="0" w:color="32C7A9" w:themeColor="accent5"/>
          <w:right w:val="single" w:sz="8" w:space="0" w:color="32C7A9" w:themeColor="accent5"/>
        </w:tcBorders>
      </w:tcPr>
    </w:tblStylePr>
  </w:style>
  <w:style w:type="table" w:styleId="LightList-Accent6">
    <w:name w:val="Light List Accent 6"/>
    <w:basedOn w:val="TableNormal"/>
    <w:uiPriority w:val="61"/>
    <w:rsid w:val="00E20687"/>
    <w:pPr>
      <w:spacing w:after="0" w:line="240" w:lineRule="auto"/>
    </w:pPr>
    <w:tblPr>
      <w:tblStyleRowBandSize w:val="1"/>
      <w:tblStyleColBandSize w:val="1"/>
      <w:tblBorders>
        <w:top w:val="single" w:sz="8" w:space="0" w:color="4A9BDC" w:themeColor="accent6"/>
        <w:left w:val="single" w:sz="8" w:space="0" w:color="4A9BDC" w:themeColor="accent6"/>
        <w:bottom w:val="single" w:sz="8" w:space="0" w:color="4A9BDC" w:themeColor="accent6"/>
        <w:right w:val="single" w:sz="8" w:space="0" w:color="4A9BDC" w:themeColor="accent6"/>
      </w:tblBorders>
    </w:tblPr>
    <w:tblStylePr w:type="firstRow">
      <w:pPr>
        <w:spacing w:before="0" w:after="0" w:line="240" w:lineRule="auto"/>
      </w:pPr>
      <w:rPr>
        <w:b/>
        <w:bCs/>
        <w:color w:val="FFFFFF" w:themeColor="background1"/>
      </w:rPr>
      <w:tblPr/>
      <w:tcPr>
        <w:shd w:val="clear" w:color="auto" w:fill="4A9BDC" w:themeFill="accent6"/>
      </w:tcPr>
    </w:tblStylePr>
    <w:tblStylePr w:type="lastRow">
      <w:pPr>
        <w:spacing w:before="0" w:after="0" w:line="240" w:lineRule="auto"/>
      </w:pPr>
      <w:rPr>
        <w:b/>
        <w:bCs/>
      </w:rPr>
      <w:tblPr/>
      <w:tcPr>
        <w:tcBorders>
          <w:top w:val="double" w:sz="6" w:space="0" w:color="4A9BDC" w:themeColor="accent6"/>
          <w:left w:val="single" w:sz="8" w:space="0" w:color="4A9BDC" w:themeColor="accent6"/>
          <w:bottom w:val="single" w:sz="8" w:space="0" w:color="4A9BDC" w:themeColor="accent6"/>
          <w:right w:val="single" w:sz="8" w:space="0" w:color="4A9BDC" w:themeColor="accent6"/>
        </w:tcBorders>
      </w:tcPr>
    </w:tblStylePr>
    <w:tblStylePr w:type="firstCol">
      <w:rPr>
        <w:b/>
        <w:bCs/>
      </w:rPr>
    </w:tblStylePr>
    <w:tblStylePr w:type="lastCol">
      <w:rPr>
        <w:b/>
        <w:bCs/>
      </w:rPr>
    </w:tblStylePr>
    <w:tblStylePr w:type="band1Vert">
      <w:tblPr/>
      <w:tcPr>
        <w:tcBorders>
          <w:top w:val="single" w:sz="8" w:space="0" w:color="4A9BDC" w:themeColor="accent6"/>
          <w:left w:val="single" w:sz="8" w:space="0" w:color="4A9BDC" w:themeColor="accent6"/>
          <w:bottom w:val="single" w:sz="8" w:space="0" w:color="4A9BDC" w:themeColor="accent6"/>
          <w:right w:val="single" w:sz="8" w:space="0" w:color="4A9BDC" w:themeColor="accent6"/>
        </w:tcBorders>
      </w:tcPr>
    </w:tblStylePr>
    <w:tblStylePr w:type="band1Horz">
      <w:tblPr/>
      <w:tcPr>
        <w:tcBorders>
          <w:top w:val="single" w:sz="8" w:space="0" w:color="4A9BDC" w:themeColor="accent6"/>
          <w:left w:val="single" w:sz="8" w:space="0" w:color="4A9BDC" w:themeColor="accent6"/>
          <w:bottom w:val="single" w:sz="8" w:space="0" w:color="4A9BDC" w:themeColor="accent6"/>
          <w:right w:val="single" w:sz="8" w:space="0" w:color="4A9BDC" w:themeColor="accent6"/>
        </w:tcBorders>
      </w:tcPr>
    </w:tblStylePr>
  </w:style>
  <w:style w:type="table" w:customStyle="1" w:styleId="LightShading1">
    <w:name w:val="Light Shading1"/>
    <w:basedOn w:val="TableNormal"/>
    <w:uiPriority w:val="60"/>
    <w:rsid w:val="00E20687"/>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E20687"/>
    <w:pPr>
      <w:spacing w:after="0" w:line="240" w:lineRule="auto"/>
    </w:pPr>
    <w:rPr>
      <w:color w:val="AB1E19" w:themeColor="accent1" w:themeShade="BF"/>
    </w:rPr>
    <w:tblPr>
      <w:tblStyleRowBandSize w:val="1"/>
      <w:tblStyleColBandSize w:val="1"/>
      <w:tblBorders>
        <w:top w:val="single" w:sz="8" w:space="0" w:color="DF2E28" w:themeColor="accent1"/>
        <w:bottom w:val="single" w:sz="8" w:space="0" w:color="DF2E28" w:themeColor="accent1"/>
      </w:tblBorders>
    </w:tblPr>
    <w:tblStylePr w:type="firstRow">
      <w:pPr>
        <w:spacing w:before="0" w:after="0" w:line="240" w:lineRule="auto"/>
      </w:pPr>
      <w:rPr>
        <w:b/>
        <w:bCs/>
      </w:rPr>
      <w:tblPr/>
      <w:tcPr>
        <w:tcBorders>
          <w:top w:val="single" w:sz="8" w:space="0" w:color="DF2E28" w:themeColor="accent1"/>
          <w:left w:val="nil"/>
          <w:bottom w:val="single" w:sz="8" w:space="0" w:color="DF2E28" w:themeColor="accent1"/>
          <w:right w:val="nil"/>
          <w:insideH w:val="nil"/>
          <w:insideV w:val="nil"/>
        </w:tcBorders>
      </w:tcPr>
    </w:tblStylePr>
    <w:tblStylePr w:type="lastRow">
      <w:pPr>
        <w:spacing w:before="0" w:after="0" w:line="240" w:lineRule="auto"/>
      </w:pPr>
      <w:rPr>
        <w:b/>
        <w:bCs/>
      </w:rPr>
      <w:tblPr/>
      <w:tcPr>
        <w:tcBorders>
          <w:top w:val="single" w:sz="8" w:space="0" w:color="DF2E28" w:themeColor="accent1"/>
          <w:left w:val="nil"/>
          <w:bottom w:val="single" w:sz="8" w:space="0" w:color="DF2E28"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7CAC9" w:themeFill="accent1" w:themeFillTint="3F"/>
      </w:tcPr>
    </w:tblStylePr>
    <w:tblStylePr w:type="band1Horz">
      <w:tblPr/>
      <w:tcPr>
        <w:tcBorders>
          <w:left w:val="nil"/>
          <w:right w:val="nil"/>
          <w:insideH w:val="nil"/>
          <w:insideV w:val="nil"/>
        </w:tcBorders>
        <w:shd w:val="clear" w:color="auto" w:fill="F7CAC9" w:themeFill="accent1" w:themeFillTint="3F"/>
      </w:tcPr>
    </w:tblStylePr>
  </w:style>
  <w:style w:type="table" w:styleId="LightShading-Accent2">
    <w:name w:val="Light Shading Accent 2"/>
    <w:basedOn w:val="TableNormal"/>
    <w:uiPriority w:val="60"/>
    <w:rsid w:val="00E20687"/>
    <w:pPr>
      <w:spacing w:after="0" w:line="240" w:lineRule="auto"/>
    </w:pPr>
    <w:rPr>
      <w:color w:val="D05D01" w:themeColor="accent2" w:themeShade="BF"/>
    </w:rPr>
    <w:tblPr>
      <w:tblStyleRowBandSize w:val="1"/>
      <w:tblStyleColBandSize w:val="1"/>
      <w:tblBorders>
        <w:top w:val="single" w:sz="8" w:space="0" w:color="FE801A" w:themeColor="accent2"/>
        <w:bottom w:val="single" w:sz="8" w:space="0" w:color="FE801A" w:themeColor="accent2"/>
      </w:tblBorders>
    </w:tblPr>
    <w:tblStylePr w:type="firstRow">
      <w:pPr>
        <w:spacing w:before="0" w:after="0" w:line="240" w:lineRule="auto"/>
      </w:pPr>
      <w:rPr>
        <w:b/>
        <w:bCs/>
      </w:rPr>
      <w:tblPr/>
      <w:tcPr>
        <w:tcBorders>
          <w:top w:val="single" w:sz="8" w:space="0" w:color="FE801A" w:themeColor="accent2"/>
          <w:left w:val="nil"/>
          <w:bottom w:val="single" w:sz="8" w:space="0" w:color="FE801A" w:themeColor="accent2"/>
          <w:right w:val="nil"/>
          <w:insideH w:val="nil"/>
          <w:insideV w:val="nil"/>
        </w:tcBorders>
      </w:tcPr>
    </w:tblStylePr>
    <w:tblStylePr w:type="lastRow">
      <w:pPr>
        <w:spacing w:before="0" w:after="0" w:line="240" w:lineRule="auto"/>
      </w:pPr>
      <w:rPr>
        <w:b/>
        <w:bCs/>
      </w:rPr>
      <w:tblPr/>
      <w:tcPr>
        <w:tcBorders>
          <w:top w:val="single" w:sz="8" w:space="0" w:color="FE801A" w:themeColor="accent2"/>
          <w:left w:val="nil"/>
          <w:bottom w:val="single" w:sz="8" w:space="0" w:color="FE801A"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EDFC6" w:themeFill="accent2" w:themeFillTint="3F"/>
      </w:tcPr>
    </w:tblStylePr>
    <w:tblStylePr w:type="band1Horz">
      <w:tblPr/>
      <w:tcPr>
        <w:tcBorders>
          <w:left w:val="nil"/>
          <w:right w:val="nil"/>
          <w:insideH w:val="nil"/>
          <w:insideV w:val="nil"/>
        </w:tcBorders>
        <w:shd w:val="clear" w:color="auto" w:fill="FEDFC6" w:themeFill="accent2" w:themeFillTint="3F"/>
      </w:tcPr>
    </w:tblStylePr>
  </w:style>
  <w:style w:type="table" w:styleId="LightShading-Accent3">
    <w:name w:val="Light Shading Accent 3"/>
    <w:basedOn w:val="TableNormal"/>
    <w:uiPriority w:val="60"/>
    <w:rsid w:val="00E20687"/>
    <w:pPr>
      <w:spacing w:after="0" w:line="240" w:lineRule="auto"/>
    </w:pPr>
    <w:rPr>
      <w:color w:val="C09815" w:themeColor="accent3" w:themeShade="BF"/>
    </w:rPr>
    <w:tblPr>
      <w:tblStyleRowBandSize w:val="1"/>
      <w:tblStyleColBandSize w:val="1"/>
      <w:tblBorders>
        <w:top w:val="single" w:sz="8" w:space="0" w:color="E9BF35" w:themeColor="accent3"/>
        <w:bottom w:val="single" w:sz="8" w:space="0" w:color="E9BF35" w:themeColor="accent3"/>
      </w:tblBorders>
    </w:tblPr>
    <w:tblStylePr w:type="firstRow">
      <w:pPr>
        <w:spacing w:before="0" w:after="0" w:line="240" w:lineRule="auto"/>
      </w:pPr>
      <w:rPr>
        <w:b/>
        <w:bCs/>
      </w:rPr>
      <w:tblPr/>
      <w:tcPr>
        <w:tcBorders>
          <w:top w:val="single" w:sz="8" w:space="0" w:color="E9BF35" w:themeColor="accent3"/>
          <w:left w:val="nil"/>
          <w:bottom w:val="single" w:sz="8" w:space="0" w:color="E9BF35" w:themeColor="accent3"/>
          <w:right w:val="nil"/>
          <w:insideH w:val="nil"/>
          <w:insideV w:val="nil"/>
        </w:tcBorders>
      </w:tcPr>
    </w:tblStylePr>
    <w:tblStylePr w:type="lastRow">
      <w:pPr>
        <w:spacing w:before="0" w:after="0" w:line="240" w:lineRule="auto"/>
      </w:pPr>
      <w:rPr>
        <w:b/>
        <w:bCs/>
      </w:rPr>
      <w:tblPr/>
      <w:tcPr>
        <w:tcBorders>
          <w:top w:val="single" w:sz="8" w:space="0" w:color="E9BF35" w:themeColor="accent3"/>
          <w:left w:val="nil"/>
          <w:bottom w:val="single" w:sz="8" w:space="0" w:color="E9BF3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9EFCC" w:themeFill="accent3" w:themeFillTint="3F"/>
      </w:tcPr>
    </w:tblStylePr>
    <w:tblStylePr w:type="band1Horz">
      <w:tblPr/>
      <w:tcPr>
        <w:tcBorders>
          <w:left w:val="nil"/>
          <w:right w:val="nil"/>
          <w:insideH w:val="nil"/>
          <w:insideV w:val="nil"/>
        </w:tcBorders>
        <w:shd w:val="clear" w:color="auto" w:fill="F9EFCC" w:themeFill="accent3" w:themeFillTint="3F"/>
      </w:tcPr>
    </w:tblStylePr>
  </w:style>
  <w:style w:type="table" w:styleId="LightShading-Accent4">
    <w:name w:val="Light Shading Accent 4"/>
    <w:basedOn w:val="TableNormal"/>
    <w:uiPriority w:val="60"/>
    <w:rsid w:val="00E20687"/>
    <w:pPr>
      <w:spacing w:after="0" w:line="240" w:lineRule="auto"/>
    </w:pPr>
    <w:rPr>
      <w:color w:val="608B31" w:themeColor="accent4" w:themeShade="BF"/>
    </w:rPr>
    <w:tblPr>
      <w:tblStyleRowBandSize w:val="1"/>
      <w:tblStyleColBandSize w:val="1"/>
      <w:tblBorders>
        <w:top w:val="single" w:sz="8" w:space="0" w:color="81BB42" w:themeColor="accent4"/>
        <w:bottom w:val="single" w:sz="8" w:space="0" w:color="81BB42" w:themeColor="accent4"/>
      </w:tblBorders>
    </w:tblPr>
    <w:tblStylePr w:type="firstRow">
      <w:pPr>
        <w:spacing w:before="0" w:after="0" w:line="240" w:lineRule="auto"/>
      </w:pPr>
      <w:rPr>
        <w:b/>
        <w:bCs/>
      </w:rPr>
      <w:tblPr/>
      <w:tcPr>
        <w:tcBorders>
          <w:top w:val="single" w:sz="8" w:space="0" w:color="81BB42" w:themeColor="accent4"/>
          <w:left w:val="nil"/>
          <w:bottom w:val="single" w:sz="8" w:space="0" w:color="81BB42" w:themeColor="accent4"/>
          <w:right w:val="nil"/>
          <w:insideH w:val="nil"/>
          <w:insideV w:val="nil"/>
        </w:tcBorders>
      </w:tcPr>
    </w:tblStylePr>
    <w:tblStylePr w:type="lastRow">
      <w:pPr>
        <w:spacing w:before="0" w:after="0" w:line="240" w:lineRule="auto"/>
      </w:pPr>
      <w:rPr>
        <w:b/>
        <w:bCs/>
      </w:rPr>
      <w:tblPr/>
      <w:tcPr>
        <w:tcBorders>
          <w:top w:val="single" w:sz="8" w:space="0" w:color="81BB42" w:themeColor="accent4"/>
          <w:left w:val="nil"/>
          <w:bottom w:val="single" w:sz="8" w:space="0" w:color="81BB4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EECF" w:themeFill="accent4" w:themeFillTint="3F"/>
      </w:tcPr>
    </w:tblStylePr>
    <w:tblStylePr w:type="band1Horz">
      <w:tblPr/>
      <w:tcPr>
        <w:tcBorders>
          <w:left w:val="nil"/>
          <w:right w:val="nil"/>
          <w:insideH w:val="nil"/>
          <w:insideV w:val="nil"/>
        </w:tcBorders>
        <w:shd w:val="clear" w:color="auto" w:fill="DFEECF" w:themeFill="accent4" w:themeFillTint="3F"/>
      </w:tcPr>
    </w:tblStylePr>
  </w:style>
  <w:style w:type="table" w:styleId="LightShading-Accent5">
    <w:name w:val="Light Shading Accent 5"/>
    <w:basedOn w:val="TableNormal"/>
    <w:uiPriority w:val="60"/>
    <w:rsid w:val="00E20687"/>
    <w:pPr>
      <w:spacing w:after="0" w:line="240" w:lineRule="auto"/>
    </w:pPr>
    <w:rPr>
      <w:color w:val="25947E" w:themeColor="accent5" w:themeShade="BF"/>
    </w:rPr>
    <w:tblPr>
      <w:tblStyleRowBandSize w:val="1"/>
      <w:tblStyleColBandSize w:val="1"/>
      <w:tblBorders>
        <w:top w:val="single" w:sz="8" w:space="0" w:color="32C7A9" w:themeColor="accent5"/>
        <w:bottom w:val="single" w:sz="8" w:space="0" w:color="32C7A9" w:themeColor="accent5"/>
      </w:tblBorders>
    </w:tblPr>
    <w:tblStylePr w:type="firstRow">
      <w:pPr>
        <w:spacing w:before="0" w:after="0" w:line="240" w:lineRule="auto"/>
      </w:pPr>
      <w:rPr>
        <w:b/>
        <w:bCs/>
      </w:rPr>
      <w:tblPr/>
      <w:tcPr>
        <w:tcBorders>
          <w:top w:val="single" w:sz="8" w:space="0" w:color="32C7A9" w:themeColor="accent5"/>
          <w:left w:val="nil"/>
          <w:bottom w:val="single" w:sz="8" w:space="0" w:color="32C7A9" w:themeColor="accent5"/>
          <w:right w:val="nil"/>
          <w:insideH w:val="nil"/>
          <w:insideV w:val="nil"/>
        </w:tcBorders>
      </w:tcPr>
    </w:tblStylePr>
    <w:tblStylePr w:type="lastRow">
      <w:pPr>
        <w:spacing w:before="0" w:after="0" w:line="240" w:lineRule="auto"/>
      </w:pPr>
      <w:rPr>
        <w:b/>
        <w:bCs/>
      </w:rPr>
      <w:tblPr/>
      <w:tcPr>
        <w:tcBorders>
          <w:top w:val="single" w:sz="8" w:space="0" w:color="32C7A9" w:themeColor="accent5"/>
          <w:left w:val="nil"/>
          <w:bottom w:val="single" w:sz="8" w:space="0" w:color="32C7A9"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BF2EA" w:themeFill="accent5" w:themeFillTint="3F"/>
      </w:tcPr>
    </w:tblStylePr>
    <w:tblStylePr w:type="band1Horz">
      <w:tblPr/>
      <w:tcPr>
        <w:tcBorders>
          <w:left w:val="nil"/>
          <w:right w:val="nil"/>
          <w:insideH w:val="nil"/>
          <w:insideV w:val="nil"/>
        </w:tcBorders>
        <w:shd w:val="clear" w:color="auto" w:fill="CBF2EA" w:themeFill="accent5" w:themeFillTint="3F"/>
      </w:tcPr>
    </w:tblStylePr>
  </w:style>
  <w:style w:type="table" w:styleId="LightShading-Accent6">
    <w:name w:val="Light Shading Accent 6"/>
    <w:basedOn w:val="TableNormal"/>
    <w:uiPriority w:val="60"/>
    <w:rsid w:val="00E20687"/>
    <w:pPr>
      <w:spacing w:after="0" w:line="240" w:lineRule="auto"/>
    </w:pPr>
    <w:rPr>
      <w:color w:val="2375B8" w:themeColor="accent6" w:themeShade="BF"/>
    </w:rPr>
    <w:tblPr>
      <w:tblStyleRowBandSize w:val="1"/>
      <w:tblStyleColBandSize w:val="1"/>
      <w:tblBorders>
        <w:top w:val="single" w:sz="8" w:space="0" w:color="4A9BDC" w:themeColor="accent6"/>
        <w:bottom w:val="single" w:sz="8" w:space="0" w:color="4A9BDC" w:themeColor="accent6"/>
      </w:tblBorders>
    </w:tblPr>
    <w:tblStylePr w:type="firstRow">
      <w:pPr>
        <w:spacing w:before="0" w:after="0" w:line="240" w:lineRule="auto"/>
      </w:pPr>
      <w:rPr>
        <w:b/>
        <w:bCs/>
      </w:rPr>
      <w:tblPr/>
      <w:tcPr>
        <w:tcBorders>
          <w:top w:val="single" w:sz="8" w:space="0" w:color="4A9BDC" w:themeColor="accent6"/>
          <w:left w:val="nil"/>
          <w:bottom w:val="single" w:sz="8" w:space="0" w:color="4A9BDC" w:themeColor="accent6"/>
          <w:right w:val="nil"/>
          <w:insideH w:val="nil"/>
          <w:insideV w:val="nil"/>
        </w:tcBorders>
      </w:tcPr>
    </w:tblStylePr>
    <w:tblStylePr w:type="lastRow">
      <w:pPr>
        <w:spacing w:before="0" w:after="0" w:line="240" w:lineRule="auto"/>
      </w:pPr>
      <w:rPr>
        <w:b/>
        <w:bCs/>
      </w:rPr>
      <w:tblPr/>
      <w:tcPr>
        <w:tcBorders>
          <w:top w:val="single" w:sz="8" w:space="0" w:color="4A9BDC" w:themeColor="accent6"/>
          <w:left w:val="nil"/>
          <w:bottom w:val="single" w:sz="8" w:space="0" w:color="4A9BDC"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6F6" w:themeFill="accent6" w:themeFillTint="3F"/>
      </w:tcPr>
    </w:tblStylePr>
    <w:tblStylePr w:type="band1Horz">
      <w:tblPr/>
      <w:tcPr>
        <w:tcBorders>
          <w:left w:val="nil"/>
          <w:right w:val="nil"/>
          <w:insideH w:val="nil"/>
          <w:insideV w:val="nil"/>
        </w:tcBorders>
        <w:shd w:val="clear" w:color="auto" w:fill="D2E6F6" w:themeFill="accent6" w:themeFillTint="3F"/>
      </w:tcPr>
    </w:tblStylePr>
  </w:style>
  <w:style w:type="character" w:styleId="LineNumber">
    <w:name w:val="line number"/>
    <w:basedOn w:val="DefaultParagraphFont"/>
    <w:uiPriority w:val="99"/>
    <w:semiHidden/>
    <w:unhideWhenUsed/>
    <w:rsid w:val="00E20687"/>
    <w:rPr>
      <w:lang w:val="en-GB"/>
    </w:rPr>
  </w:style>
  <w:style w:type="paragraph" w:styleId="List">
    <w:name w:val="List"/>
    <w:basedOn w:val="Normal"/>
    <w:uiPriority w:val="99"/>
    <w:semiHidden/>
    <w:unhideWhenUsed/>
    <w:rsid w:val="00E20687"/>
    <w:pPr>
      <w:ind w:left="283" w:hanging="283"/>
      <w:contextualSpacing/>
    </w:pPr>
  </w:style>
  <w:style w:type="paragraph" w:styleId="List2">
    <w:name w:val="List 2"/>
    <w:basedOn w:val="Normal"/>
    <w:uiPriority w:val="99"/>
    <w:semiHidden/>
    <w:unhideWhenUsed/>
    <w:rsid w:val="00E20687"/>
    <w:pPr>
      <w:ind w:left="566" w:hanging="283"/>
      <w:contextualSpacing/>
    </w:pPr>
  </w:style>
  <w:style w:type="paragraph" w:styleId="List3">
    <w:name w:val="List 3"/>
    <w:basedOn w:val="Normal"/>
    <w:uiPriority w:val="99"/>
    <w:semiHidden/>
    <w:unhideWhenUsed/>
    <w:rsid w:val="00E20687"/>
    <w:pPr>
      <w:ind w:left="849" w:hanging="283"/>
      <w:contextualSpacing/>
    </w:pPr>
  </w:style>
  <w:style w:type="paragraph" w:styleId="List4">
    <w:name w:val="List 4"/>
    <w:basedOn w:val="Normal"/>
    <w:uiPriority w:val="99"/>
    <w:semiHidden/>
    <w:unhideWhenUsed/>
    <w:rsid w:val="00E20687"/>
    <w:pPr>
      <w:ind w:left="1132" w:hanging="283"/>
      <w:contextualSpacing/>
    </w:pPr>
  </w:style>
  <w:style w:type="paragraph" w:styleId="List5">
    <w:name w:val="List 5"/>
    <w:basedOn w:val="Normal"/>
    <w:uiPriority w:val="99"/>
    <w:semiHidden/>
    <w:unhideWhenUsed/>
    <w:rsid w:val="00E20687"/>
    <w:pPr>
      <w:ind w:left="1415" w:hanging="283"/>
      <w:contextualSpacing/>
    </w:pPr>
  </w:style>
  <w:style w:type="paragraph" w:styleId="ListBullet">
    <w:name w:val="List Bullet"/>
    <w:basedOn w:val="Normal"/>
    <w:uiPriority w:val="99"/>
    <w:semiHidden/>
    <w:unhideWhenUsed/>
    <w:rsid w:val="00E20687"/>
    <w:pPr>
      <w:numPr>
        <w:numId w:val="10"/>
      </w:numPr>
      <w:contextualSpacing/>
    </w:pPr>
  </w:style>
  <w:style w:type="paragraph" w:styleId="ListBullet2">
    <w:name w:val="List Bullet 2"/>
    <w:basedOn w:val="Normal"/>
    <w:uiPriority w:val="99"/>
    <w:semiHidden/>
    <w:unhideWhenUsed/>
    <w:rsid w:val="00E20687"/>
    <w:pPr>
      <w:numPr>
        <w:numId w:val="11"/>
      </w:numPr>
      <w:contextualSpacing/>
    </w:pPr>
  </w:style>
  <w:style w:type="paragraph" w:styleId="ListBullet3">
    <w:name w:val="List Bullet 3"/>
    <w:basedOn w:val="Normal"/>
    <w:uiPriority w:val="99"/>
    <w:semiHidden/>
    <w:unhideWhenUsed/>
    <w:rsid w:val="00E20687"/>
    <w:pPr>
      <w:numPr>
        <w:numId w:val="12"/>
      </w:numPr>
      <w:contextualSpacing/>
    </w:pPr>
  </w:style>
  <w:style w:type="paragraph" w:styleId="ListBullet4">
    <w:name w:val="List Bullet 4"/>
    <w:basedOn w:val="Normal"/>
    <w:uiPriority w:val="99"/>
    <w:semiHidden/>
    <w:unhideWhenUsed/>
    <w:rsid w:val="00E20687"/>
    <w:pPr>
      <w:numPr>
        <w:numId w:val="13"/>
      </w:numPr>
      <w:contextualSpacing/>
    </w:pPr>
  </w:style>
  <w:style w:type="paragraph" w:styleId="ListBullet5">
    <w:name w:val="List Bullet 5"/>
    <w:basedOn w:val="Normal"/>
    <w:uiPriority w:val="99"/>
    <w:semiHidden/>
    <w:unhideWhenUsed/>
    <w:rsid w:val="00E20687"/>
    <w:pPr>
      <w:numPr>
        <w:numId w:val="14"/>
      </w:numPr>
      <w:contextualSpacing/>
    </w:pPr>
  </w:style>
  <w:style w:type="paragraph" w:styleId="ListContinue">
    <w:name w:val="List Continue"/>
    <w:basedOn w:val="Normal"/>
    <w:uiPriority w:val="99"/>
    <w:semiHidden/>
    <w:unhideWhenUsed/>
    <w:rsid w:val="00E20687"/>
    <w:pPr>
      <w:spacing w:after="120"/>
      <w:ind w:left="283"/>
      <w:contextualSpacing/>
    </w:pPr>
  </w:style>
  <w:style w:type="paragraph" w:styleId="ListContinue2">
    <w:name w:val="List Continue 2"/>
    <w:basedOn w:val="Normal"/>
    <w:uiPriority w:val="99"/>
    <w:semiHidden/>
    <w:unhideWhenUsed/>
    <w:rsid w:val="00E20687"/>
    <w:pPr>
      <w:spacing w:after="120"/>
      <w:ind w:left="566"/>
      <w:contextualSpacing/>
    </w:pPr>
  </w:style>
  <w:style w:type="paragraph" w:styleId="ListContinue3">
    <w:name w:val="List Continue 3"/>
    <w:basedOn w:val="Normal"/>
    <w:uiPriority w:val="99"/>
    <w:semiHidden/>
    <w:unhideWhenUsed/>
    <w:rsid w:val="00E20687"/>
    <w:pPr>
      <w:spacing w:after="120"/>
      <w:ind w:left="849"/>
      <w:contextualSpacing/>
    </w:pPr>
  </w:style>
  <w:style w:type="paragraph" w:styleId="ListContinue4">
    <w:name w:val="List Continue 4"/>
    <w:basedOn w:val="Normal"/>
    <w:uiPriority w:val="99"/>
    <w:semiHidden/>
    <w:unhideWhenUsed/>
    <w:rsid w:val="00E20687"/>
    <w:pPr>
      <w:spacing w:after="120"/>
      <w:ind w:left="1132"/>
      <w:contextualSpacing/>
    </w:pPr>
  </w:style>
  <w:style w:type="paragraph" w:styleId="ListContinue5">
    <w:name w:val="List Continue 5"/>
    <w:basedOn w:val="Normal"/>
    <w:uiPriority w:val="99"/>
    <w:semiHidden/>
    <w:unhideWhenUsed/>
    <w:rsid w:val="00E20687"/>
    <w:pPr>
      <w:spacing w:after="120"/>
      <w:ind w:left="1415"/>
      <w:contextualSpacing/>
    </w:pPr>
  </w:style>
  <w:style w:type="paragraph" w:styleId="ListNumber">
    <w:name w:val="List Number"/>
    <w:basedOn w:val="Normal"/>
    <w:uiPriority w:val="99"/>
    <w:semiHidden/>
    <w:unhideWhenUsed/>
    <w:rsid w:val="00E20687"/>
    <w:pPr>
      <w:numPr>
        <w:numId w:val="15"/>
      </w:numPr>
      <w:contextualSpacing/>
    </w:pPr>
  </w:style>
  <w:style w:type="paragraph" w:styleId="ListNumber2">
    <w:name w:val="List Number 2"/>
    <w:basedOn w:val="Normal"/>
    <w:uiPriority w:val="99"/>
    <w:semiHidden/>
    <w:unhideWhenUsed/>
    <w:rsid w:val="00E20687"/>
    <w:pPr>
      <w:numPr>
        <w:numId w:val="16"/>
      </w:numPr>
      <w:contextualSpacing/>
    </w:pPr>
  </w:style>
  <w:style w:type="paragraph" w:styleId="ListNumber3">
    <w:name w:val="List Number 3"/>
    <w:basedOn w:val="Normal"/>
    <w:uiPriority w:val="99"/>
    <w:semiHidden/>
    <w:unhideWhenUsed/>
    <w:rsid w:val="00E20687"/>
    <w:pPr>
      <w:numPr>
        <w:numId w:val="17"/>
      </w:numPr>
      <w:contextualSpacing/>
    </w:pPr>
  </w:style>
  <w:style w:type="paragraph" w:styleId="ListNumber4">
    <w:name w:val="List Number 4"/>
    <w:basedOn w:val="Normal"/>
    <w:uiPriority w:val="99"/>
    <w:semiHidden/>
    <w:unhideWhenUsed/>
    <w:rsid w:val="00E20687"/>
    <w:pPr>
      <w:numPr>
        <w:numId w:val="18"/>
      </w:numPr>
      <w:contextualSpacing/>
    </w:pPr>
  </w:style>
  <w:style w:type="paragraph" w:styleId="ListNumber5">
    <w:name w:val="List Number 5"/>
    <w:basedOn w:val="Normal"/>
    <w:uiPriority w:val="99"/>
    <w:semiHidden/>
    <w:unhideWhenUsed/>
    <w:rsid w:val="00E20687"/>
    <w:pPr>
      <w:numPr>
        <w:numId w:val="19"/>
      </w:numPr>
      <w:contextualSpacing/>
    </w:pPr>
  </w:style>
  <w:style w:type="paragraph" w:styleId="ListParagraph">
    <w:name w:val="List Paragraph"/>
    <w:basedOn w:val="Normal"/>
    <w:uiPriority w:val="34"/>
    <w:rsid w:val="00E20687"/>
    <w:pPr>
      <w:ind w:left="720"/>
      <w:contextualSpacing/>
    </w:pPr>
  </w:style>
  <w:style w:type="paragraph" w:styleId="MacroText">
    <w:name w:val="macro"/>
    <w:link w:val="MacroTextChar"/>
    <w:uiPriority w:val="99"/>
    <w:semiHidden/>
    <w:unhideWhenUsed/>
    <w:rsid w:val="00E20687"/>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SimSun" w:hAnsi="Consolas" w:cs="Times New Roman"/>
      <w:color w:val="000000"/>
      <w:sz w:val="20"/>
      <w:szCs w:val="20"/>
      <w:lang w:val="en-GB" w:eastAsia="en-US"/>
    </w:rPr>
  </w:style>
  <w:style w:type="character" w:customStyle="1" w:styleId="MacroTextChar">
    <w:name w:val="Macro Text Char"/>
    <w:basedOn w:val="DefaultParagraphFont"/>
    <w:link w:val="MacroText"/>
    <w:uiPriority w:val="99"/>
    <w:semiHidden/>
    <w:rsid w:val="00E20687"/>
    <w:rPr>
      <w:rFonts w:ascii="Consolas" w:eastAsia="SimSun" w:hAnsi="Consolas" w:cs="Times New Roman"/>
      <w:color w:val="000000"/>
      <w:sz w:val="20"/>
      <w:szCs w:val="20"/>
      <w:lang w:val="en-GB" w:eastAsia="en-US"/>
    </w:rPr>
  </w:style>
  <w:style w:type="table" w:customStyle="1" w:styleId="MediumGrid11">
    <w:name w:val="Medium Grid 11"/>
    <w:basedOn w:val="TableNormal"/>
    <w:uiPriority w:val="67"/>
    <w:rsid w:val="00E2068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E20687"/>
    <w:pPr>
      <w:spacing w:after="0" w:line="240" w:lineRule="auto"/>
    </w:pPr>
    <w:tblPr>
      <w:tblStyleRowBandSize w:val="1"/>
      <w:tblStyleColBandSize w:val="1"/>
      <w:tblBorders>
        <w:top w:val="single" w:sz="8" w:space="0" w:color="E7615D" w:themeColor="accent1" w:themeTint="BF"/>
        <w:left w:val="single" w:sz="8" w:space="0" w:color="E7615D" w:themeColor="accent1" w:themeTint="BF"/>
        <w:bottom w:val="single" w:sz="8" w:space="0" w:color="E7615D" w:themeColor="accent1" w:themeTint="BF"/>
        <w:right w:val="single" w:sz="8" w:space="0" w:color="E7615D" w:themeColor="accent1" w:themeTint="BF"/>
        <w:insideH w:val="single" w:sz="8" w:space="0" w:color="E7615D" w:themeColor="accent1" w:themeTint="BF"/>
        <w:insideV w:val="single" w:sz="8" w:space="0" w:color="E7615D" w:themeColor="accent1" w:themeTint="BF"/>
      </w:tblBorders>
    </w:tblPr>
    <w:tcPr>
      <w:shd w:val="clear" w:color="auto" w:fill="F7CAC9" w:themeFill="accent1" w:themeFillTint="3F"/>
    </w:tcPr>
    <w:tblStylePr w:type="firstRow">
      <w:rPr>
        <w:b/>
        <w:bCs/>
      </w:rPr>
    </w:tblStylePr>
    <w:tblStylePr w:type="lastRow">
      <w:rPr>
        <w:b/>
        <w:bCs/>
      </w:rPr>
      <w:tblPr/>
      <w:tcPr>
        <w:tcBorders>
          <w:top w:val="single" w:sz="18" w:space="0" w:color="E7615D" w:themeColor="accent1" w:themeTint="BF"/>
        </w:tcBorders>
      </w:tcPr>
    </w:tblStylePr>
    <w:tblStylePr w:type="firstCol">
      <w:rPr>
        <w:b/>
        <w:bCs/>
      </w:rPr>
    </w:tblStylePr>
    <w:tblStylePr w:type="lastCol">
      <w:rPr>
        <w:b/>
        <w:bCs/>
      </w:rPr>
    </w:tblStylePr>
    <w:tblStylePr w:type="band1Vert">
      <w:tblPr/>
      <w:tcPr>
        <w:shd w:val="clear" w:color="auto" w:fill="EF9693" w:themeFill="accent1" w:themeFillTint="7F"/>
      </w:tcPr>
    </w:tblStylePr>
    <w:tblStylePr w:type="band1Horz">
      <w:tblPr/>
      <w:tcPr>
        <w:shd w:val="clear" w:color="auto" w:fill="EF9693" w:themeFill="accent1" w:themeFillTint="7F"/>
      </w:tcPr>
    </w:tblStylePr>
  </w:style>
  <w:style w:type="table" w:styleId="MediumGrid1-Accent2">
    <w:name w:val="Medium Grid 1 Accent 2"/>
    <w:basedOn w:val="TableNormal"/>
    <w:uiPriority w:val="67"/>
    <w:rsid w:val="00E20687"/>
    <w:pPr>
      <w:spacing w:after="0" w:line="240" w:lineRule="auto"/>
    </w:pPr>
    <w:tblPr>
      <w:tblStyleRowBandSize w:val="1"/>
      <w:tblStyleColBandSize w:val="1"/>
      <w:tblBorders>
        <w:top w:val="single" w:sz="8" w:space="0" w:color="FE9F53" w:themeColor="accent2" w:themeTint="BF"/>
        <w:left w:val="single" w:sz="8" w:space="0" w:color="FE9F53" w:themeColor="accent2" w:themeTint="BF"/>
        <w:bottom w:val="single" w:sz="8" w:space="0" w:color="FE9F53" w:themeColor="accent2" w:themeTint="BF"/>
        <w:right w:val="single" w:sz="8" w:space="0" w:color="FE9F53" w:themeColor="accent2" w:themeTint="BF"/>
        <w:insideH w:val="single" w:sz="8" w:space="0" w:color="FE9F53" w:themeColor="accent2" w:themeTint="BF"/>
        <w:insideV w:val="single" w:sz="8" w:space="0" w:color="FE9F53" w:themeColor="accent2" w:themeTint="BF"/>
      </w:tblBorders>
    </w:tblPr>
    <w:tcPr>
      <w:shd w:val="clear" w:color="auto" w:fill="FEDFC6" w:themeFill="accent2" w:themeFillTint="3F"/>
    </w:tcPr>
    <w:tblStylePr w:type="firstRow">
      <w:rPr>
        <w:b/>
        <w:bCs/>
      </w:rPr>
    </w:tblStylePr>
    <w:tblStylePr w:type="lastRow">
      <w:rPr>
        <w:b/>
        <w:bCs/>
      </w:rPr>
      <w:tblPr/>
      <w:tcPr>
        <w:tcBorders>
          <w:top w:val="single" w:sz="18" w:space="0" w:color="FE9F53" w:themeColor="accent2" w:themeTint="BF"/>
        </w:tcBorders>
      </w:tcPr>
    </w:tblStylePr>
    <w:tblStylePr w:type="firstCol">
      <w:rPr>
        <w:b/>
        <w:bCs/>
      </w:rPr>
    </w:tblStylePr>
    <w:tblStylePr w:type="lastCol">
      <w:rPr>
        <w:b/>
        <w:bCs/>
      </w:rPr>
    </w:tblStylePr>
    <w:tblStylePr w:type="band1Vert">
      <w:tblPr/>
      <w:tcPr>
        <w:shd w:val="clear" w:color="auto" w:fill="FEBF8C" w:themeFill="accent2" w:themeFillTint="7F"/>
      </w:tcPr>
    </w:tblStylePr>
    <w:tblStylePr w:type="band1Horz">
      <w:tblPr/>
      <w:tcPr>
        <w:shd w:val="clear" w:color="auto" w:fill="FEBF8C" w:themeFill="accent2" w:themeFillTint="7F"/>
      </w:tcPr>
    </w:tblStylePr>
  </w:style>
  <w:style w:type="table" w:styleId="MediumGrid1-Accent3">
    <w:name w:val="Medium Grid 1 Accent 3"/>
    <w:basedOn w:val="TableNormal"/>
    <w:uiPriority w:val="67"/>
    <w:rsid w:val="00E20687"/>
    <w:pPr>
      <w:spacing w:after="0" w:line="240" w:lineRule="auto"/>
    </w:pPr>
    <w:tblPr>
      <w:tblStyleRowBandSize w:val="1"/>
      <w:tblStyleColBandSize w:val="1"/>
      <w:tblBorders>
        <w:top w:val="single" w:sz="8" w:space="0" w:color="EECE67" w:themeColor="accent3" w:themeTint="BF"/>
        <w:left w:val="single" w:sz="8" w:space="0" w:color="EECE67" w:themeColor="accent3" w:themeTint="BF"/>
        <w:bottom w:val="single" w:sz="8" w:space="0" w:color="EECE67" w:themeColor="accent3" w:themeTint="BF"/>
        <w:right w:val="single" w:sz="8" w:space="0" w:color="EECE67" w:themeColor="accent3" w:themeTint="BF"/>
        <w:insideH w:val="single" w:sz="8" w:space="0" w:color="EECE67" w:themeColor="accent3" w:themeTint="BF"/>
        <w:insideV w:val="single" w:sz="8" w:space="0" w:color="EECE67" w:themeColor="accent3" w:themeTint="BF"/>
      </w:tblBorders>
    </w:tblPr>
    <w:tcPr>
      <w:shd w:val="clear" w:color="auto" w:fill="F9EFCC" w:themeFill="accent3" w:themeFillTint="3F"/>
    </w:tcPr>
    <w:tblStylePr w:type="firstRow">
      <w:rPr>
        <w:b/>
        <w:bCs/>
      </w:rPr>
    </w:tblStylePr>
    <w:tblStylePr w:type="lastRow">
      <w:rPr>
        <w:b/>
        <w:bCs/>
      </w:rPr>
      <w:tblPr/>
      <w:tcPr>
        <w:tcBorders>
          <w:top w:val="single" w:sz="18" w:space="0" w:color="EECE67" w:themeColor="accent3" w:themeTint="BF"/>
        </w:tcBorders>
      </w:tcPr>
    </w:tblStylePr>
    <w:tblStylePr w:type="firstCol">
      <w:rPr>
        <w:b/>
        <w:bCs/>
      </w:rPr>
    </w:tblStylePr>
    <w:tblStylePr w:type="lastCol">
      <w:rPr>
        <w:b/>
        <w:bCs/>
      </w:rPr>
    </w:tblStylePr>
    <w:tblStylePr w:type="band1Vert">
      <w:tblPr/>
      <w:tcPr>
        <w:shd w:val="clear" w:color="auto" w:fill="F4DE9A" w:themeFill="accent3" w:themeFillTint="7F"/>
      </w:tcPr>
    </w:tblStylePr>
    <w:tblStylePr w:type="band1Horz">
      <w:tblPr/>
      <w:tcPr>
        <w:shd w:val="clear" w:color="auto" w:fill="F4DE9A" w:themeFill="accent3" w:themeFillTint="7F"/>
      </w:tcPr>
    </w:tblStylePr>
  </w:style>
  <w:style w:type="table" w:styleId="MediumGrid1-Accent4">
    <w:name w:val="Medium Grid 1 Accent 4"/>
    <w:basedOn w:val="TableNormal"/>
    <w:uiPriority w:val="67"/>
    <w:rsid w:val="00E20687"/>
    <w:pPr>
      <w:spacing w:after="0" w:line="240" w:lineRule="auto"/>
    </w:pPr>
    <w:tblPr>
      <w:tblStyleRowBandSize w:val="1"/>
      <w:tblStyleColBandSize w:val="1"/>
      <w:tblBorders>
        <w:top w:val="single" w:sz="8" w:space="0" w:color="A0CC70" w:themeColor="accent4" w:themeTint="BF"/>
        <w:left w:val="single" w:sz="8" w:space="0" w:color="A0CC70" w:themeColor="accent4" w:themeTint="BF"/>
        <w:bottom w:val="single" w:sz="8" w:space="0" w:color="A0CC70" w:themeColor="accent4" w:themeTint="BF"/>
        <w:right w:val="single" w:sz="8" w:space="0" w:color="A0CC70" w:themeColor="accent4" w:themeTint="BF"/>
        <w:insideH w:val="single" w:sz="8" w:space="0" w:color="A0CC70" w:themeColor="accent4" w:themeTint="BF"/>
        <w:insideV w:val="single" w:sz="8" w:space="0" w:color="A0CC70" w:themeColor="accent4" w:themeTint="BF"/>
      </w:tblBorders>
    </w:tblPr>
    <w:tcPr>
      <w:shd w:val="clear" w:color="auto" w:fill="DFEECF" w:themeFill="accent4" w:themeFillTint="3F"/>
    </w:tcPr>
    <w:tblStylePr w:type="firstRow">
      <w:rPr>
        <w:b/>
        <w:bCs/>
      </w:rPr>
    </w:tblStylePr>
    <w:tblStylePr w:type="lastRow">
      <w:rPr>
        <w:b/>
        <w:bCs/>
      </w:rPr>
      <w:tblPr/>
      <w:tcPr>
        <w:tcBorders>
          <w:top w:val="single" w:sz="18" w:space="0" w:color="A0CC70" w:themeColor="accent4" w:themeTint="BF"/>
        </w:tcBorders>
      </w:tcPr>
    </w:tblStylePr>
    <w:tblStylePr w:type="firstCol">
      <w:rPr>
        <w:b/>
        <w:bCs/>
      </w:rPr>
    </w:tblStylePr>
    <w:tblStylePr w:type="lastCol">
      <w:rPr>
        <w:b/>
        <w:bCs/>
      </w:rPr>
    </w:tblStylePr>
    <w:tblStylePr w:type="band1Vert">
      <w:tblPr/>
      <w:tcPr>
        <w:shd w:val="clear" w:color="auto" w:fill="C0DDA0" w:themeFill="accent4" w:themeFillTint="7F"/>
      </w:tcPr>
    </w:tblStylePr>
    <w:tblStylePr w:type="band1Horz">
      <w:tblPr/>
      <w:tcPr>
        <w:shd w:val="clear" w:color="auto" w:fill="C0DDA0" w:themeFill="accent4" w:themeFillTint="7F"/>
      </w:tcPr>
    </w:tblStylePr>
  </w:style>
  <w:style w:type="table" w:styleId="MediumGrid1-Accent5">
    <w:name w:val="Medium Grid 1 Accent 5"/>
    <w:basedOn w:val="TableNormal"/>
    <w:uiPriority w:val="67"/>
    <w:rsid w:val="00E20687"/>
    <w:pPr>
      <w:spacing w:after="0" w:line="240" w:lineRule="auto"/>
    </w:pPr>
    <w:tblPr>
      <w:tblStyleRowBandSize w:val="1"/>
      <w:tblStyleColBandSize w:val="1"/>
      <w:tblBorders>
        <w:top w:val="single" w:sz="8" w:space="0" w:color="62D7BF" w:themeColor="accent5" w:themeTint="BF"/>
        <w:left w:val="single" w:sz="8" w:space="0" w:color="62D7BF" w:themeColor="accent5" w:themeTint="BF"/>
        <w:bottom w:val="single" w:sz="8" w:space="0" w:color="62D7BF" w:themeColor="accent5" w:themeTint="BF"/>
        <w:right w:val="single" w:sz="8" w:space="0" w:color="62D7BF" w:themeColor="accent5" w:themeTint="BF"/>
        <w:insideH w:val="single" w:sz="8" w:space="0" w:color="62D7BF" w:themeColor="accent5" w:themeTint="BF"/>
        <w:insideV w:val="single" w:sz="8" w:space="0" w:color="62D7BF" w:themeColor="accent5" w:themeTint="BF"/>
      </w:tblBorders>
    </w:tblPr>
    <w:tcPr>
      <w:shd w:val="clear" w:color="auto" w:fill="CBF2EA" w:themeFill="accent5" w:themeFillTint="3F"/>
    </w:tcPr>
    <w:tblStylePr w:type="firstRow">
      <w:rPr>
        <w:b/>
        <w:bCs/>
      </w:rPr>
    </w:tblStylePr>
    <w:tblStylePr w:type="lastRow">
      <w:rPr>
        <w:b/>
        <w:bCs/>
      </w:rPr>
      <w:tblPr/>
      <w:tcPr>
        <w:tcBorders>
          <w:top w:val="single" w:sz="18" w:space="0" w:color="62D7BF" w:themeColor="accent5" w:themeTint="BF"/>
        </w:tcBorders>
      </w:tcPr>
    </w:tblStylePr>
    <w:tblStylePr w:type="firstCol">
      <w:rPr>
        <w:b/>
        <w:bCs/>
      </w:rPr>
    </w:tblStylePr>
    <w:tblStylePr w:type="lastCol">
      <w:rPr>
        <w:b/>
        <w:bCs/>
      </w:rPr>
    </w:tblStylePr>
    <w:tblStylePr w:type="band1Vert">
      <w:tblPr/>
      <w:tcPr>
        <w:shd w:val="clear" w:color="auto" w:fill="97E5D5" w:themeFill="accent5" w:themeFillTint="7F"/>
      </w:tcPr>
    </w:tblStylePr>
    <w:tblStylePr w:type="band1Horz">
      <w:tblPr/>
      <w:tcPr>
        <w:shd w:val="clear" w:color="auto" w:fill="97E5D5" w:themeFill="accent5" w:themeFillTint="7F"/>
      </w:tcPr>
    </w:tblStylePr>
  </w:style>
  <w:style w:type="table" w:styleId="MediumGrid1-Accent6">
    <w:name w:val="Medium Grid 1 Accent 6"/>
    <w:basedOn w:val="TableNormal"/>
    <w:uiPriority w:val="67"/>
    <w:rsid w:val="00E20687"/>
    <w:pPr>
      <w:spacing w:after="0" w:line="240" w:lineRule="auto"/>
    </w:pPr>
    <w:tblPr>
      <w:tblStyleRowBandSize w:val="1"/>
      <w:tblStyleColBandSize w:val="1"/>
      <w:tblBorders>
        <w:top w:val="single" w:sz="8" w:space="0" w:color="77B3E4" w:themeColor="accent6" w:themeTint="BF"/>
        <w:left w:val="single" w:sz="8" w:space="0" w:color="77B3E4" w:themeColor="accent6" w:themeTint="BF"/>
        <w:bottom w:val="single" w:sz="8" w:space="0" w:color="77B3E4" w:themeColor="accent6" w:themeTint="BF"/>
        <w:right w:val="single" w:sz="8" w:space="0" w:color="77B3E4" w:themeColor="accent6" w:themeTint="BF"/>
        <w:insideH w:val="single" w:sz="8" w:space="0" w:color="77B3E4" w:themeColor="accent6" w:themeTint="BF"/>
        <w:insideV w:val="single" w:sz="8" w:space="0" w:color="77B3E4" w:themeColor="accent6" w:themeTint="BF"/>
      </w:tblBorders>
    </w:tblPr>
    <w:tcPr>
      <w:shd w:val="clear" w:color="auto" w:fill="D2E6F6" w:themeFill="accent6" w:themeFillTint="3F"/>
    </w:tcPr>
    <w:tblStylePr w:type="firstRow">
      <w:rPr>
        <w:b/>
        <w:bCs/>
      </w:rPr>
    </w:tblStylePr>
    <w:tblStylePr w:type="lastRow">
      <w:rPr>
        <w:b/>
        <w:bCs/>
      </w:rPr>
      <w:tblPr/>
      <w:tcPr>
        <w:tcBorders>
          <w:top w:val="single" w:sz="18" w:space="0" w:color="77B3E4" w:themeColor="accent6" w:themeTint="BF"/>
        </w:tcBorders>
      </w:tcPr>
    </w:tblStylePr>
    <w:tblStylePr w:type="firstCol">
      <w:rPr>
        <w:b/>
        <w:bCs/>
      </w:rPr>
    </w:tblStylePr>
    <w:tblStylePr w:type="lastCol">
      <w:rPr>
        <w:b/>
        <w:bCs/>
      </w:rPr>
    </w:tblStylePr>
    <w:tblStylePr w:type="band1Vert">
      <w:tblPr/>
      <w:tcPr>
        <w:shd w:val="clear" w:color="auto" w:fill="A4CDED" w:themeFill="accent6" w:themeFillTint="7F"/>
      </w:tcPr>
    </w:tblStylePr>
    <w:tblStylePr w:type="band1Horz">
      <w:tblPr/>
      <w:tcPr>
        <w:shd w:val="clear" w:color="auto" w:fill="A4CDED" w:themeFill="accent6" w:themeFillTint="7F"/>
      </w:tcPr>
    </w:tblStylePr>
  </w:style>
  <w:style w:type="table" w:customStyle="1" w:styleId="MediumGrid21">
    <w:name w:val="Medium Grid 21"/>
    <w:basedOn w:val="TableNormal"/>
    <w:uiPriority w:val="68"/>
    <w:rsid w:val="00E2068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E2068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DF2E28" w:themeColor="accent1"/>
        <w:left w:val="single" w:sz="8" w:space="0" w:color="DF2E28" w:themeColor="accent1"/>
        <w:bottom w:val="single" w:sz="8" w:space="0" w:color="DF2E28" w:themeColor="accent1"/>
        <w:right w:val="single" w:sz="8" w:space="0" w:color="DF2E28" w:themeColor="accent1"/>
        <w:insideH w:val="single" w:sz="8" w:space="0" w:color="DF2E28" w:themeColor="accent1"/>
        <w:insideV w:val="single" w:sz="8" w:space="0" w:color="DF2E28" w:themeColor="accent1"/>
      </w:tblBorders>
    </w:tblPr>
    <w:tcPr>
      <w:shd w:val="clear" w:color="auto" w:fill="F7CAC9" w:themeFill="accent1" w:themeFillTint="3F"/>
    </w:tcPr>
    <w:tblStylePr w:type="firstRow">
      <w:rPr>
        <w:b/>
        <w:bCs/>
        <w:color w:val="000000" w:themeColor="text1"/>
      </w:rPr>
      <w:tblPr/>
      <w:tcPr>
        <w:shd w:val="clear" w:color="auto" w:fill="FCEAE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8D4D3" w:themeFill="accent1" w:themeFillTint="33"/>
      </w:tcPr>
    </w:tblStylePr>
    <w:tblStylePr w:type="band1Vert">
      <w:tblPr/>
      <w:tcPr>
        <w:shd w:val="clear" w:color="auto" w:fill="EF9693" w:themeFill="accent1" w:themeFillTint="7F"/>
      </w:tcPr>
    </w:tblStylePr>
    <w:tblStylePr w:type="band1Horz">
      <w:tblPr/>
      <w:tcPr>
        <w:tcBorders>
          <w:insideH w:val="single" w:sz="6" w:space="0" w:color="DF2E28" w:themeColor="accent1"/>
          <w:insideV w:val="single" w:sz="6" w:space="0" w:color="DF2E28" w:themeColor="accent1"/>
        </w:tcBorders>
        <w:shd w:val="clear" w:color="auto" w:fill="EF9693"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E2068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E801A" w:themeColor="accent2"/>
        <w:left w:val="single" w:sz="8" w:space="0" w:color="FE801A" w:themeColor="accent2"/>
        <w:bottom w:val="single" w:sz="8" w:space="0" w:color="FE801A" w:themeColor="accent2"/>
        <w:right w:val="single" w:sz="8" w:space="0" w:color="FE801A" w:themeColor="accent2"/>
        <w:insideH w:val="single" w:sz="8" w:space="0" w:color="FE801A" w:themeColor="accent2"/>
        <w:insideV w:val="single" w:sz="8" w:space="0" w:color="FE801A" w:themeColor="accent2"/>
      </w:tblBorders>
    </w:tblPr>
    <w:tcPr>
      <w:shd w:val="clear" w:color="auto" w:fill="FEDFC6" w:themeFill="accent2" w:themeFillTint="3F"/>
    </w:tcPr>
    <w:tblStylePr w:type="firstRow">
      <w:rPr>
        <w:b/>
        <w:bCs/>
        <w:color w:val="000000" w:themeColor="text1"/>
      </w:rPr>
      <w:tblPr/>
      <w:tcPr>
        <w:shd w:val="clear" w:color="auto" w:fill="FFF2E8"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EE5D1" w:themeFill="accent2" w:themeFillTint="33"/>
      </w:tcPr>
    </w:tblStylePr>
    <w:tblStylePr w:type="band1Vert">
      <w:tblPr/>
      <w:tcPr>
        <w:shd w:val="clear" w:color="auto" w:fill="FEBF8C" w:themeFill="accent2" w:themeFillTint="7F"/>
      </w:tcPr>
    </w:tblStylePr>
    <w:tblStylePr w:type="band1Horz">
      <w:tblPr/>
      <w:tcPr>
        <w:tcBorders>
          <w:insideH w:val="single" w:sz="6" w:space="0" w:color="FE801A" w:themeColor="accent2"/>
          <w:insideV w:val="single" w:sz="6" w:space="0" w:color="FE801A" w:themeColor="accent2"/>
        </w:tcBorders>
        <w:shd w:val="clear" w:color="auto" w:fill="FEBF8C"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E2068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9BF35" w:themeColor="accent3"/>
        <w:left w:val="single" w:sz="8" w:space="0" w:color="E9BF35" w:themeColor="accent3"/>
        <w:bottom w:val="single" w:sz="8" w:space="0" w:color="E9BF35" w:themeColor="accent3"/>
        <w:right w:val="single" w:sz="8" w:space="0" w:color="E9BF35" w:themeColor="accent3"/>
        <w:insideH w:val="single" w:sz="8" w:space="0" w:color="E9BF35" w:themeColor="accent3"/>
        <w:insideV w:val="single" w:sz="8" w:space="0" w:color="E9BF35" w:themeColor="accent3"/>
      </w:tblBorders>
    </w:tblPr>
    <w:tcPr>
      <w:shd w:val="clear" w:color="auto" w:fill="F9EFCC" w:themeFill="accent3" w:themeFillTint="3F"/>
    </w:tcPr>
    <w:tblStylePr w:type="firstRow">
      <w:rPr>
        <w:b/>
        <w:bCs/>
        <w:color w:val="000000" w:themeColor="text1"/>
      </w:rPr>
      <w:tblPr/>
      <w:tcPr>
        <w:shd w:val="clear" w:color="auto" w:fill="FDF8EB"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AF2D6" w:themeFill="accent3" w:themeFillTint="33"/>
      </w:tcPr>
    </w:tblStylePr>
    <w:tblStylePr w:type="band1Vert">
      <w:tblPr/>
      <w:tcPr>
        <w:shd w:val="clear" w:color="auto" w:fill="F4DE9A" w:themeFill="accent3" w:themeFillTint="7F"/>
      </w:tcPr>
    </w:tblStylePr>
    <w:tblStylePr w:type="band1Horz">
      <w:tblPr/>
      <w:tcPr>
        <w:tcBorders>
          <w:insideH w:val="single" w:sz="6" w:space="0" w:color="E9BF35" w:themeColor="accent3"/>
          <w:insideV w:val="single" w:sz="6" w:space="0" w:color="E9BF35" w:themeColor="accent3"/>
        </w:tcBorders>
        <w:shd w:val="clear" w:color="auto" w:fill="F4DE9A"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E2068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1BB42" w:themeColor="accent4"/>
        <w:left w:val="single" w:sz="8" w:space="0" w:color="81BB42" w:themeColor="accent4"/>
        <w:bottom w:val="single" w:sz="8" w:space="0" w:color="81BB42" w:themeColor="accent4"/>
        <w:right w:val="single" w:sz="8" w:space="0" w:color="81BB42" w:themeColor="accent4"/>
        <w:insideH w:val="single" w:sz="8" w:space="0" w:color="81BB42" w:themeColor="accent4"/>
        <w:insideV w:val="single" w:sz="8" w:space="0" w:color="81BB42" w:themeColor="accent4"/>
      </w:tblBorders>
    </w:tblPr>
    <w:tcPr>
      <w:shd w:val="clear" w:color="auto" w:fill="DFEECF" w:themeFill="accent4" w:themeFillTint="3F"/>
    </w:tcPr>
    <w:tblStylePr w:type="firstRow">
      <w:rPr>
        <w:b/>
        <w:bCs/>
        <w:color w:val="000000" w:themeColor="text1"/>
      </w:rPr>
      <w:tblPr/>
      <w:tcPr>
        <w:shd w:val="clear" w:color="auto" w:fill="F2F8EC"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F1D8" w:themeFill="accent4" w:themeFillTint="33"/>
      </w:tcPr>
    </w:tblStylePr>
    <w:tblStylePr w:type="band1Vert">
      <w:tblPr/>
      <w:tcPr>
        <w:shd w:val="clear" w:color="auto" w:fill="C0DDA0" w:themeFill="accent4" w:themeFillTint="7F"/>
      </w:tcPr>
    </w:tblStylePr>
    <w:tblStylePr w:type="band1Horz">
      <w:tblPr/>
      <w:tcPr>
        <w:tcBorders>
          <w:insideH w:val="single" w:sz="6" w:space="0" w:color="81BB42" w:themeColor="accent4"/>
          <w:insideV w:val="single" w:sz="6" w:space="0" w:color="81BB42" w:themeColor="accent4"/>
        </w:tcBorders>
        <w:shd w:val="clear" w:color="auto" w:fill="C0DDA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E2068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2C7A9" w:themeColor="accent5"/>
        <w:left w:val="single" w:sz="8" w:space="0" w:color="32C7A9" w:themeColor="accent5"/>
        <w:bottom w:val="single" w:sz="8" w:space="0" w:color="32C7A9" w:themeColor="accent5"/>
        <w:right w:val="single" w:sz="8" w:space="0" w:color="32C7A9" w:themeColor="accent5"/>
        <w:insideH w:val="single" w:sz="8" w:space="0" w:color="32C7A9" w:themeColor="accent5"/>
        <w:insideV w:val="single" w:sz="8" w:space="0" w:color="32C7A9" w:themeColor="accent5"/>
      </w:tblBorders>
    </w:tblPr>
    <w:tcPr>
      <w:shd w:val="clear" w:color="auto" w:fill="CBF2EA" w:themeFill="accent5" w:themeFillTint="3F"/>
    </w:tcPr>
    <w:tblStylePr w:type="firstRow">
      <w:rPr>
        <w:b/>
        <w:bCs/>
        <w:color w:val="000000" w:themeColor="text1"/>
      </w:rPr>
      <w:tblPr/>
      <w:tcPr>
        <w:shd w:val="clear" w:color="auto" w:fill="EAFAF6"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5F4EE" w:themeFill="accent5" w:themeFillTint="33"/>
      </w:tcPr>
    </w:tblStylePr>
    <w:tblStylePr w:type="band1Vert">
      <w:tblPr/>
      <w:tcPr>
        <w:shd w:val="clear" w:color="auto" w:fill="97E5D5" w:themeFill="accent5" w:themeFillTint="7F"/>
      </w:tcPr>
    </w:tblStylePr>
    <w:tblStylePr w:type="band1Horz">
      <w:tblPr/>
      <w:tcPr>
        <w:tcBorders>
          <w:insideH w:val="single" w:sz="6" w:space="0" w:color="32C7A9" w:themeColor="accent5"/>
          <w:insideV w:val="single" w:sz="6" w:space="0" w:color="32C7A9" w:themeColor="accent5"/>
        </w:tcBorders>
        <w:shd w:val="clear" w:color="auto" w:fill="97E5D5"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E2068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A9BDC" w:themeColor="accent6"/>
        <w:left w:val="single" w:sz="8" w:space="0" w:color="4A9BDC" w:themeColor="accent6"/>
        <w:bottom w:val="single" w:sz="8" w:space="0" w:color="4A9BDC" w:themeColor="accent6"/>
        <w:right w:val="single" w:sz="8" w:space="0" w:color="4A9BDC" w:themeColor="accent6"/>
        <w:insideH w:val="single" w:sz="8" w:space="0" w:color="4A9BDC" w:themeColor="accent6"/>
        <w:insideV w:val="single" w:sz="8" w:space="0" w:color="4A9BDC" w:themeColor="accent6"/>
      </w:tblBorders>
    </w:tblPr>
    <w:tcPr>
      <w:shd w:val="clear" w:color="auto" w:fill="D2E6F6" w:themeFill="accent6" w:themeFillTint="3F"/>
    </w:tcPr>
    <w:tblStylePr w:type="firstRow">
      <w:rPr>
        <w:b/>
        <w:bCs/>
        <w:color w:val="000000" w:themeColor="text1"/>
      </w:rPr>
      <w:tblPr/>
      <w:tcPr>
        <w:shd w:val="clear" w:color="auto" w:fill="EDF5FB"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AF8" w:themeFill="accent6" w:themeFillTint="33"/>
      </w:tcPr>
    </w:tblStylePr>
    <w:tblStylePr w:type="band1Vert">
      <w:tblPr/>
      <w:tcPr>
        <w:shd w:val="clear" w:color="auto" w:fill="A4CDED" w:themeFill="accent6" w:themeFillTint="7F"/>
      </w:tcPr>
    </w:tblStylePr>
    <w:tblStylePr w:type="band1Horz">
      <w:tblPr/>
      <w:tcPr>
        <w:tcBorders>
          <w:insideH w:val="single" w:sz="6" w:space="0" w:color="4A9BDC" w:themeColor="accent6"/>
          <w:insideV w:val="single" w:sz="6" w:space="0" w:color="4A9BDC" w:themeColor="accent6"/>
        </w:tcBorders>
        <w:shd w:val="clear" w:color="auto" w:fill="A4CDED" w:themeFill="accent6" w:themeFillTint="7F"/>
      </w:tcPr>
    </w:tblStylePr>
    <w:tblStylePr w:type="nwCell">
      <w:tblPr/>
      <w:tcPr>
        <w:shd w:val="clear" w:color="auto" w:fill="FFFFFF" w:themeFill="background1"/>
      </w:tcPr>
    </w:tblStylePr>
  </w:style>
  <w:style w:type="table" w:customStyle="1" w:styleId="MediumGrid31">
    <w:name w:val="Medium Grid 31"/>
    <w:basedOn w:val="TableNormal"/>
    <w:uiPriority w:val="69"/>
    <w:rsid w:val="00E2068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E2068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7CAC9"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F2E28"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F2E28"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F2E28"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F2E28"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F9693"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F9693" w:themeFill="accent1" w:themeFillTint="7F"/>
      </w:tcPr>
    </w:tblStylePr>
  </w:style>
  <w:style w:type="table" w:styleId="MediumGrid3-Accent2">
    <w:name w:val="Medium Grid 3 Accent 2"/>
    <w:basedOn w:val="TableNormal"/>
    <w:uiPriority w:val="69"/>
    <w:rsid w:val="00E2068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EDFC6"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E801A"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E801A"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E801A"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E801A"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EBF8C"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EBF8C" w:themeFill="accent2" w:themeFillTint="7F"/>
      </w:tcPr>
    </w:tblStylePr>
  </w:style>
  <w:style w:type="table" w:styleId="MediumGrid3-Accent3">
    <w:name w:val="Medium Grid 3 Accent 3"/>
    <w:basedOn w:val="TableNormal"/>
    <w:uiPriority w:val="69"/>
    <w:rsid w:val="00E2068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9EFCC"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9BF3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9BF3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9BF3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9BF3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4DE9A"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4DE9A" w:themeFill="accent3" w:themeFillTint="7F"/>
      </w:tcPr>
    </w:tblStylePr>
  </w:style>
  <w:style w:type="table" w:styleId="MediumGrid3-Accent4">
    <w:name w:val="Medium Grid 3 Accent 4"/>
    <w:basedOn w:val="TableNormal"/>
    <w:uiPriority w:val="69"/>
    <w:rsid w:val="00E2068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EECF"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1BB4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1BB4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1BB4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1BB4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0DDA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0DDA0" w:themeFill="accent4" w:themeFillTint="7F"/>
      </w:tcPr>
    </w:tblStylePr>
  </w:style>
  <w:style w:type="table" w:styleId="MediumGrid3-Accent5">
    <w:name w:val="Medium Grid 3 Accent 5"/>
    <w:basedOn w:val="TableNormal"/>
    <w:uiPriority w:val="69"/>
    <w:rsid w:val="00E2068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BF2EA"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2C7A9"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2C7A9"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2C7A9"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2C7A9"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7E5D5"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7E5D5" w:themeFill="accent5" w:themeFillTint="7F"/>
      </w:tcPr>
    </w:tblStylePr>
  </w:style>
  <w:style w:type="table" w:styleId="MediumGrid3-Accent6">
    <w:name w:val="Medium Grid 3 Accent 6"/>
    <w:basedOn w:val="TableNormal"/>
    <w:uiPriority w:val="69"/>
    <w:rsid w:val="00E2068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6F6"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A9BDC"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A9BDC"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A9BDC"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A9BDC"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4CDED"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4CDED" w:themeFill="accent6" w:themeFillTint="7F"/>
      </w:tcPr>
    </w:tblStylePr>
  </w:style>
  <w:style w:type="table" w:customStyle="1" w:styleId="MediumList11">
    <w:name w:val="Medium List 11"/>
    <w:basedOn w:val="TableNormal"/>
    <w:uiPriority w:val="65"/>
    <w:rsid w:val="00E20687"/>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54545"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MediumList1-Accent11">
    <w:name w:val="Medium List 1 - Accent 11"/>
    <w:basedOn w:val="TableNormal"/>
    <w:uiPriority w:val="65"/>
    <w:rsid w:val="00E20687"/>
    <w:pPr>
      <w:spacing w:after="0" w:line="240" w:lineRule="auto"/>
    </w:pPr>
    <w:rPr>
      <w:color w:val="000000" w:themeColor="text1"/>
    </w:rPr>
    <w:tblPr>
      <w:tblStyleRowBandSize w:val="1"/>
      <w:tblStyleColBandSize w:val="1"/>
      <w:tblBorders>
        <w:top w:val="single" w:sz="8" w:space="0" w:color="DF2E28" w:themeColor="accent1"/>
        <w:bottom w:val="single" w:sz="8" w:space="0" w:color="DF2E28" w:themeColor="accent1"/>
      </w:tblBorders>
    </w:tblPr>
    <w:tblStylePr w:type="firstRow">
      <w:rPr>
        <w:rFonts w:asciiTheme="majorHAnsi" w:eastAsiaTheme="majorEastAsia" w:hAnsiTheme="majorHAnsi" w:cstheme="majorBidi"/>
      </w:rPr>
      <w:tblPr/>
      <w:tcPr>
        <w:tcBorders>
          <w:top w:val="nil"/>
          <w:bottom w:val="single" w:sz="8" w:space="0" w:color="DF2E28" w:themeColor="accent1"/>
        </w:tcBorders>
      </w:tcPr>
    </w:tblStylePr>
    <w:tblStylePr w:type="lastRow">
      <w:rPr>
        <w:b/>
        <w:bCs/>
        <w:color w:val="454545" w:themeColor="text2"/>
      </w:rPr>
      <w:tblPr/>
      <w:tcPr>
        <w:tcBorders>
          <w:top w:val="single" w:sz="8" w:space="0" w:color="DF2E28" w:themeColor="accent1"/>
          <w:bottom w:val="single" w:sz="8" w:space="0" w:color="DF2E28" w:themeColor="accent1"/>
        </w:tcBorders>
      </w:tcPr>
    </w:tblStylePr>
    <w:tblStylePr w:type="firstCol">
      <w:rPr>
        <w:b/>
        <w:bCs/>
      </w:rPr>
    </w:tblStylePr>
    <w:tblStylePr w:type="lastCol">
      <w:rPr>
        <w:b/>
        <w:bCs/>
      </w:rPr>
      <w:tblPr/>
      <w:tcPr>
        <w:tcBorders>
          <w:top w:val="single" w:sz="8" w:space="0" w:color="DF2E28" w:themeColor="accent1"/>
          <w:bottom w:val="single" w:sz="8" w:space="0" w:color="DF2E28" w:themeColor="accent1"/>
        </w:tcBorders>
      </w:tcPr>
    </w:tblStylePr>
    <w:tblStylePr w:type="band1Vert">
      <w:tblPr/>
      <w:tcPr>
        <w:shd w:val="clear" w:color="auto" w:fill="F7CAC9" w:themeFill="accent1" w:themeFillTint="3F"/>
      </w:tcPr>
    </w:tblStylePr>
    <w:tblStylePr w:type="band1Horz">
      <w:tblPr/>
      <w:tcPr>
        <w:shd w:val="clear" w:color="auto" w:fill="F7CAC9" w:themeFill="accent1" w:themeFillTint="3F"/>
      </w:tcPr>
    </w:tblStylePr>
  </w:style>
  <w:style w:type="table" w:styleId="MediumList1-Accent2">
    <w:name w:val="Medium List 1 Accent 2"/>
    <w:basedOn w:val="TableNormal"/>
    <w:uiPriority w:val="65"/>
    <w:rsid w:val="00E20687"/>
    <w:pPr>
      <w:spacing w:after="0" w:line="240" w:lineRule="auto"/>
    </w:pPr>
    <w:rPr>
      <w:color w:val="000000" w:themeColor="text1"/>
    </w:rPr>
    <w:tblPr>
      <w:tblStyleRowBandSize w:val="1"/>
      <w:tblStyleColBandSize w:val="1"/>
      <w:tblBorders>
        <w:top w:val="single" w:sz="8" w:space="0" w:color="FE801A" w:themeColor="accent2"/>
        <w:bottom w:val="single" w:sz="8" w:space="0" w:color="FE801A" w:themeColor="accent2"/>
      </w:tblBorders>
    </w:tblPr>
    <w:tblStylePr w:type="firstRow">
      <w:rPr>
        <w:rFonts w:asciiTheme="majorHAnsi" w:eastAsiaTheme="majorEastAsia" w:hAnsiTheme="majorHAnsi" w:cstheme="majorBidi"/>
      </w:rPr>
      <w:tblPr/>
      <w:tcPr>
        <w:tcBorders>
          <w:top w:val="nil"/>
          <w:bottom w:val="single" w:sz="8" w:space="0" w:color="FE801A" w:themeColor="accent2"/>
        </w:tcBorders>
      </w:tcPr>
    </w:tblStylePr>
    <w:tblStylePr w:type="lastRow">
      <w:rPr>
        <w:b/>
        <w:bCs/>
        <w:color w:val="454545" w:themeColor="text2"/>
      </w:rPr>
      <w:tblPr/>
      <w:tcPr>
        <w:tcBorders>
          <w:top w:val="single" w:sz="8" w:space="0" w:color="FE801A" w:themeColor="accent2"/>
          <w:bottom w:val="single" w:sz="8" w:space="0" w:color="FE801A" w:themeColor="accent2"/>
        </w:tcBorders>
      </w:tcPr>
    </w:tblStylePr>
    <w:tblStylePr w:type="firstCol">
      <w:rPr>
        <w:b/>
        <w:bCs/>
      </w:rPr>
    </w:tblStylePr>
    <w:tblStylePr w:type="lastCol">
      <w:rPr>
        <w:b/>
        <w:bCs/>
      </w:rPr>
      <w:tblPr/>
      <w:tcPr>
        <w:tcBorders>
          <w:top w:val="single" w:sz="8" w:space="0" w:color="FE801A" w:themeColor="accent2"/>
          <w:bottom w:val="single" w:sz="8" w:space="0" w:color="FE801A" w:themeColor="accent2"/>
        </w:tcBorders>
      </w:tcPr>
    </w:tblStylePr>
    <w:tblStylePr w:type="band1Vert">
      <w:tblPr/>
      <w:tcPr>
        <w:shd w:val="clear" w:color="auto" w:fill="FEDFC6" w:themeFill="accent2" w:themeFillTint="3F"/>
      </w:tcPr>
    </w:tblStylePr>
    <w:tblStylePr w:type="band1Horz">
      <w:tblPr/>
      <w:tcPr>
        <w:shd w:val="clear" w:color="auto" w:fill="FEDFC6" w:themeFill="accent2" w:themeFillTint="3F"/>
      </w:tcPr>
    </w:tblStylePr>
  </w:style>
  <w:style w:type="table" w:styleId="MediumList1-Accent3">
    <w:name w:val="Medium List 1 Accent 3"/>
    <w:basedOn w:val="TableNormal"/>
    <w:uiPriority w:val="65"/>
    <w:rsid w:val="00E20687"/>
    <w:pPr>
      <w:spacing w:after="0" w:line="240" w:lineRule="auto"/>
    </w:pPr>
    <w:rPr>
      <w:color w:val="000000" w:themeColor="text1"/>
    </w:rPr>
    <w:tblPr>
      <w:tblStyleRowBandSize w:val="1"/>
      <w:tblStyleColBandSize w:val="1"/>
      <w:tblBorders>
        <w:top w:val="single" w:sz="8" w:space="0" w:color="E9BF35" w:themeColor="accent3"/>
        <w:bottom w:val="single" w:sz="8" w:space="0" w:color="E9BF35" w:themeColor="accent3"/>
      </w:tblBorders>
    </w:tblPr>
    <w:tblStylePr w:type="firstRow">
      <w:rPr>
        <w:rFonts w:asciiTheme="majorHAnsi" w:eastAsiaTheme="majorEastAsia" w:hAnsiTheme="majorHAnsi" w:cstheme="majorBidi"/>
      </w:rPr>
      <w:tblPr/>
      <w:tcPr>
        <w:tcBorders>
          <w:top w:val="nil"/>
          <w:bottom w:val="single" w:sz="8" w:space="0" w:color="E9BF35" w:themeColor="accent3"/>
        </w:tcBorders>
      </w:tcPr>
    </w:tblStylePr>
    <w:tblStylePr w:type="lastRow">
      <w:rPr>
        <w:b/>
        <w:bCs/>
        <w:color w:val="454545" w:themeColor="text2"/>
      </w:rPr>
      <w:tblPr/>
      <w:tcPr>
        <w:tcBorders>
          <w:top w:val="single" w:sz="8" w:space="0" w:color="E9BF35" w:themeColor="accent3"/>
          <w:bottom w:val="single" w:sz="8" w:space="0" w:color="E9BF35" w:themeColor="accent3"/>
        </w:tcBorders>
      </w:tcPr>
    </w:tblStylePr>
    <w:tblStylePr w:type="firstCol">
      <w:rPr>
        <w:b/>
        <w:bCs/>
      </w:rPr>
    </w:tblStylePr>
    <w:tblStylePr w:type="lastCol">
      <w:rPr>
        <w:b/>
        <w:bCs/>
      </w:rPr>
      <w:tblPr/>
      <w:tcPr>
        <w:tcBorders>
          <w:top w:val="single" w:sz="8" w:space="0" w:color="E9BF35" w:themeColor="accent3"/>
          <w:bottom w:val="single" w:sz="8" w:space="0" w:color="E9BF35" w:themeColor="accent3"/>
        </w:tcBorders>
      </w:tcPr>
    </w:tblStylePr>
    <w:tblStylePr w:type="band1Vert">
      <w:tblPr/>
      <w:tcPr>
        <w:shd w:val="clear" w:color="auto" w:fill="F9EFCC" w:themeFill="accent3" w:themeFillTint="3F"/>
      </w:tcPr>
    </w:tblStylePr>
    <w:tblStylePr w:type="band1Horz">
      <w:tblPr/>
      <w:tcPr>
        <w:shd w:val="clear" w:color="auto" w:fill="F9EFCC" w:themeFill="accent3" w:themeFillTint="3F"/>
      </w:tcPr>
    </w:tblStylePr>
  </w:style>
  <w:style w:type="table" w:styleId="MediumList1-Accent4">
    <w:name w:val="Medium List 1 Accent 4"/>
    <w:basedOn w:val="TableNormal"/>
    <w:uiPriority w:val="65"/>
    <w:rsid w:val="00E20687"/>
    <w:pPr>
      <w:spacing w:after="0" w:line="240" w:lineRule="auto"/>
    </w:pPr>
    <w:rPr>
      <w:color w:val="000000" w:themeColor="text1"/>
    </w:rPr>
    <w:tblPr>
      <w:tblStyleRowBandSize w:val="1"/>
      <w:tblStyleColBandSize w:val="1"/>
      <w:tblBorders>
        <w:top w:val="single" w:sz="8" w:space="0" w:color="81BB42" w:themeColor="accent4"/>
        <w:bottom w:val="single" w:sz="8" w:space="0" w:color="81BB42" w:themeColor="accent4"/>
      </w:tblBorders>
    </w:tblPr>
    <w:tblStylePr w:type="firstRow">
      <w:rPr>
        <w:rFonts w:asciiTheme="majorHAnsi" w:eastAsiaTheme="majorEastAsia" w:hAnsiTheme="majorHAnsi" w:cstheme="majorBidi"/>
      </w:rPr>
      <w:tblPr/>
      <w:tcPr>
        <w:tcBorders>
          <w:top w:val="nil"/>
          <w:bottom w:val="single" w:sz="8" w:space="0" w:color="81BB42" w:themeColor="accent4"/>
        </w:tcBorders>
      </w:tcPr>
    </w:tblStylePr>
    <w:tblStylePr w:type="lastRow">
      <w:rPr>
        <w:b/>
        <w:bCs/>
        <w:color w:val="454545" w:themeColor="text2"/>
      </w:rPr>
      <w:tblPr/>
      <w:tcPr>
        <w:tcBorders>
          <w:top w:val="single" w:sz="8" w:space="0" w:color="81BB42" w:themeColor="accent4"/>
          <w:bottom w:val="single" w:sz="8" w:space="0" w:color="81BB42" w:themeColor="accent4"/>
        </w:tcBorders>
      </w:tcPr>
    </w:tblStylePr>
    <w:tblStylePr w:type="firstCol">
      <w:rPr>
        <w:b/>
        <w:bCs/>
      </w:rPr>
    </w:tblStylePr>
    <w:tblStylePr w:type="lastCol">
      <w:rPr>
        <w:b/>
        <w:bCs/>
      </w:rPr>
      <w:tblPr/>
      <w:tcPr>
        <w:tcBorders>
          <w:top w:val="single" w:sz="8" w:space="0" w:color="81BB42" w:themeColor="accent4"/>
          <w:bottom w:val="single" w:sz="8" w:space="0" w:color="81BB42" w:themeColor="accent4"/>
        </w:tcBorders>
      </w:tcPr>
    </w:tblStylePr>
    <w:tblStylePr w:type="band1Vert">
      <w:tblPr/>
      <w:tcPr>
        <w:shd w:val="clear" w:color="auto" w:fill="DFEECF" w:themeFill="accent4" w:themeFillTint="3F"/>
      </w:tcPr>
    </w:tblStylePr>
    <w:tblStylePr w:type="band1Horz">
      <w:tblPr/>
      <w:tcPr>
        <w:shd w:val="clear" w:color="auto" w:fill="DFEECF" w:themeFill="accent4" w:themeFillTint="3F"/>
      </w:tcPr>
    </w:tblStylePr>
  </w:style>
  <w:style w:type="table" w:styleId="MediumList1-Accent5">
    <w:name w:val="Medium List 1 Accent 5"/>
    <w:basedOn w:val="TableNormal"/>
    <w:uiPriority w:val="65"/>
    <w:rsid w:val="00E20687"/>
    <w:pPr>
      <w:spacing w:after="0" w:line="240" w:lineRule="auto"/>
    </w:pPr>
    <w:rPr>
      <w:color w:val="000000" w:themeColor="text1"/>
    </w:rPr>
    <w:tblPr>
      <w:tblStyleRowBandSize w:val="1"/>
      <w:tblStyleColBandSize w:val="1"/>
      <w:tblBorders>
        <w:top w:val="single" w:sz="8" w:space="0" w:color="32C7A9" w:themeColor="accent5"/>
        <w:bottom w:val="single" w:sz="8" w:space="0" w:color="32C7A9" w:themeColor="accent5"/>
      </w:tblBorders>
    </w:tblPr>
    <w:tblStylePr w:type="firstRow">
      <w:rPr>
        <w:rFonts w:asciiTheme="majorHAnsi" w:eastAsiaTheme="majorEastAsia" w:hAnsiTheme="majorHAnsi" w:cstheme="majorBidi"/>
      </w:rPr>
      <w:tblPr/>
      <w:tcPr>
        <w:tcBorders>
          <w:top w:val="nil"/>
          <w:bottom w:val="single" w:sz="8" w:space="0" w:color="32C7A9" w:themeColor="accent5"/>
        </w:tcBorders>
      </w:tcPr>
    </w:tblStylePr>
    <w:tblStylePr w:type="lastRow">
      <w:rPr>
        <w:b/>
        <w:bCs/>
        <w:color w:val="454545" w:themeColor="text2"/>
      </w:rPr>
      <w:tblPr/>
      <w:tcPr>
        <w:tcBorders>
          <w:top w:val="single" w:sz="8" w:space="0" w:color="32C7A9" w:themeColor="accent5"/>
          <w:bottom w:val="single" w:sz="8" w:space="0" w:color="32C7A9" w:themeColor="accent5"/>
        </w:tcBorders>
      </w:tcPr>
    </w:tblStylePr>
    <w:tblStylePr w:type="firstCol">
      <w:rPr>
        <w:b/>
        <w:bCs/>
      </w:rPr>
    </w:tblStylePr>
    <w:tblStylePr w:type="lastCol">
      <w:rPr>
        <w:b/>
        <w:bCs/>
      </w:rPr>
      <w:tblPr/>
      <w:tcPr>
        <w:tcBorders>
          <w:top w:val="single" w:sz="8" w:space="0" w:color="32C7A9" w:themeColor="accent5"/>
          <w:bottom w:val="single" w:sz="8" w:space="0" w:color="32C7A9" w:themeColor="accent5"/>
        </w:tcBorders>
      </w:tcPr>
    </w:tblStylePr>
    <w:tblStylePr w:type="band1Vert">
      <w:tblPr/>
      <w:tcPr>
        <w:shd w:val="clear" w:color="auto" w:fill="CBF2EA" w:themeFill="accent5" w:themeFillTint="3F"/>
      </w:tcPr>
    </w:tblStylePr>
    <w:tblStylePr w:type="band1Horz">
      <w:tblPr/>
      <w:tcPr>
        <w:shd w:val="clear" w:color="auto" w:fill="CBF2EA" w:themeFill="accent5" w:themeFillTint="3F"/>
      </w:tcPr>
    </w:tblStylePr>
  </w:style>
  <w:style w:type="table" w:styleId="MediumList1-Accent6">
    <w:name w:val="Medium List 1 Accent 6"/>
    <w:basedOn w:val="TableNormal"/>
    <w:uiPriority w:val="65"/>
    <w:rsid w:val="00E20687"/>
    <w:pPr>
      <w:spacing w:after="0" w:line="240" w:lineRule="auto"/>
    </w:pPr>
    <w:rPr>
      <w:color w:val="000000" w:themeColor="text1"/>
    </w:rPr>
    <w:tblPr>
      <w:tblStyleRowBandSize w:val="1"/>
      <w:tblStyleColBandSize w:val="1"/>
      <w:tblBorders>
        <w:top w:val="single" w:sz="8" w:space="0" w:color="4A9BDC" w:themeColor="accent6"/>
        <w:bottom w:val="single" w:sz="8" w:space="0" w:color="4A9BDC" w:themeColor="accent6"/>
      </w:tblBorders>
    </w:tblPr>
    <w:tblStylePr w:type="firstRow">
      <w:rPr>
        <w:rFonts w:asciiTheme="majorHAnsi" w:eastAsiaTheme="majorEastAsia" w:hAnsiTheme="majorHAnsi" w:cstheme="majorBidi"/>
      </w:rPr>
      <w:tblPr/>
      <w:tcPr>
        <w:tcBorders>
          <w:top w:val="nil"/>
          <w:bottom w:val="single" w:sz="8" w:space="0" w:color="4A9BDC" w:themeColor="accent6"/>
        </w:tcBorders>
      </w:tcPr>
    </w:tblStylePr>
    <w:tblStylePr w:type="lastRow">
      <w:rPr>
        <w:b/>
        <w:bCs/>
        <w:color w:val="454545" w:themeColor="text2"/>
      </w:rPr>
      <w:tblPr/>
      <w:tcPr>
        <w:tcBorders>
          <w:top w:val="single" w:sz="8" w:space="0" w:color="4A9BDC" w:themeColor="accent6"/>
          <w:bottom w:val="single" w:sz="8" w:space="0" w:color="4A9BDC" w:themeColor="accent6"/>
        </w:tcBorders>
      </w:tcPr>
    </w:tblStylePr>
    <w:tblStylePr w:type="firstCol">
      <w:rPr>
        <w:b/>
        <w:bCs/>
      </w:rPr>
    </w:tblStylePr>
    <w:tblStylePr w:type="lastCol">
      <w:rPr>
        <w:b/>
        <w:bCs/>
      </w:rPr>
      <w:tblPr/>
      <w:tcPr>
        <w:tcBorders>
          <w:top w:val="single" w:sz="8" w:space="0" w:color="4A9BDC" w:themeColor="accent6"/>
          <w:bottom w:val="single" w:sz="8" w:space="0" w:color="4A9BDC" w:themeColor="accent6"/>
        </w:tcBorders>
      </w:tcPr>
    </w:tblStylePr>
    <w:tblStylePr w:type="band1Vert">
      <w:tblPr/>
      <w:tcPr>
        <w:shd w:val="clear" w:color="auto" w:fill="D2E6F6" w:themeFill="accent6" w:themeFillTint="3F"/>
      </w:tcPr>
    </w:tblStylePr>
    <w:tblStylePr w:type="band1Horz">
      <w:tblPr/>
      <w:tcPr>
        <w:shd w:val="clear" w:color="auto" w:fill="D2E6F6" w:themeFill="accent6" w:themeFillTint="3F"/>
      </w:tcPr>
    </w:tblStylePr>
  </w:style>
  <w:style w:type="table" w:customStyle="1" w:styleId="MediumList21">
    <w:name w:val="Medium List 21"/>
    <w:basedOn w:val="TableNormal"/>
    <w:uiPriority w:val="66"/>
    <w:rsid w:val="00E2068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E2068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DF2E28" w:themeColor="accent1"/>
        <w:left w:val="single" w:sz="8" w:space="0" w:color="DF2E28" w:themeColor="accent1"/>
        <w:bottom w:val="single" w:sz="8" w:space="0" w:color="DF2E28" w:themeColor="accent1"/>
        <w:right w:val="single" w:sz="8" w:space="0" w:color="DF2E28" w:themeColor="accent1"/>
      </w:tblBorders>
    </w:tblPr>
    <w:tblStylePr w:type="firstRow">
      <w:rPr>
        <w:sz w:val="24"/>
        <w:szCs w:val="24"/>
      </w:rPr>
      <w:tblPr/>
      <w:tcPr>
        <w:tcBorders>
          <w:top w:val="nil"/>
          <w:left w:val="nil"/>
          <w:bottom w:val="single" w:sz="24" w:space="0" w:color="DF2E28" w:themeColor="accent1"/>
          <w:right w:val="nil"/>
          <w:insideH w:val="nil"/>
          <w:insideV w:val="nil"/>
        </w:tcBorders>
        <w:shd w:val="clear" w:color="auto" w:fill="FFFFFF" w:themeFill="background1"/>
      </w:tcPr>
    </w:tblStylePr>
    <w:tblStylePr w:type="lastRow">
      <w:tblPr/>
      <w:tcPr>
        <w:tcBorders>
          <w:top w:val="single" w:sz="8" w:space="0" w:color="DF2E28"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F2E28" w:themeColor="accent1"/>
          <w:insideH w:val="nil"/>
          <w:insideV w:val="nil"/>
        </w:tcBorders>
        <w:shd w:val="clear" w:color="auto" w:fill="FFFFFF" w:themeFill="background1"/>
      </w:tcPr>
    </w:tblStylePr>
    <w:tblStylePr w:type="lastCol">
      <w:tblPr/>
      <w:tcPr>
        <w:tcBorders>
          <w:top w:val="nil"/>
          <w:left w:val="single" w:sz="8" w:space="0" w:color="DF2E28"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7CAC9" w:themeFill="accent1" w:themeFillTint="3F"/>
      </w:tcPr>
    </w:tblStylePr>
    <w:tblStylePr w:type="band1Horz">
      <w:tblPr/>
      <w:tcPr>
        <w:tcBorders>
          <w:top w:val="nil"/>
          <w:bottom w:val="nil"/>
          <w:insideH w:val="nil"/>
          <w:insideV w:val="nil"/>
        </w:tcBorders>
        <w:shd w:val="clear" w:color="auto" w:fill="F7CAC9"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E2068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E801A" w:themeColor="accent2"/>
        <w:left w:val="single" w:sz="8" w:space="0" w:color="FE801A" w:themeColor="accent2"/>
        <w:bottom w:val="single" w:sz="8" w:space="0" w:color="FE801A" w:themeColor="accent2"/>
        <w:right w:val="single" w:sz="8" w:space="0" w:color="FE801A" w:themeColor="accent2"/>
      </w:tblBorders>
    </w:tblPr>
    <w:tblStylePr w:type="firstRow">
      <w:rPr>
        <w:sz w:val="24"/>
        <w:szCs w:val="24"/>
      </w:rPr>
      <w:tblPr/>
      <w:tcPr>
        <w:tcBorders>
          <w:top w:val="nil"/>
          <w:left w:val="nil"/>
          <w:bottom w:val="single" w:sz="24" w:space="0" w:color="FE801A" w:themeColor="accent2"/>
          <w:right w:val="nil"/>
          <w:insideH w:val="nil"/>
          <w:insideV w:val="nil"/>
        </w:tcBorders>
        <w:shd w:val="clear" w:color="auto" w:fill="FFFFFF" w:themeFill="background1"/>
      </w:tcPr>
    </w:tblStylePr>
    <w:tblStylePr w:type="lastRow">
      <w:tblPr/>
      <w:tcPr>
        <w:tcBorders>
          <w:top w:val="single" w:sz="8" w:space="0" w:color="FE801A"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E801A" w:themeColor="accent2"/>
          <w:insideH w:val="nil"/>
          <w:insideV w:val="nil"/>
        </w:tcBorders>
        <w:shd w:val="clear" w:color="auto" w:fill="FFFFFF" w:themeFill="background1"/>
      </w:tcPr>
    </w:tblStylePr>
    <w:tblStylePr w:type="lastCol">
      <w:tblPr/>
      <w:tcPr>
        <w:tcBorders>
          <w:top w:val="nil"/>
          <w:left w:val="single" w:sz="8" w:space="0" w:color="FE801A"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EDFC6" w:themeFill="accent2" w:themeFillTint="3F"/>
      </w:tcPr>
    </w:tblStylePr>
    <w:tblStylePr w:type="band1Horz">
      <w:tblPr/>
      <w:tcPr>
        <w:tcBorders>
          <w:top w:val="nil"/>
          <w:bottom w:val="nil"/>
          <w:insideH w:val="nil"/>
          <w:insideV w:val="nil"/>
        </w:tcBorders>
        <w:shd w:val="clear" w:color="auto" w:fill="FEDFC6"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E2068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9BF35" w:themeColor="accent3"/>
        <w:left w:val="single" w:sz="8" w:space="0" w:color="E9BF35" w:themeColor="accent3"/>
        <w:bottom w:val="single" w:sz="8" w:space="0" w:color="E9BF35" w:themeColor="accent3"/>
        <w:right w:val="single" w:sz="8" w:space="0" w:color="E9BF35" w:themeColor="accent3"/>
      </w:tblBorders>
    </w:tblPr>
    <w:tblStylePr w:type="firstRow">
      <w:rPr>
        <w:sz w:val="24"/>
        <w:szCs w:val="24"/>
      </w:rPr>
      <w:tblPr/>
      <w:tcPr>
        <w:tcBorders>
          <w:top w:val="nil"/>
          <w:left w:val="nil"/>
          <w:bottom w:val="single" w:sz="24" w:space="0" w:color="E9BF35" w:themeColor="accent3"/>
          <w:right w:val="nil"/>
          <w:insideH w:val="nil"/>
          <w:insideV w:val="nil"/>
        </w:tcBorders>
        <w:shd w:val="clear" w:color="auto" w:fill="FFFFFF" w:themeFill="background1"/>
      </w:tcPr>
    </w:tblStylePr>
    <w:tblStylePr w:type="lastRow">
      <w:tblPr/>
      <w:tcPr>
        <w:tcBorders>
          <w:top w:val="single" w:sz="8" w:space="0" w:color="E9BF3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9BF35" w:themeColor="accent3"/>
          <w:insideH w:val="nil"/>
          <w:insideV w:val="nil"/>
        </w:tcBorders>
        <w:shd w:val="clear" w:color="auto" w:fill="FFFFFF" w:themeFill="background1"/>
      </w:tcPr>
    </w:tblStylePr>
    <w:tblStylePr w:type="lastCol">
      <w:tblPr/>
      <w:tcPr>
        <w:tcBorders>
          <w:top w:val="nil"/>
          <w:left w:val="single" w:sz="8" w:space="0" w:color="E9BF3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9EFCC" w:themeFill="accent3" w:themeFillTint="3F"/>
      </w:tcPr>
    </w:tblStylePr>
    <w:tblStylePr w:type="band1Horz">
      <w:tblPr/>
      <w:tcPr>
        <w:tcBorders>
          <w:top w:val="nil"/>
          <w:bottom w:val="nil"/>
          <w:insideH w:val="nil"/>
          <w:insideV w:val="nil"/>
        </w:tcBorders>
        <w:shd w:val="clear" w:color="auto" w:fill="F9EFCC"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E2068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1BB42" w:themeColor="accent4"/>
        <w:left w:val="single" w:sz="8" w:space="0" w:color="81BB42" w:themeColor="accent4"/>
        <w:bottom w:val="single" w:sz="8" w:space="0" w:color="81BB42" w:themeColor="accent4"/>
        <w:right w:val="single" w:sz="8" w:space="0" w:color="81BB42" w:themeColor="accent4"/>
      </w:tblBorders>
    </w:tblPr>
    <w:tblStylePr w:type="firstRow">
      <w:rPr>
        <w:sz w:val="24"/>
        <w:szCs w:val="24"/>
      </w:rPr>
      <w:tblPr/>
      <w:tcPr>
        <w:tcBorders>
          <w:top w:val="nil"/>
          <w:left w:val="nil"/>
          <w:bottom w:val="single" w:sz="24" w:space="0" w:color="81BB42" w:themeColor="accent4"/>
          <w:right w:val="nil"/>
          <w:insideH w:val="nil"/>
          <w:insideV w:val="nil"/>
        </w:tcBorders>
        <w:shd w:val="clear" w:color="auto" w:fill="FFFFFF" w:themeFill="background1"/>
      </w:tcPr>
    </w:tblStylePr>
    <w:tblStylePr w:type="lastRow">
      <w:tblPr/>
      <w:tcPr>
        <w:tcBorders>
          <w:top w:val="single" w:sz="8" w:space="0" w:color="81BB4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1BB42" w:themeColor="accent4"/>
          <w:insideH w:val="nil"/>
          <w:insideV w:val="nil"/>
        </w:tcBorders>
        <w:shd w:val="clear" w:color="auto" w:fill="FFFFFF" w:themeFill="background1"/>
      </w:tcPr>
    </w:tblStylePr>
    <w:tblStylePr w:type="lastCol">
      <w:tblPr/>
      <w:tcPr>
        <w:tcBorders>
          <w:top w:val="nil"/>
          <w:left w:val="single" w:sz="8" w:space="0" w:color="81BB4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EECF" w:themeFill="accent4" w:themeFillTint="3F"/>
      </w:tcPr>
    </w:tblStylePr>
    <w:tblStylePr w:type="band1Horz">
      <w:tblPr/>
      <w:tcPr>
        <w:tcBorders>
          <w:top w:val="nil"/>
          <w:bottom w:val="nil"/>
          <w:insideH w:val="nil"/>
          <w:insideV w:val="nil"/>
        </w:tcBorders>
        <w:shd w:val="clear" w:color="auto" w:fill="DFEEC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E2068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2C7A9" w:themeColor="accent5"/>
        <w:left w:val="single" w:sz="8" w:space="0" w:color="32C7A9" w:themeColor="accent5"/>
        <w:bottom w:val="single" w:sz="8" w:space="0" w:color="32C7A9" w:themeColor="accent5"/>
        <w:right w:val="single" w:sz="8" w:space="0" w:color="32C7A9" w:themeColor="accent5"/>
      </w:tblBorders>
    </w:tblPr>
    <w:tblStylePr w:type="firstRow">
      <w:rPr>
        <w:sz w:val="24"/>
        <w:szCs w:val="24"/>
      </w:rPr>
      <w:tblPr/>
      <w:tcPr>
        <w:tcBorders>
          <w:top w:val="nil"/>
          <w:left w:val="nil"/>
          <w:bottom w:val="single" w:sz="24" w:space="0" w:color="32C7A9" w:themeColor="accent5"/>
          <w:right w:val="nil"/>
          <w:insideH w:val="nil"/>
          <w:insideV w:val="nil"/>
        </w:tcBorders>
        <w:shd w:val="clear" w:color="auto" w:fill="FFFFFF" w:themeFill="background1"/>
      </w:tcPr>
    </w:tblStylePr>
    <w:tblStylePr w:type="lastRow">
      <w:tblPr/>
      <w:tcPr>
        <w:tcBorders>
          <w:top w:val="single" w:sz="8" w:space="0" w:color="32C7A9"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32C7A9" w:themeColor="accent5"/>
          <w:insideH w:val="nil"/>
          <w:insideV w:val="nil"/>
        </w:tcBorders>
        <w:shd w:val="clear" w:color="auto" w:fill="FFFFFF" w:themeFill="background1"/>
      </w:tcPr>
    </w:tblStylePr>
    <w:tblStylePr w:type="lastCol">
      <w:tblPr/>
      <w:tcPr>
        <w:tcBorders>
          <w:top w:val="nil"/>
          <w:left w:val="single" w:sz="8" w:space="0" w:color="32C7A9"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BF2EA" w:themeFill="accent5" w:themeFillTint="3F"/>
      </w:tcPr>
    </w:tblStylePr>
    <w:tblStylePr w:type="band1Horz">
      <w:tblPr/>
      <w:tcPr>
        <w:tcBorders>
          <w:top w:val="nil"/>
          <w:bottom w:val="nil"/>
          <w:insideH w:val="nil"/>
          <w:insideV w:val="nil"/>
        </w:tcBorders>
        <w:shd w:val="clear" w:color="auto" w:fill="CBF2EA"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E2068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A9BDC" w:themeColor="accent6"/>
        <w:left w:val="single" w:sz="8" w:space="0" w:color="4A9BDC" w:themeColor="accent6"/>
        <w:bottom w:val="single" w:sz="8" w:space="0" w:color="4A9BDC" w:themeColor="accent6"/>
        <w:right w:val="single" w:sz="8" w:space="0" w:color="4A9BDC" w:themeColor="accent6"/>
      </w:tblBorders>
    </w:tblPr>
    <w:tblStylePr w:type="firstRow">
      <w:rPr>
        <w:sz w:val="24"/>
        <w:szCs w:val="24"/>
      </w:rPr>
      <w:tblPr/>
      <w:tcPr>
        <w:tcBorders>
          <w:top w:val="nil"/>
          <w:left w:val="nil"/>
          <w:bottom w:val="single" w:sz="24" w:space="0" w:color="4A9BDC" w:themeColor="accent6"/>
          <w:right w:val="nil"/>
          <w:insideH w:val="nil"/>
          <w:insideV w:val="nil"/>
        </w:tcBorders>
        <w:shd w:val="clear" w:color="auto" w:fill="FFFFFF" w:themeFill="background1"/>
      </w:tcPr>
    </w:tblStylePr>
    <w:tblStylePr w:type="lastRow">
      <w:tblPr/>
      <w:tcPr>
        <w:tcBorders>
          <w:top w:val="single" w:sz="8" w:space="0" w:color="4A9BDC"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A9BDC" w:themeColor="accent6"/>
          <w:insideH w:val="nil"/>
          <w:insideV w:val="nil"/>
        </w:tcBorders>
        <w:shd w:val="clear" w:color="auto" w:fill="FFFFFF" w:themeFill="background1"/>
      </w:tcPr>
    </w:tblStylePr>
    <w:tblStylePr w:type="lastCol">
      <w:tblPr/>
      <w:tcPr>
        <w:tcBorders>
          <w:top w:val="nil"/>
          <w:left w:val="single" w:sz="8" w:space="0" w:color="4A9BDC"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6F6" w:themeFill="accent6" w:themeFillTint="3F"/>
      </w:tcPr>
    </w:tblStylePr>
    <w:tblStylePr w:type="band1Horz">
      <w:tblPr/>
      <w:tcPr>
        <w:tcBorders>
          <w:top w:val="nil"/>
          <w:bottom w:val="nil"/>
          <w:insideH w:val="nil"/>
          <w:insideV w:val="nil"/>
        </w:tcBorders>
        <w:shd w:val="clear" w:color="auto" w:fill="D2E6F6"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Shading11">
    <w:name w:val="Medium Shading 11"/>
    <w:basedOn w:val="TableNormal"/>
    <w:uiPriority w:val="63"/>
    <w:rsid w:val="00E2068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MediumShading1-Accent11">
    <w:name w:val="Medium Shading 1 - Accent 11"/>
    <w:basedOn w:val="TableNormal"/>
    <w:uiPriority w:val="63"/>
    <w:rsid w:val="00E20687"/>
    <w:pPr>
      <w:spacing w:after="0" w:line="240" w:lineRule="auto"/>
    </w:pPr>
    <w:tblPr>
      <w:tblStyleRowBandSize w:val="1"/>
      <w:tblStyleColBandSize w:val="1"/>
      <w:tblBorders>
        <w:top w:val="single" w:sz="8" w:space="0" w:color="E7615D" w:themeColor="accent1" w:themeTint="BF"/>
        <w:left w:val="single" w:sz="8" w:space="0" w:color="E7615D" w:themeColor="accent1" w:themeTint="BF"/>
        <w:bottom w:val="single" w:sz="8" w:space="0" w:color="E7615D" w:themeColor="accent1" w:themeTint="BF"/>
        <w:right w:val="single" w:sz="8" w:space="0" w:color="E7615D" w:themeColor="accent1" w:themeTint="BF"/>
        <w:insideH w:val="single" w:sz="8" w:space="0" w:color="E7615D" w:themeColor="accent1" w:themeTint="BF"/>
      </w:tblBorders>
    </w:tblPr>
    <w:tblStylePr w:type="firstRow">
      <w:pPr>
        <w:spacing w:before="0" w:after="0" w:line="240" w:lineRule="auto"/>
      </w:pPr>
      <w:rPr>
        <w:b/>
        <w:bCs/>
        <w:color w:val="FFFFFF" w:themeColor="background1"/>
      </w:rPr>
      <w:tblPr/>
      <w:tcPr>
        <w:tcBorders>
          <w:top w:val="single" w:sz="8" w:space="0" w:color="E7615D" w:themeColor="accent1" w:themeTint="BF"/>
          <w:left w:val="single" w:sz="8" w:space="0" w:color="E7615D" w:themeColor="accent1" w:themeTint="BF"/>
          <w:bottom w:val="single" w:sz="8" w:space="0" w:color="E7615D" w:themeColor="accent1" w:themeTint="BF"/>
          <w:right w:val="single" w:sz="8" w:space="0" w:color="E7615D" w:themeColor="accent1" w:themeTint="BF"/>
          <w:insideH w:val="nil"/>
          <w:insideV w:val="nil"/>
        </w:tcBorders>
        <w:shd w:val="clear" w:color="auto" w:fill="DF2E28" w:themeFill="accent1"/>
      </w:tcPr>
    </w:tblStylePr>
    <w:tblStylePr w:type="lastRow">
      <w:pPr>
        <w:spacing w:before="0" w:after="0" w:line="240" w:lineRule="auto"/>
      </w:pPr>
      <w:rPr>
        <w:b/>
        <w:bCs/>
      </w:rPr>
      <w:tblPr/>
      <w:tcPr>
        <w:tcBorders>
          <w:top w:val="double" w:sz="6" w:space="0" w:color="E7615D" w:themeColor="accent1" w:themeTint="BF"/>
          <w:left w:val="single" w:sz="8" w:space="0" w:color="E7615D" w:themeColor="accent1" w:themeTint="BF"/>
          <w:bottom w:val="single" w:sz="8" w:space="0" w:color="E7615D" w:themeColor="accent1" w:themeTint="BF"/>
          <w:right w:val="single" w:sz="8" w:space="0" w:color="E7615D" w:themeColor="accent1" w:themeTint="BF"/>
          <w:insideH w:val="nil"/>
          <w:insideV w:val="nil"/>
        </w:tcBorders>
      </w:tcPr>
    </w:tblStylePr>
    <w:tblStylePr w:type="firstCol">
      <w:rPr>
        <w:b/>
        <w:bCs/>
      </w:rPr>
    </w:tblStylePr>
    <w:tblStylePr w:type="lastCol">
      <w:rPr>
        <w:b/>
        <w:bCs/>
      </w:rPr>
    </w:tblStylePr>
    <w:tblStylePr w:type="band1Vert">
      <w:tblPr/>
      <w:tcPr>
        <w:shd w:val="clear" w:color="auto" w:fill="F7CAC9" w:themeFill="accent1" w:themeFillTint="3F"/>
      </w:tcPr>
    </w:tblStylePr>
    <w:tblStylePr w:type="band1Horz">
      <w:tblPr/>
      <w:tcPr>
        <w:tcBorders>
          <w:insideH w:val="nil"/>
          <w:insideV w:val="nil"/>
        </w:tcBorders>
        <w:shd w:val="clear" w:color="auto" w:fill="F7CAC9"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E20687"/>
    <w:pPr>
      <w:spacing w:after="0" w:line="240" w:lineRule="auto"/>
    </w:pPr>
    <w:tblPr>
      <w:tblStyleRowBandSize w:val="1"/>
      <w:tblStyleColBandSize w:val="1"/>
      <w:tblBorders>
        <w:top w:val="single" w:sz="8" w:space="0" w:color="FE9F53" w:themeColor="accent2" w:themeTint="BF"/>
        <w:left w:val="single" w:sz="8" w:space="0" w:color="FE9F53" w:themeColor="accent2" w:themeTint="BF"/>
        <w:bottom w:val="single" w:sz="8" w:space="0" w:color="FE9F53" w:themeColor="accent2" w:themeTint="BF"/>
        <w:right w:val="single" w:sz="8" w:space="0" w:color="FE9F53" w:themeColor="accent2" w:themeTint="BF"/>
        <w:insideH w:val="single" w:sz="8" w:space="0" w:color="FE9F53" w:themeColor="accent2" w:themeTint="BF"/>
      </w:tblBorders>
    </w:tblPr>
    <w:tblStylePr w:type="firstRow">
      <w:pPr>
        <w:spacing w:before="0" w:after="0" w:line="240" w:lineRule="auto"/>
      </w:pPr>
      <w:rPr>
        <w:b/>
        <w:bCs/>
        <w:color w:val="FFFFFF" w:themeColor="background1"/>
      </w:rPr>
      <w:tblPr/>
      <w:tcPr>
        <w:tcBorders>
          <w:top w:val="single" w:sz="8" w:space="0" w:color="FE9F53" w:themeColor="accent2" w:themeTint="BF"/>
          <w:left w:val="single" w:sz="8" w:space="0" w:color="FE9F53" w:themeColor="accent2" w:themeTint="BF"/>
          <w:bottom w:val="single" w:sz="8" w:space="0" w:color="FE9F53" w:themeColor="accent2" w:themeTint="BF"/>
          <w:right w:val="single" w:sz="8" w:space="0" w:color="FE9F53" w:themeColor="accent2" w:themeTint="BF"/>
          <w:insideH w:val="nil"/>
          <w:insideV w:val="nil"/>
        </w:tcBorders>
        <w:shd w:val="clear" w:color="auto" w:fill="FE801A" w:themeFill="accent2"/>
      </w:tcPr>
    </w:tblStylePr>
    <w:tblStylePr w:type="lastRow">
      <w:pPr>
        <w:spacing w:before="0" w:after="0" w:line="240" w:lineRule="auto"/>
      </w:pPr>
      <w:rPr>
        <w:b/>
        <w:bCs/>
      </w:rPr>
      <w:tblPr/>
      <w:tcPr>
        <w:tcBorders>
          <w:top w:val="double" w:sz="6" w:space="0" w:color="FE9F53" w:themeColor="accent2" w:themeTint="BF"/>
          <w:left w:val="single" w:sz="8" w:space="0" w:color="FE9F53" w:themeColor="accent2" w:themeTint="BF"/>
          <w:bottom w:val="single" w:sz="8" w:space="0" w:color="FE9F53" w:themeColor="accent2" w:themeTint="BF"/>
          <w:right w:val="single" w:sz="8" w:space="0" w:color="FE9F53" w:themeColor="accent2" w:themeTint="BF"/>
          <w:insideH w:val="nil"/>
          <w:insideV w:val="nil"/>
        </w:tcBorders>
      </w:tcPr>
    </w:tblStylePr>
    <w:tblStylePr w:type="firstCol">
      <w:rPr>
        <w:b/>
        <w:bCs/>
      </w:rPr>
    </w:tblStylePr>
    <w:tblStylePr w:type="lastCol">
      <w:rPr>
        <w:b/>
        <w:bCs/>
      </w:rPr>
    </w:tblStylePr>
    <w:tblStylePr w:type="band1Vert">
      <w:tblPr/>
      <w:tcPr>
        <w:shd w:val="clear" w:color="auto" w:fill="FEDFC6" w:themeFill="accent2" w:themeFillTint="3F"/>
      </w:tcPr>
    </w:tblStylePr>
    <w:tblStylePr w:type="band1Horz">
      <w:tblPr/>
      <w:tcPr>
        <w:tcBorders>
          <w:insideH w:val="nil"/>
          <w:insideV w:val="nil"/>
        </w:tcBorders>
        <w:shd w:val="clear" w:color="auto" w:fill="FEDFC6"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E20687"/>
    <w:pPr>
      <w:spacing w:after="0" w:line="240" w:lineRule="auto"/>
    </w:pPr>
    <w:tblPr>
      <w:tblStyleRowBandSize w:val="1"/>
      <w:tblStyleColBandSize w:val="1"/>
      <w:tblBorders>
        <w:top w:val="single" w:sz="8" w:space="0" w:color="EECE67" w:themeColor="accent3" w:themeTint="BF"/>
        <w:left w:val="single" w:sz="8" w:space="0" w:color="EECE67" w:themeColor="accent3" w:themeTint="BF"/>
        <w:bottom w:val="single" w:sz="8" w:space="0" w:color="EECE67" w:themeColor="accent3" w:themeTint="BF"/>
        <w:right w:val="single" w:sz="8" w:space="0" w:color="EECE67" w:themeColor="accent3" w:themeTint="BF"/>
        <w:insideH w:val="single" w:sz="8" w:space="0" w:color="EECE67" w:themeColor="accent3" w:themeTint="BF"/>
      </w:tblBorders>
    </w:tblPr>
    <w:tblStylePr w:type="firstRow">
      <w:pPr>
        <w:spacing w:before="0" w:after="0" w:line="240" w:lineRule="auto"/>
      </w:pPr>
      <w:rPr>
        <w:b/>
        <w:bCs/>
        <w:color w:val="FFFFFF" w:themeColor="background1"/>
      </w:rPr>
      <w:tblPr/>
      <w:tcPr>
        <w:tcBorders>
          <w:top w:val="single" w:sz="8" w:space="0" w:color="EECE67" w:themeColor="accent3" w:themeTint="BF"/>
          <w:left w:val="single" w:sz="8" w:space="0" w:color="EECE67" w:themeColor="accent3" w:themeTint="BF"/>
          <w:bottom w:val="single" w:sz="8" w:space="0" w:color="EECE67" w:themeColor="accent3" w:themeTint="BF"/>
          <w:right w:val="single" w:sz="8" w:space="0" w:color="EECE67" w:themeColor="accent3" w:themeTint="BF"/>
          <w:insideH w:val="nil"/>
          <w:insideV w:val="nil"/>
        </w:tcBorders>
        <w:shd w:val="clear" w:color="auto" w:fill="E9BF35" w:themeFill="accent3"/>
      </w:tcPr>
    </w:tblStylePr>
    <w:tblStylePr w:type="lastRow">
      <w:pPr>
        <w:spacing w:before="0" w:after="0" w:line="240" w:lineRule="auto"/>
      </w:pPr>
      <w:rPr>
        <w:b/>
        <w:bCs/>
      </w:rPr>
      <w:tblPr/>
      <w:tcPr>
        <w:tcBorders>
          <w:top w:val="double" w:sz="6" w:space="0" w:color="EECE67" w:themeColor="accent3" w:themeTint="BF"/>
          <w:left w:val="single" w:sz="8" w:space="0" w:color="EECE67" w:themeColor="accent3" w:themeTint="BF"/>
          <w:bottom w:val="single" w:sz="8" w:space="0" w:color="EECE67" w:themeColor="accent3" w:themeTint="BF"/>
          <w:right w:val="single" w:sz="8" w:space="0" w:color="EECE67" w:themeColor="accent3" w:themeTint="BF"/>
          <w:insideH w:val="nil"/>
          <w:insideV w:val="nil"/>
        </w:tcBorders>
      </w:tcPr>
    </w:tblStylePr>
    <w:tblStylePr w:type="firstCol">
      <w:rPr>
        <w:b/>
        <w:bCs/>
      </w:rPr>
    </w:tblStylePr>
    <w:tblStylePr w:type="lastCol">
      <w:rPr>
        <w:b/>
        <w:bCs/>
      </w:rPr>
    </w:tblStylePr>
    <w:tblStylePr w:type="band1Vert">
      <w:tblPr/>
      <w:tcPr>
        <w:shd w:val="clear" w:color="auto" w:fill="F9EFCC" w:themeFill="accent3" w:themeFillTint="3F"/>
      </w:tcPr>
    </w:tblStylePr>
    <w:tblStylePr w:type="band1Horz">
      <w:tblPr/>
      <w:tcPr>
        <w:tcBorders>
          <w:insideH w:val="nil"/>
          <w:insideV w:val="nil"/>
        </w:tcBorders>
        <w:shd w:val="clear" w:color="auto" w:fill="F9EFCC"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E20687"/>
    <w:pPr>
      <w:spacing w:after="0" w:line="240" w:lineRule="auto"/>
    </w:pPr>
    <w:tblPr>
      <w:tblStyleRowBandSize w:val="1"/>
      <w:tblStyleColBandSize w:val="1"/>
      <w:tblBorders>
        <w:top w:val="single" w:sz="8" w:space="0" w:color="A0CC70" w:themeColor="accent4" w:themeTint="BF"/>
        <w:left w:val="single" w:sz="8" w:space="0" w:color="A0CC70" w:themeColor="accent4" w:themeTint="BF"/>
        <w:bottom w:val="single" w:sz="8" w:space="0" w:color="A0CC70" w:themeColor="accent4" w:themeTint="BF"/>
        <w:right w:val="single" w:sz="8" w:space="0" w:color="A0CC70" w:themeColor="accent4" w:themeTint="BF"/>
        <w:insideH w:val="single" w:sz="8" w:space="0" w:color="A0CC70" w:themeColor="accent4" w:themeTint="BF"/>
      </w:tblBorders>
    </w:tblPr>
    <w:tblStylePr w:type="firstRow">
      <w:pPr>
        <w:spacing w:before="0" w:after="0" w:line="240" w:lineRule="auto"/>
      </w:pPr>
      <w:rPr>
        <w:b/>
        <w:bCs/>
        <w:color w:val="FFFFFF" w:themeColor="background1"/>
      </w:rPr>
      <w:tblPr/>
      <w:tcPr>
        <w:tcBorders>
          <w:top w:val="single" w:sz="8" w:space="0" w:color="A0CC70" w:themeColor="accent4" w:themeTint="BF"/>
          <w:left w:val="single" w:sz="8" w:space="0" w:color="A0CC70" w:themeColor="accent4" w:themeTint="BF"/>
          <w:bottom w:val="single" w:sz="8" w:space="0" w:color="A0CC70" w:themeColor="accent4" w:themeTint="BF"/>
          <w:right w:val="single" w:sz="8" w:space="0" w:color="A0CC70" w:themeColor="accent4" w:themeTint="BF"/>
          <w:insideH w:val="nil"/>
          <w:insideV w:val="nil"/>
        </w:tcBorders>
        <w:shd w:val="clear" w:color="auto" w:fill="81BB42" w:themeFill="accent4"/>
      </w:tcPr>
    </w:tblStylePr>
    <w:tblStylePr w:type="lastRow">
      <w:pPr>
        <w:spacing w:before="0" w:after="0" w:line="240" w:lineRule="auto"/>
      </w:pPr>
      <w:rPr>
        <w:b/>
        <w:bCs/>
      </w:rPr>
      <w:tblPr/>
      <w:tcPr>
        <w:tcBorders>
          <w:top w:val="double" w:sz="6" w:space="0" w:color="A0CC70" w:themeColor="accent4" w:themeTint="BF"/>
          <w:left w:val="single" w:sz="8" w:space="0" w:color="A0CC70" w:themeColor="accent4" w:themeTint="BF"/>
          <w:bottom w:val="single" w:sz="8" w:space="0" w:color="A0CC70" w:themeColor="accent4" w:themeTint="BF"/>
          <w:right w:val="single" w:sz="8" w:space="0" w:color="A0CC70"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EECF" w:themeFill="accent4" w:themeFillTint="3F"/>
      </w:tcPr>
    </w:tblStylePr>
    <w:tblStylePr w:type="band1Horz">
      <w:tblPr/>
      <w:tcPr>
        <w:tcBorders>
          <w:insideH w:val="nil"/>
          <w:insideV w:val="nil"/>
        </w:tcBorders>
        <w:shd w:val="clear" w:color="auto" w:fill="DFEECF"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E20687"/>
    <w:pPr>
      <w:spacing w:after="0" w:line="240" w:lineRule="auto"/>
    </w:pPr>
    <w:tblPr>
      <w:tblStyleRowBandSize w:val="1"/>
      <w:tblStyleColBandSize w:val="1"/>
      <w:tblBorders>
        <w:top w:val="single" w:sz="8" w:space="0" w:color="62D7BF" w:themeColor="accent5" w:themeTint="BF"/>
        <w:left w:val="single" w:sz="8" w:space="0" w:color="62D7BF" w:themeColor="accent5" w:themeTint="BF"/>
        <w:bottom w:val="single" w:sz="8" w:space="0" w:color="62D7BF" w:themeColor="accent5" w:themeTint="BF"/>
        <w:right w:val="single" w:sz="8" w:space="0" w:color="62D7BF" w:themeColor="accent5" w:themeTint="BF"/>
        <w:insideH w:val="single" w:sz="8" w:space="0" w:color="62D7BF" w:themeColor="accent5" w:themeTint="BF"/>
      </w:tblBorders>
    </w:tblPr>
    <w:tblStylePr w:type="firstRow">
      <w:pPr>
        <w:spacing w:before="0" w:after="0" w:line="240" w:lineRule="auto"/>
      </w:pPr>
      <w:rPr>
        <w:b/>
        <w:bCs/>
        <w:color w:val="FFFFFF" w:themeColor="background1"/>
      </w:rPr>
      <w:tblPr/>
      <w:tcPr>
        <w:tcBorders>
          <w:top w:val="single" w:sz="8" w:space="0" w:color="62D7BF" w:themeColor="accent5" w:themeTint="BF"/>
          <w:left w:val="single" w:sz="8" w:space="0" w:color="62D7BF" w:themeColor="accent5" w:themeTint="BF"/>
          <w:bottom w:val="single" w:sz="8" w:space="0" w:color="62D7BF" w:themeColor="accent5" w:themeTint="BF"/>
          <w:right w:val="single" w:sz="8" w:space="0" w:color="62D7BF" w:themeColor="accent5" w:themeTint="BF"/>
          <w:insideH w:val="nil"/>
          <w:insideV w:val="nil"/>
        </w:tcBorders>
        <w:shd w:val="clear" w:color="auto" w:fill="32C7A9" w:themeFill="accent5"/>
      </w:tcPr>
    </w:tblStylePr>
    <w:tblStylePr w:type="lastRow">
      <w:pPr>
        <w:spacing w:before="0" w:after="0" w:line="240" w:lineRule="auto"/>
      </w:pPr>
      <w:rPr>
        <w:b/>
        <w:bCs/>
      </w:rPr>
      <w:tblPr/>
      <w:tcPr>
        <w:tcBorders>
          <w:top w:val="double" w:sz="6" w:space="0" w:color="62D7BF" w:themeColor="accent5" w:themeTint="BF"/>
          <w:left w:val="single" w:sz="8" w:space="0" w:color="62D7BF" w:themeColor="accent5" w:themeTint="BF"/>
          <w:bottom w:val="single" w:sz="8" w:space="0" w:color="62D7BF" w:themeColor="accent5" w:themeTint="BF"/>
          <w:right w:val="single" w:sz="8" w:space="0" w:color="62D7BF" w:themeColor="accent5" w:themeTint="BF"/>
          <w:insideH w:val="nil"/>
          <w:insideV w:val="nil"/>
        </w:tcBorders>
      </w:tcPr>
    </w:tblStylePr>
    <w:tblStylePr w:type="firstCol">
      <w:rPr>
        <w:b/>
        <w:bCs/>
      </w:rPr>
    </w:tblStylePr>
    <w:tblStylePr w:type="lastCol">
      <w:rPr>
        <w:b/>
        <w:bCs/>
      </w:rPr>
    </w:tblStylePr>
    <w:tblStylePr w:type="band1Vert">
      <w:tblPr/>
      <w:tcPr>
        <w:shd w:val="clear" w:color="auto" w:fill="CBF2EA" w:themeFill="accent5" w:themeFillTint="3F"/>
      </w:tcPr>
    </w:tblStylePr>
    <w:tblStylePr w:type="band1Horz">
      <w:tblPr/>
      <w:tcPr>
        <w:tcBorders>
          <w:insideH w:val="nil"/>
          <w:insideV w:val="nil"/>
        </w:tcBorders>
        <w:shd w:val="clear" w:color="auto" w:fill="CBF2EA"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E20687"/>
    <w:pPr>
      <w:spacing w:after="0" w:line="240" w:lineRule="auto"/>
    </w:pPr>
    <w:tblPr>
      <w:tblStyleRowBandSize w:val="1"/>
      <w:tblStyleColBandSize w:val="1"/>
      <w:tblBorders>
        <w:top w:val="single" w:sz="8" w:space="0" w:color="77B3E4" w:themeColor="accent6" w:themeTint="BF"/>
        <w:left w:val="single" w:sz="8" w:space="0" w:color="77B3E4" w:themeColor="accent6" w:themeTint="BF"/>
        <w:bottom w:val="single" w:sz="8" w:space="0" w:color="77B3E4" w:themeColor="accent6" w:themeTint="BF"/>
        <w:right w:val="single" w:sz="8" w:space="0" w:color="77B3E4" w:themeColor="accent6" w:themeTint="BF"/>
        <w:insideH w:val="single" w:sz="8" w:space="0" w:color="77B3E4" w:themeColor="accent6" w:themeTint="BF"/>
      </w:tblBorders>
    </w:tblPr>
    <w:tblStylePr w:type="firstRow">
      <w:pPr>
        <w:spacing w:before="0" w:after="0" w:line="240" w:lineRule="auto"/>
      </w:pPr>
      <w:rPr>
        <w:b/>
        <w:bCs/>
        <w:color w:val="FFFFFF" w:themeColor="background1"/>
      </w:rPr>
      <w:tblPr/>
      <w:tcPr>
        <w:tcBorders>
          <w:top w:val="single" w:sz="8" w:space="0" w:color="77B3E4" w:themeColor="accent6" w:themeTint="BF"/>
          <w:left w:val="single" w:sz="8" w:space="0" w:color="77B3E4" w:themeColor="accent6" w:themeTint="BF"/>
          <w:bottom w:val="single" w:sz="8" w:space="0" w:color="77B3E4" w:themeColor="accent6" w:themeTint="BF"/>
          <w:right w:val="single" w:sz="8" w:space="0" w:color="77B3E4" w:themeColor="accent6" w:themeTint="BF"/>
          <w:insideH w:val="nil"/>
          <w:insideV w:val="nil"/>
        </w:tcBorders>
        <w:shd w:val="clear" w:color="auto" w:fill="4A9BDC" w:themeFill="accent6"/>
      </w:tcPr>
    </w:tblStylePr>
    <w:tblStylePr w:type="lastRow">
      <w:pPr>
        <w:spacing w:before="0" w:after="0" w:line="240" w:lineRule="auto"/>
      </w:pPr>
      <w:rPr>
        <w:b/>
        <w:bCs/>
      </w:rPr>
      <w:tblPr/>
      <w:tcPr>
        <w:tcBorders>
          <w:top w:val="double" w:sz="6" w:space="0" w:color="77B3E4" w:themeColor="accent6" w:themeTint="BF"/>
          <w:left w:val="single" w:sz="8" w:space="0" w:color="77B3E4" w:themeColor="accent6" w:themeTint="BF"/>
          <w:bottom w:val="single" w:sz="8" w:space="0" w:color="77B3E4" w:themeColor="accent6" w:themeTint="BF"/>
          <w:right w:val="single" w:sz="8" w:space="0" w:color="77B3E4" w:themeColor="accent6" w:themeTint="BF"/>
          <w:insideH w:val="nil"/>
          <w:insideV w:val="nil"/>
        </w:tcBorders>
      </w:tcPr>
    </w:tblStylePr>
    <w:tblStylePr w:type="firstCol">
      <w:rPr>
        <w:b/>
        <w:bCs/>
      </w:rPr>
    </w:tblStylePr>
    <w:tblStylePr w:type="lastCol">
      <w:rPr>
        <w:b/>
        <w:bCs/>
      </w:rPr>
    </w:tblStylePr>
    <w:tblStylePr w:type="band1Vert">
      <w:tblPr/>
      <w:tcPr>
        <w:shd w:val="clear" w:color="auto" w:fill="D2E6F6" w:themeFill="accent6" w:themeFillTint="3F"/>
      </w:tcPr>
    </w:tblStylePr>
    <w:tblStylePr w:type="band1Horz">
      <w:tblPr/>
      <w:tcPr>
        <w:tcBorders>
          <w:insideH w:val="nil"/>
          <w:insideV w:val="nil"/>
        </w:tcBorders>
        <w:shd w:val="clear" w:color="auto" w:fill="D2E6F6" w:themeFill="accent6" w:themeFillTint="3F"/>
      </w:tcPr>
    </w:tblStylePr>
    <w:tblStylePr w:type="band2Horz">
      <w:tblPr/>
      <w:tcPr>
        <w:tcBorders>
          <w:insideH w:val="nil"/>
          <w:insideV w:val="nil"/>
        </w:tcBorders>
      </w:tcPr>
    </w:tblStylePr>
  </w:style>
  <w:style w:type="table" w:customStyle="1" w:styleId="MediumShading21">
    <w:name w:val="Medium Shading 21"/>
    <w:basedOn w:val="TableNormal"/>
    <w:uiPriority w:val="64"/>
    <w:rsid w:val="00E2068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11">
    <w:name w:val="Medium Shading 2 - Accent 11"/>
    <w:basedOn w:val="TableNormal"/>
    <w:uiPriority w:val="64"/>
    <w:rsid w:val="00E2068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F2E28"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DF2E28" w:themeFill="accent1"/>
      </w:tcPr>
    </w:tblStylePr>
    <w:tblStylePr w:type="lastCol">
      <w:rPr>
        <w:b/>
        <w:bCs/>
        <w:color w:val="FFFFFF" w:themeColor="background1"/>
      </w:rPr>
      <w:tblPr/>
      <w:tcPr>
        <w:tcBorders>
          <w:left w:val="nil"/>
          <w:right w:val="nil"/>
          <w:insideH w:val="nil"/>
          <w:insideV w:val="nil"/>
        </w:tcBorders>
        <w:shd w:val="clear" w:color="auto" w:fill="DF2E28"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E2068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E801A"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E801A" w:themeFill="accent2"/>
      </w:tcPr>
    </w:tblStylePr>
    <w:tblStylePr w:type="lastCol">
      <w:rPr>
        <w:b/>
        <w:bCs/>
        <w:color w:val="FFFFFF" w:themeColor="background1"/>
      </w:rPr>
      <w:tblPr/>
      <w:tcPr>
        <w:tcBorders>
          <w:left w:val="nil"/>
          <w:right w:val="nil"/>
          <w:insideH w:val="nil"/>
          <w:insideV w:val="nil"/>
        </w:tcBorders>
        <w:shd w:val="clear" w:color="auto" w:fill="FE801A"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E2068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9BF3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9BF35" w:themeFill="accent3"/>
      </w:tcPr>
    </w:tblStylePr>
    <w:tblStylePr w:type="lastCol">
      <w:rPr>
        <w:b/>
        <w:bCs/>
        <w:color w:val="FFFFFF" w:themeColor="background1"/>
      </w:rPr>
      <w:tblPr/>
      <w:tcPr>
        <w:tcBorders>
          <w:left w:val="nil"/>
          <w:right w:val="nil"/>
          <w:insideH w:val="nil"/>
          <w:insideV w:val="nil"/>
        </w:tcBorders>
        <w:shd w:val="clear" w:color="auto" w:fill="E9BF3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E2068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1BB4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1BB42" w:themeFill="accent4"/>
      </w:tcPr>
    </w:tblStylePr>
    <w:tblStylePr w:type="lastCol">
      <w:rPr>
        <w:b/>
        <w:bCs/>
        <w:color w:val="FFFFFF" w:themeColor="background1"/>
      </w:rPr>
      <w:tblPr/>
      <w:tcPr>
        <w:tcBorders>
          <w:left w:val="nil"/>
          <w:right w:val="nil"/>
          <w:insideH w:val="nil"/>
          <w:insideV w:val="nil"/>
        </w:tcBorders>
        <w:shd w:val="clear" w:color="auto" w:fill="81BB4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E2068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2C7A9"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32C7A9" w:themeFill="accent5"/>
      </w:tcPr>
    </w:tblStylePr>
    <w:tblStylePr w:type="lastCol">
      <w:rPr>
        <w:b/>
        <w:bCs/>
        <w:color w:val="FFFFFF" w:themeColor="background1"/>
      </w:rPr>
      <w:tblPr/>
      <w:tcPr>
        <w:tcBorders>
          <w:left w:val="nil"/>
          <w:right w:val="nil"/>
          <w:insideH w:val="nil"/>
          <w:insideV w:val="nil"/>
        </w:tcBorders>
        <w:shd w:val="clear" w:color="auto" w:fill="32C7A9"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E2068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A9BDC"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A9BDC" w:themeFill="accent6"/>
      </w:tcPr>
    </w:tblStylePr>
    <w:tblStylePr w:type="lastCol">
      <w:rPr>
        <w:b/>
        <w:bCs/>
        <w:color w:val="FFFFFF" w:themeColor="background1"/>
      </w:rPr>
      <w:tblPr/>
      <w:tcPr>
        <w:tcBorders>
          <w:left w:val="nil"/>
          <w:right w:val="nil"/>
          <w:insideH w:val="nil"/>
          <w:insideV w:val="nil"/>
        </w:tcBorders>
        <w:shd w:val="clear" w:color="auto" w:fill="4A9BDC"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rsid w:val="00E20687"/>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uiPriority w:val="99"/>
    <w:semiHidden/>
    <w:rsid w:val="00E20687"/>
    <w:rPr>
      <w:rFonts w:asciiTheme="majorHAnsi" w:eastAsiaTheme="majorEastAsia" w:hAnsiTheme="majorHAnsi" w:cstheme="majorBidi"/>
      <w:color w:val="000000"/>
      <w:sz w:val="24"/>
      <w:szCs w:val="24"/>
      <w:shd w:val="pct20" w:color="auto" w:fill="auto"/>
      <w:lang w:val="en-GB" w:eastAsia="en-US"/>
    </w:rPr>
  </w:style>
  <w:style w:type="paragraph" w:styleId="NoSpacing">
    <w:name w:val="No Spacing"/>
    <w:uiPriority w:val="1"/>
    <w:rsid w:val="00E20687"/>
    <w:pPr>
      <w:spacing w:after="0" w:line="240" w:lineRule="auto"/>
    </w:pPr>
    <w:rPr>
      <w:rFonts w:ascii="Times New Roman" w:eastAsia="SimSun" w:hAnsi="Times New Roman" w:cs="Times New Roman"/>
      <w:color w:val="000000"/>
      <w:szCs w:val="24"/>
      <w:lang w:val="en-GB" w:eastAsia="en-US"/>
    </w:rPr>
  </w:style>
  <w:style w:type="paragraph" w:styleId="NormalWeb">
    <w:name w:val="Normal (Web)"/>
    <w:basedOn w:val="Normal"/>
    <w:uiPriority w:val="99"/>
    <w:semiHidden/>
    <w:unhideWhenUsed/>
    <w:rsid w:val="00E20687"/>
    <w:rPr>
      <w:sz w:val="24"/>
    </w:rPr>
  </w:style>
  <w:style w:type="paragraph" w:styleId="NormalIndent">
    <w:name w:val="Normal Indent"/>
    <w:basedOn w:val="Normal"/>
    <w:uiPriority w:val="99"/>
    <w:semiHidden/>
    <w:unhideWhenUsed/>
    <w:rsid w:val="00E20687"/>
    <w:pPr>
      <w:ind w:left="708"/>
    </w:pPr>
  </w:style>
  <w:style w:type="paragraph" w:styleId="NoteHeading">
    <w:name w:val="Note Heading"/>
    <w:basedOn w:val="Normal"/>
    <w:next w:val="Normal"/>
    <w:link w:val="NoteHeadingChar"/>
    <w:uiPriority w:val="99"/>
    <w:semiHidden/>
    <w:unhideWhenUsed/>
    <w:rsid w:val="00E20687"/>
  </w:style>
  <w:style w:type="character" w:customStyle="1" w:styleId="NoteHeadingChar">
    <w:name w:val="Note Heading Char"/>
    <w:basedOn w:val="DefaultParagraphFont"/>
    <w:link w:val="NoteHeading"/>
    <w:uiPriority w:val="99"/>
    <w:semiHidden/>
    <w:rsid w:val="00E20687"/>
    <w:rPr>
      <w:rFonts w:ascii="Times New Roman" w:eastAsia="SimSun" w:hAnsi="Times New Roman" w:cs="Times New Roman"/>
      <w:color w:val="000000"/>
      <w:szCs w:val="24"/>
      <w:lang w:val="en-GB" w:eastAsia="en-US"/>
    </w:rPr>
  </w:style>
  <w:style w:type="character" w:styleId="PlaceholderText">
    <w:name w:val="Placeholder Text"/>
    <w:basedOn w:val="DefaultParagraphFont"/>
    <w:uiPriority w:val="99"/>
    <w:semiHidden/>
    <w:rsid w:val="00E20687"/>
    <w:rPr>
      <w:color w:val="808080"/>
      <w:lang w:val="en-GB"/>
    </w:rPr>
  </w:style>
  <w:style w:type="paragraph" w:styleId="PlainText">
    <w:name w:val="Plain Text"/>
    <w:basedOn w:val="Normal"/>
    <w:link w:val="PlainTextChar"/>
    <w:uiPriority w:val="99"/>
    <w:semiHidden/>
    <w:unhideWhenUsed/>
    <w:rsid w:val="00E20687"/>
    <w:rPr>
      <w:rFonts w:ascii="Consolas" w:hAnsi="Consolas"/>
      <w:sz w:val="21"/>
      <w:szCs w:val="21"/>
    </w:rPr>
  </w:style>
  <w:style w:type="character" w:customStyle="1" w:styleId="PlainTextChar">
    <w:name w:val="Plain Text Char"/>
    <w:basedOn w:val="DefaultParagraphFont"/>
    <w:link w:val="PlainText"/>
    <w:uiPriority w:val="99"/>
    <w:semiHidden/>
    <w:rsid w:val="00E20687"/>
    <w:rPr>
      <w:rFonts w:ascii="Consolas" w:eastAsia="SimSun" w:hAnsi="Consolas" w:cs="Times New Roman"/>
      <w:color w:val="000000"/>
      <w:sz w:val="21"/>
      <w:szCs w:val="21"/>
      <w:lang w:val="en-GB" w:eastAsia="en-US"/>
    </w:rPr>
  </w:style>
  <w:style w:type="paragraph" w:styleId="Quote">
    <w:name w:val="Quote"/>
    <w:basedOn w:val="Normal"/>
    <w:next w:val="Normal"/>
    <w:link w:val="QuoteChar"/>
    <w:uiPriority w:val="29"/>
    <w:rsid w:val="00E20687"/>
    <w:rPr>
      <w:i/>
      <w:iCs/>
      <w:color w:val="000000" w:themeColor="text1"/>
    </w:rPr>
  </w:style>
  <w:style w:type="character" w:customStyle="1" w:styleId="QuoteChar">
    <w:name w:val="Quote Char"/>
    <w:basedOn w:val="DefaultParagraphFont"/>
    <w:link w:val="Quote"/>
    <w:uiPriority w:val="29"/>
    <w:rsid w:val="00E20687"/>
    <w:rPr>
      <w:rFonts w:ascii="Times New Roman" w:eastAsia="SimSun" w:hAnsi="Times New Roman" w:cs="Times New Roman"/>
      <w:i/>
      <w:iCs/>
      <w:color w:val="000000" w:themeColor="text1"/>
      <w:szCs w:val="24"/>
      <w:lang w:val="en-GB" w:eastAsia="en-US"/>
    </w:rPr>
  </w:style>
  <w:style w:type="paragraph" w:styleId="Salutation">
    <w:name w:val="Salutation"/>
    <w:basedOn w:val="Normal"/>
    <w:next w:val="Normal"/>
    <w:link w:val="SalutationChar"/>
    <w:uiPriority w:val="99"/>
    <w:semiHidden/>
    <w:unhideWhenUsed/>
    <w:rsid w:val="00E20687"/>
  </w:style>
  <w:style w:type="character" w:customStyle="1" w:styleId="SalutationChar">
    <w:name w:val="Salutation Char"/>
    <w:basedOn w:val="DefaultParagraphFont"/>
    <w:link w:val="Salutation"/>
    <w:uiPriority w:val="99"/>
    <w:semiHidden/>
    <w:rsid w:val="00E20687"/>
    <w:rPr>
      <w:rFonts w:ascii="Times New Roman" w:eastAsia="SimSun" w:hAnsi="Times New Roman" w:cs="Times New Roman"/>
      <w:color w:val="000000"/>
      <w:szCs w:val="24"/>
      <w:lang w:val="en-GB" w:eastAsia="en-US"/>
    </w:rPr>
  </w:style>
  <w:style w:type="paragraph" w:styleId="Signature">
    <w:name w:val="Signature"/>
    <w:basedOn w:val="Normal"/>
    <w:link w:val="SignatureChar"/>
    <w:uiPriority w:val="99"/>
    <w:semiHidden/>
    <w:unhideWhenUsed/>
    <w:rsid w:val="00E20687"/>
    <w:pPr>
      <w:ind w:left="4252"/>
    </w:pPr>
  </w:style>
  <w:style w:type="character" w:customStyle="1" w:styleId="SignatureChar">
    <w:name w:val="Signature Char"/>
    <w:basedOn w:val="DefaultParagraphFont"/>
    <w:link w:val="Signature"/>
    <w:uiPriority w:val="99"/>
    <w:semiHidden/>
    <w:rsid w:val="00E20687"/>
    <w:rPr>
      <w:rFonts w:ascii="Times New Roman" w:eastAsia="SimSun" w:hAnsi="Times New Roman" w:cs="Times New Roman"/>
      <w:color w:val="000000"/>
      <w:szCs w:val="24"/>
      <w:lang w:val="en-GB" w:eastAsia="en-US"/>
    </w:rPr>
  </w:style>
  <w:style w:type="character" w:styleId="Strong">
    <w:name w:val="Strong"/>
    <w:basedOn w:val="DefaultParagraphFont"/>
    <w:uiPriority w:val="22"/>
    <w:rsid w:val="00E20687"/>
    <w:rPr>
      <w:b/>
      <w:bCs/>
      <w:lang w:val="en-GB"/>
    </w:rPr>
  </w:style>
  <w:style w:type="paragraph" w:styleId="Subtitle">
    <w:name w:val="Subtitle"/>
    <w:basedOn w:val="Normal"/>
    <w:next w:val="Normal"/>
    <w:link w:val="SubtitleChar"/>
    <w:uiPriority w:val="11"/>
    <w:rsid w:val="00E20687"/>
    <w:pPr>
      <w:numPr>
        <w:ilvl w:val="1"/>
      </w:numPr>
    </w:pPr>
    <w:rPr>
      <w:rFonts w:asciiTheme="majorHAnsi" w:eastAsiaTheme="majorEastAsia" w:hAnsiTheme="majorHAnsi" w:cstheme="majorBidi"/>
      <w:i/>
      <w:iCs/>
      <w:color w:val="DF2E28" w:themeColor="accent1"/>
      <w:spacing w:val="15"/>
      <w:sz w:val="24"/>
    </w:rPr>
  </w:style>
  <w:style w:type="character" w:customStyle="1" w:styleId="SubtitleChar">
    <w:name w:val="Subtitle Char"/>
    <w:basedOn w:val="DefaultParagraphFont"/>
    <w:link w:val="Subtitle"/>
    <w:uiPriority w:val="11"/>
    <w:rsid w:val="00E20687"/>
    <w:rPr>
      <w:rFonts w:asciiTheme="majorHAnsi" w:eastAsiaTheme="majorEastAsia" w:hAnsiTheme="majorHAnsi" w:cstheme="majorBidi"/>
      <w:i/>
      <w:iCs/>
      <w:color w:val="DF2E28" w:themeColor="accent1"/>
      <w:spacing w:val="15"/>
      <w:sz w:val="24"/>
      <w:szCs w:val="24"/>
      <w:lang w:val="en-GB" w:eastAsia="en-US"/>
    </w:rPr>
  </w:style>
  <w:style w:type="character" w:styleId="SubtleEmphasis">
    <w:name w:val="Subtle Emphasis"/>
    <w:basedOn w:val="DefaultParagraphFont"/>
    <w:uiPriority w:val="19"/>
    <w:rsid w:val="00E20687"/>
    <w:rPr>
      <w:i/>
      <w:iCs/>
      <w:color w:val="808080" w:themeColor="text1" w:themeTint="7F"/>
      <w:lang w:val="en-GB"/>
    </w:rPr>
  </w:style>
  <w:style w:type="character" w:styleId="SubtleReference">
    <w:name w:val="Subtle Reference"/>
    <w:basedOn w:val="DefaultParagraphFont"/>
    <w:uiPriority w:val="31"/>
    <w:rsid w:val="00E20687"/>
    <w:rPr>
      <w:smallCaps/>
      <w:color w:val="FE801A" w:themeColor="accent2"/>
      <w:u w:val="single"/>
      <w:lang w:val="en-GB"/>
    </w:rPr>
  </w:style>
  <w:style w:type="table" w:styleId="Table3Deffects1">
    <w:name w:val="Table 3D effects 1"/>
    <w:basedOn w:val="TableNormal"/>
    <w:uiPriority w:val="99"/>
    <w:semiHidden/>
    <w:unhideWhenUsed/>
    <w:rsid w:val="00E20687"/>
    <w:pPr>
      <w:spacing w:after="0" w:line="24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E20687"/>
    <w:pPr>
      <w:spacing w:after="0" w:line="24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E20687"/>
    <w:pPr>
      <w:spacing w:after="0" w:line="24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E20687"/>
    <w:pPr>
      <w:spacing w:after="0" w:line="24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E20687"/>
    <w:pPr>
      <w:spacing w:after="0" w:line="24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E20687"/>
    <w:pPr>
      <w:spacing w:after="0" w:line="24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E20687"/>
    <w:pPr>
      <w:spacing w:after="0" w:line="24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E20687"/>
    <w:pPr>
      <w:spacing w:after="0" w:line="24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E20687"/>
    <w:pPr>
      <w:spacing w:after="0" w:line="24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E20687"/>
    <w:pPr>
      <w:spacing w:after="0" w:line="24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E20687"/>
    <w:pPr>
      <w:spacing w:after="0" w:line="24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E20687"/>
    <w:pPr>
      <w:spacing w:after="0" w:line="24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E20687"/>
    <w:pPr>
      <w:spacing w:after="0" w:line="24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E20687"/>
    <w:pPr>
      <w:spacing w:after="0" w:line="24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E20687"/>
    <w:pPr>
      <w:spacing w:after="0" w:line="24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E20687"/>
    <w:pPr>
      <w:spacing w:after="0" w:line="24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E20687"/>
    <w:pPr>
      <w:spacing w:after="0" w:line="24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E2068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TableGrid1">
    <w:name w:val="Table Grid 1"/>
    <w:basedOn w:val="TableNormal"/>
    <w:uiPriority w:val="99"/>
    <w:semiHidden/>
    <w:unhideWhenUsed/>
    <w:rsid w:val="00E20687"/>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E20687"/>
    <w:pPr>
      <w:spacing w:after="0" w:line="24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E20687"/>
    <w:pPr>
      <w:spacing w:after="0" w:line="24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E20687"/>
    <w:pPr>
      <w:spacing w:after="0" w:line="24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E20687"/>
    <w:pPr>
      <w:spacing w:after="0" w:line="24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E20687"/>
    <w:pPr>
      <w:spacing w:after="0" w:line="24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E20687"/>
    <w:pPr>
      <w:spacing w:after="0" w:line="24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E20687"/>
    <w:pPr>
      <w:spacing w:after="0" w:line="24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rsid w:val="00E20687"/>
    <w:pPr>
      <w:spacing w:after="0" w:line="24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E20687"/>
    <w:pPr>
      <w:spacing w:after="0" w:line="24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E20687"/>
    <w:pPr>
      <w:spacing w:after="0" w:line="24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E20687"/>
    <w:pPr>
      <w:spacing w:after="0" w:line="24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E20687"/>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E20687"/>
    <w:pPr>
      <w:spacing w:after="0" w:line="24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E20687"/>
    <w:pPr>
      <w:spacing w:after="0" w:line="24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E20687"/>
    <w:pPr>
      <w:spacing w:after="0" w:line="24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E20687"/>
    <w:pPr>
      <w:ind w:left="220" w:hanging="220"/>
    </w:pPr>
  </w:style>
  <w:style w:type="paragraph" w:styleId="TableofFigures">
    <w:name w:val="table of figures"/>
    <w:basedOn w:val="Normal"/>
    <w:next w:val="Normal"/>
    <w:uiPriority w:val="99"/>
    <w:semiHidden/>
    <w:unhideWhenUsed/>
    <w:rsid w:val="00E20687"/>
  </w:style>
  <w:style w:type="table" w:styleId="TableProfessional">
    <w:name w:val="Table Professional"/>
    <w:basedOn w:val="TableNormal"/>
    <w:uiPriority w:val="99"/>
    <w:semiHidden/>
    <w:unhideWhenUsed/>
    <w:rsid w:val="00E20687"/>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E20687"/>
    <w:pPr>
      <w:spacing w:after="0" w:line="24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E20687"/>
    <w:pPr>
      <w:spacing w:after="0" w:line="24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E20687"/>
    <w:pPr>
      <w:spacing w:after="0" w:line="24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E20687"/>
    <w:pPr>
      <w:spacing w:after="0" w:line="24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E20687"/>
    <w:pPr>
      <w:spacing w:after="0" w:line="24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E206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E20687"/>
    <w:pPr>
      <w:spacing w:after="0" w:line="24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E20687"/>
    <w:pPr>
      <w:spacing w:after="0" w:line="24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E20687"/>
    <w:pPr>
      <w:spacing w:after="0" w:line="24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uiPriority w:val="10"/>
    <w:rsid w:val="00E20687"/>
    <w:pPr>
      <w:pBdr>
        <w:bottom w:val="single" w:sz="8" w:space="4" w:color="DF2E28" w:themeColor="accent1"/>
      </w:pBdr>
      <w:spacing w:after="300"/>
      <w:contextualSpacing/>
    </w:pPr>
    <w:rPr>
      <w:rFonts w:asciiTheme="majorHAnsi" w:eastAsiaTheme="majorEastAsia" w:hAnsiTheme="majorHAnsi" w:cstheme="majorBidi"/>
      <w:color w:val="333333" w:themeColor="text2" w:themeShade="BF"/>
      <w:spacing w:val="5"/>
      <w:kern w:val="28"/>
      <w:sz w:val="52"/>
      <w:szCs w:val="52"/>
    </w:rPr>
  </w:style>
  <w:style w:type="character" w:customStyle="1" w:styleId="TitleChar">
    <w:name w:val="Title Char"/>
    <w:basedOn w:val="DefaultParagraphFont"/>
    <w:link w:val="Title"/>
    <w:uiPriority w:val="10"/>
    <w:rsid w:val="00E20687"/>
    <w:rPr>
      <w:rFonts w:asciiTheme="majorHAnsi" w:eastAsiaTheme="majorEastAsia" w:hAnsiTheme="majorHAnsi" w:cstheme="majorBidi"/>
      <w:color w:val="333333" w:themeColor="text2" w:themeShade="BF"/>
      <w:spacing w:val="5"/>
      <w:kern w:val="28"/>
      <w:sz w:val="52"/>
      <w:szCs w:val="52"/>
      <w:lang w:val="en-GB" w:eastAsia="en-US"/>
    </w:rPr>
  </w:style>
  <w:style w:type="paragraph" w:styleId="TOAHeading">
    <w:name w:val="toa heading"/>
    <w:basedOn w:val="Normal"/>
    <w:next w:val="Normal"/>
    <w:uiPriority w:val="99"/>
    <w:semiHidden/>
    <w:unhideWhenUsed/>
    <w:rsid w:val="00E20687"/>
    <w:pPr>
      <w:spacing w:before="120"/>
    </w:pPr>
    <w:rPr>
      <w:rFonts w:asciiTheme="majorHAnsi" w:eastAsiaTheme="majorEastAsia" w:hAnsiTheme="majorHAnsi" w:cstheme="majorBidi"/>
      <w:b/>
      <w:bCs/>
      <w:sz w:val="24"/>
    </w:rPr>
  </w:style>
  <w:style w:type="paragraph" w:styleId="TOC6">
    <w:name w:val="toc 6"/>
    <w:basedOn w:val="Normal"/>
    <w:next w:val="Normal"/>
    <w:autoRedefine/>
    <w:uiPriority w:val="39"/>
    <w:semiHidden/>
    <w:unhideWhenUsed/>
    <w:rsid w:val="00E20687"/>
    <w:pPr>
      <w:spacing w:after="100"/>
      <w:ind w:left="1100"/>
    </w:pPr>
  </w:style>
  <w:style w:type="paragraph" w:styleId="TOC7">
    <w:name w:val="toc 7"/>
    <w:basedOn w:val="Normal"/>
    <w:next w:val="Normal"/>
    <w:autoRedefine/>
    <w:uiPriority w:val="39"/>
    <w:semiHidden/>
    <w:unhideWhenUsed/>
    <w:rsid w:val="00E20687"/>
    <w:pPr>
      <w:spacing w:after="100"/>
      <w:ind w:left="1320"/>
    </w:pPr>
  </w:style>
  <w:style w:type="paragraph" w:styleId="TOC8">
    <w:name w:val="toc 8"/>
    <w:basedOn w:val="Normal"/>
    <w:next w:val="Normal"/>
    <w:autoRedefine/>
    <w:uiPriority w:val="39"/>
    <w:semiHidden/>
    <w:unhideWhenUsed/>
    <w:rsid w:val="00E20687"/>
    <w:pPr>
      <w:spacing w:after="100"/>
      <w:ind w:left="1540"/>
    </w:pPr>
  </w:style>
  <w:style w:type="paragraph" w:styleId="TOC9">
    <w:name w:val="toc 9"/>
    <w:basedOn w:val="Normal"/>
    <w:next w:val="Normal"/>
    <w:autoRedefine/>
    <w:uiPriority w:val="39"/>
    <w:semiHidden/>
    <w:unhideWhenUsed/>
    <w:rsid w:val="00E20687"/>
    <w:pPr>
      <w:spacing w:after="100"/>
      <w:ind w:left="1760"/>
    </w:pPr>
  </w:style>
  <w:style w:type="paragraph" w:styleId="TOCHeading">
    <w:name w:val="TOC Heading"/>
    <w:basedOn w:val="Heading1"/>
    <w:next w:val="Normal"/>
    <w:uiPriority w:val="39"/>
    <w:semiHidden/>
    <w:unhideWhenUsed/>
    <w:rsid w:val="00E20687"/>
    <w:pPr>
      <w:keepLines/>
      <w:spacing w:before="480"/>
      <w:outlineLvl w:val="9"/>
    </w:pPr>
    <w:rPr>
      <w:rFonts w:asciiTheme="majorHAnsi" w:eastAsiaTheme="majorEastAsia" w:hAnsiTheme="majorHAnsi" w:cstheme="majorBidi"/>
      <w:color w:val="AB1E19" w:themeColor="accent1" w:themeShade="BF"/>
      <w:kern w:val="0"/>
      <w:sz w:val="28"/>
      <w:szCs w:val="28"/>
    </w:rPr>
  </w:style>
  <w:style w:type="paragraph" w:customStyle="1" w:styleId="PointsPara">
    <w:name w:val="PointsPara"/>
    <w:rsid w:val="008E0075"/>
    <w:pPr>
      <w:spacing w:after="0" w:line="240" w:lineRule="auto"/>
    </w:pPr>
    <w:rPr>
      <w:rFonts w:ascii="Times New Roman" w:eastAsia="SimSun" w:hAnsi="Times New Roman" w:cs="Times New Roman"/>
      <w:i/>
      <w:iCs/>
      <w:color w:val="000000"/>
      <w:szCs w:val="24"/>
      <w:lang w:val="en-GB" w:eastAsia="en-US"/>
    </w:rPr>
  </w:style>
  <w:style w:type="paragraph" w:customStyle="1" w:styleId="TitleParaNum">
    <w:name w:val="TitleParaNum"/>
    <w:basedOn w:val="Para"/>
    <w:rsid w:val="008E0075"/>
  </w:style>
  <w:style w:type="paragraph" w:customStyle="1" w:styleId="PointDecision">
    <w:name w:val="PointDecision"/>
    <w:basedOn w:val="ParaNum"/>
    <w:qFormat/>
    <w:rsid w:val="001C76A0"/>
    <w:rPr>
      <w:b/>
      <w:bCs/>
      <w:i/>
      <w:iCs/>
      <w:sz w:val="24"/>
    </w:rPr>
  </w:style>
  <w:style w:type="paragraph" w:customStyle="1" w:styleId="Bulletlist1">
    <w:name w:val="Bullet list 1"/>
    <w:basedOn w:val="BodyText"/>
    <w:rsid w:val="00A11C1C"/>
    <w:pPr>
      <w:numPr>
        <w:numId w:val="24"/>
      </w:numPr>
    </w:pPr>
  </w:style>
  <w:style w:type="paragraph" w:customStyle="1" w:styleId="Titlebox">
    <w:name w:val="Title box"/>
    <w:next w:val="BodyText"/>
    <w:rsid w:val="00644552"/>
    <w:pPr>
      <w:shd w:val="clear" w:color="auto" w:fill="CCCCCC"/>
      <w:spacing w:after="0" w:line="240" w:lineRule="auto"/>
    </w:pPr>
    <w:rPr>
      <w:rFonts w:ascii="Arial" w:eastAsia="Times New Roman" w:hAnsi="Arial" w:cs="Times New Roman"/>
      <w:b/>
      <w:sz w:val="20"/>
      <w:szCs w:val="20"/>
      <w:lang w:val="en-GB" w:eastAsia="en-US"/>
    </w:rPr>
  </w:style>
  <w:style w:type="paragraph" w:customStyle="1" w:styleId="Titlebulletlist">
    <w:name w:val="Title bullet list"/>
    <w:next w:val="BodyText"/>
    <w:rsid w:val="00644552"/>
    <w:pPr>
      <w:spacing w:after="0" w:line="240" w:lineRule="auto"/>
    </w:pPr>
    <w:rPr>
      <w:rFonts w:ascii="Arial" w:eastAsia="Times New Roman" w:hAnsi="Arial" w:cs="Times New Roman"/>
      <w:sz w:val="20"/>
      <w:szCs w:val="20"/>
      <w:lang w:val="en-GB" w:eastAsia="en-US"/>
    </w:rPr>
  </w:style>
  <w:style w:type="paragraph" w:customStyle="1" w:styleId="Titlelist">
    <w:name w:val="Title list"/>
    <w:next w:val="BodyText"/>
    <w:rsid w:val="00644552"/>
    <w:pPr>
      <w:pBdr>
        <w:bottom w:val="single" w:sz="4" w:space="1" w:color="auto"/>
      </w:pBdr>
      <w:shd w:val="clear" w:color="auto" w:fill="E6E6E6"/>
      <w:spacing w:before="320" w:after="80" w:line="240" w:lineRule="auto"/>
    </w:pPr>
    <w:rPr>
      <w:rFonts w:ascii="Arial" w:eastAsia="Times New Roman" w:hAnsi="Arial" w:cs="Times New Roman"/>
      <w:b/>
      <w:sz w:val="20"/>
      <w:szCs w:val="20"/>
      <w:lang w:val="en-GB" w:eastAsia="en-US"/>
    </w:rPr>
  </w:style>
  <w:style w:type="paragraph" w:customStyle="1" w:styleId="Titletable">
    <w:name w:val="Title table"/>
    <w:next w:val="BodyText"/>
    <w:rsid w:val="00644552"/>
    <w:pPr>
      <w:shd w:val="clear" w:color="auto" w:fill="D9D9D9"/>
      <w:spacing w:after="100" w:line="240" w:lineRule="auto"/>
    </w:pPr>
    <w:rPr>
      <w:rFonts w:ascii="Arial" w:eastAsia="Times New Roman" w:hAnsi="Arial" w:cs="Times New Roman"/>
      <w:b/>
      <w:sz w:val="20"/>
      <w:szCs w:val="20"/>
      <w:lang w:val="en-GB" w:eastAsia="en-US"/>
    </w:rPr>
  </w:style>
  <w:style w:type="paragraph" w:customStyle="1" w:styleId="GrayBox">
    <w:name w:val="Gray Box"/>
    <w:rsid w:val="00644552"/>
    <w:pPr>
      <w:pBdr>
        <w:top w:val="single" w:sz="4" w:space="5" w:color="auto"/>
        <w:bottom w:val="single" w:sz="4" w:space="5" w:color="auto"/>
      </w:pBdr>
      <w:shd w:val="clear" w:color="auto" w:fill="E6E6E6"/>
      <w:spacing w:after="240" w:line="240" w:lineRule="exact"/>
    </w:pPr>
    <w:rPr>
      <w:rFonts w:ascii="Arial" w:eastAsia="Times New Roman" w:hAnsi="Arial" w:cs="Times New Roman"/>
      <w:sz w:val="20"/>
      <w:szCs w:val="20"/>
      <w:lang w:val="en-GB" w:eastAsia="en-US"/>
    </w:rPr>
  </w:style>
  <w:style w:type="paragraph" w:customStyle="1" w:styleId="Footnote">
    <w:name w:val="Footnote"/>
    <w:next w:val="BodyText"/>
    <w:rsid w:val="00644552"/>
    <w:pPr>
      <w:widowControl w:val="0"/>
      <w:spacing w:after="0" w:line="240" w:lineRule="auto"/>
    </w:pPr>
    <w:rPr>
      <w:rFonts w:ascii="Arial" w:eastAsia="Times New Roman" w:hAnsi="Arial" w:cs="Times New Roman"/>
      <w:sz w:val="18"/>
      <w:szCs w:val="20"/>
      <w:lang w:val="en-GB" w:eastAsia="en-US"/>
    </w:rPr>
  </w:style>
  <w:style w:type="paragraph" w:customStyle="1" w:styleId="Hpm">
    <w:name w:val="Hpm"/>
    <w:qFormat/>
    <w:rsid w:val="00E615E6"/>
    <w:pPr>
      <w:spacing w:before="480" w:after="120" w:line="500" w:lineRule="exact"/>
      <w:ind w:right="68"/>
      <w:jc w:val="center"/>
    </w:pPr>
    <w:rPr>
      <w:rFonts w:ascii="Arial" w:eastAsia="Times New Roman" w:hAnsi="Arial" w:cs="Arial"/>
      <w:kern w:val="28"/>
      <w:sz w:val="32"/>
      <w:szCs w:val="32"/>
      <w:lang w:val="en-GB" w:eastAsia="en-US"/>
    </w:rPr>
  </w:style>
  <w:style w:type="paragraph" w:customStyle="1" w:styleId="Confidential">
    <w:name w:val="Confidential"/>
    <w:basedOn w:val="Normal"/>
    <w:qFormat/>
    <w:rsid w:val="00A5306A"/>
    <w:pPr>
      <w:jc w:val="right"/>
    </w:pPr>
    <w:rPr>
      <w:rFonts w:ascii="Arial" w:eastAsia="SimHei" w:hAnsi="Arial" w:cs="Arial"/>
      <w:b/>
      <w:bCs/>
      <w:sz w:val="36"/>
      <w:szCs w:val="36"/>
    </w:rPr>
  </w:style>
  <w:style w:type="paragraph" w:customStyle="1" w:styleId="QuestionTitle">
    <w:name w:val="QuestionTitle"/>
    <w:rsid w:val="003C67DA"/>
    <w:pPr>
      <w:widowControl w:val="0"/>
      <w:spacing w:after="0" w:line="240" w:lineRule="auto"/>
    </w:pPr>
    <w:rPr>
      <w:rFonts w:ascii="Arial" w:eastAsia="Times New Roman" w:hAnsi="Arial" w:cs="Times New Roman"/>
      <w:sz w:val="24"/>
      <w:szCs w:val="20"/>
      <w:lang w:val="en-GB" w:eastAsia="en-US"/>
    </w:rPr>
  </w:style>
  <w:style w:type="paragraph" w:customStyle="1" w:styleId="DateOriginal">
    <w:name w:val="DateOriginal"/>
    <w:qFormat/>
    <w:rsid w:val="003C67DA"/>
    <w:pPr>
      <w:spacing w:after="0" w:line="240" w:lineRule="auto"/>
      <w:jc w:val="right"/>
    </w:pPr>
    <w:rPr>
      <w:rFonts w:ascii="Arial" w:eastAsia="STKaiti" w:hAnsi="Arial" w:cs="Arial"/>
      <w:color w:val="000000"/>
      <w:sz w:val="20"/>
      <w:lang w:val="en-GB" w:eastAsia="en-US"/>
    </w:rPr>
  </w:style>
  <w:style w:type="paragraph" w:customStyle="1" w:styleId="OverviewBox">
    <w:name w:val="OverviewBox"/>
    <w:qFormat/>
    <w:rsid w:val="003C67DA"/>
    <w:pPr>
      <w:spacing w:before="120" w:after="120" w:line="240" w:lineRule="auto"/>
      <w:ind w:left="170" w:right="170" w:firstLine="340"/>
      <w:jc w:val="both"/>
    </w:pPr>
    <w:rPr>
      <w:rFonts w:ascii="Arial Narrow" w:eastAsia="STKaiti" w:hAnsi="Arial Narrow" w:cs="Arial"/>
      <w:color w:val="000000"/>
      <w:sz w:val="20"/>
      <w:lang w:val="en-GB" w:eastAsia="en-GB"/>
    </w:rPr>
  </w:style>
  <w:style w:type="paragraph" w:customStyle="1" w:styleId="OverviewBoxTitle">
    <w:name w:val="OverviewBoxTitle"/>
    <w:next w:val="OverviewBox"/>
    <w:qFormat/>
    <w:rsid w:val="003C67DA"/>
    <w:pPr>
      <w:spacing w:before="240" w:after="120" w:line="240" w:lineRule="auto"/>
      <w:ind w:left="170" w:right="170"/>
      <w:jc w:val="center"/>
    </w:pPr>
    <w:rPr>
      <w:rFonts w:ascii="Arial Narrow" w:eastAsia="STKaiti" w:hAnsi="Arial Narrow" w:cs="Arial"/>
      <w:b/>
      <w:bCs/>
      <w:color w:val="000000"/>
      <w:sz w:val="20"/>
      <w:lang w:val="en-GB" w:eastAsia="en-US"/>
    </w:rPr>
  </w:style>
  <w:style w:type="paragraph" w:customStyle="1" w:styleId="ParaDecision">
    <w:name w:val="ParaDecision"/>
    <w:qFormat/>
    <w:rsid w:val="003C67DA"/>
    <w:pPr>
      <w:spacing w:before="240" w:after="240" w:line="240" w:lineRule="auto"/>
      <w:ind w:left="567" w:hanging="567"/>
    </w:pPr>
    <w:rPr>
      <w:rFonts w:ascii="Arial Narrow" w:eastAsia="SimSun" w:hAnsi="Arial Narrow" w:cs="Arial"/>
      <w:color w:val="000000"/>
      <w:sz w:val="20"/>
      <w:lang w:val="en-GB" w:eastAsia="en-US"/>
    </w:rPr>
  </w:style>
  <w:style w:type="paragraph" w:customStyle="1" w:styleId="Aucunstyle">
    <w:name w:val="[Aucun style]"/>
    <w:rsid w:val="00FC79C0"/>
    <w:pPr>
      <w:widowControl w:val="0"/>
      <w:autoSpaceDE w:val="0"/>
      <w:autoSpaceDN w:val="0"/>
      <w:adjustRightInd w:val="0"/>
      <w:spacing w:after="0" w:line="288" w:lineRule="auto"/>
      <w:textAlignment w:val="center"/>
    </w:pPr>
    <w:rPr>
      <w:rFonts w:ascii="MinionPro-Regular" w:eastAsia="Times New Roman" w:hAnsi="MinionPro-Regular" w:cs="MinionPro-Regular"/>
      <w:color w:val="000000"/>
      <w:sz w:val="24"/>
      <w:szCs w:val="24"/>
      <w:lang w:val="fr-FR" w:eastAsia="fr-FR"/>
    </w:rPr>
  </w:style>
  <w:style w:type="paragraph" w:customStyle="1" w:styleId="Paragraphestandard">
    <w:name w:val="[Paragraphe standard]"/>
    <w:basedOn w:val="Aucunstyle"/>
    <w:uiPriority w:val="99"/>
    <w:rsid w:val="00FC79C0"/>
  </w:style>
  <w:style w:type="paragraph" w:customStyle="1" w:styleId="1-headerconvtitlegeneral">
    <w:name w:val="1 - header conv. title (general)"/>
    <w:basedOn w:val="Aucunstyle"/>
    <w:uiPriority w:val="99"/>
    <w:rsid w:val="00FC79C0"/>
    <w:pPr>
      <w:spacing w:line="200" w:lineRule="atLeast"/>
      <w:jc w:val="right"/>
      <w:textAlignment w:val="baseline"/>
    </w:pPr>
    <w:rPr>
      <w:rFonts w:ascii="TimesNRMTStd-Bold" w:hAnsi="TimesNRMTStd-Bold" w:cs="TimesNRMTStd-Bold"/>
      <w:b/>
      <w:bCs/>
      <w:sz w:val="19"/>
      <w:szCs w:val="19"/>
      <w:lang w:val="en-GB"/>
    </w:rPr>
  </w:style>
  <w:style w:type="paragraph" w:customStyle="1" w:styleId="1-mainconvtitlegeneral">
    <w:name w:val="1 - main conv. title (general)"/>
    <w:basedOn w:val="Aucunstyle"/>
    <w:uiPriority w:val="99"/>
    <w:rsid w:val="00FC79C0"/>
    <w:pPr>
      <w:spacing w:line="480" w:lineRule="atLeast"/>
      <w:jc w:val="center"/>
      <w:textAlignment w:val="baseline"/>
    </w:pPr>
    <w:rPr>
      <w:rFonts w:ascii="TimesNRMTStd-Bold" w:hAnsi="TimesNRMTStd-Bold" w:cs="TimesNRMTStd-Bold"/>
      <w:b/>
      <w:bCs/>
      <w:caps/>
      <w:spacing w:val="5"/>
      <w:sz w:val="36"/>
      <w:szCs w:val="36"/>
      <w:lang w:val="en-GB"/>
    </w:rPr>
  </w:style>
  <w:style w:type="paragraph" w:customStyle="1" w:styleId="1-textgeneral">
    <w:name w:val="1 - text (general)"/>
    <w:basedOn w:val="Aucunstyle"/>
    <w:uiPriority w:val="99"/>
    <w:rsid w:val="00FC79C0"/>
    <w:pPr>
      <w:spacing w:after="125" w:line="230" w:lineRule="atLeast"/>
      <w:jc w:val="both"/>
      <w:textAlignment w:val="baseline"/>
    </w:pPr>
    <w:rPr>
      <w:rFonts w:ascii="TimesNRMTStd-Regular" w:hAnsi="TimesNRMTStd-Regular" w:cs="TimesNRMTStd-Regular"/>
      <w:sz w:val="21"/>
      <w:szCs w:val="21"/>
      <w:lang w:val="en-GB"/>
    </w:rPr>
  </w:style>
  <w:style w:type="paragraph" w:customStyle="1" w:styleId="1consejostitregeneral">
    <w:name w:val="1 – consejostitre (general)"/>
    <w:basedOn w:val="Aucunstyle"/>
    <w:uiPriority w:val="99"/>
    <w:rsid w:val="00FC79C0"/>
    <w:pPr>
      <w:suppressAutoHyphens/>
      <w:spacing w:line="210" w:lineRule="atLeast"/>
      <w:jc w:val="center"/>
      <w:textAlignment w:val="baseline"/>
    </w:pPr>
    <w:rPr>
      <w:rFonts w:ascii="TimesNRMTStd-Regular" w:hAnsi="TimesNRMTStd-Regular" w:cs="TimesNRMTStd-Regular"/>
      <w:caps/>
      <w:spacing w:val="7"/>
      <w:sz w:val="21"/>
      <w:szCs w:val="21"/>
    </w:rPr>
  </w:style>
  <w:style w:type="paragraph" w:customStyle="1" w:styleId="1consejosintergeneral">
    <w:name w:val="1 – consejosinter (general)"/>
    <w:basedOn w:val="Aucunstyle"/>
    <w:uiPriority w:val="99"/>
    <w:rsid w:val="00FC79C0"/>
    <w:pPr>
      <w:suppressAutoHyphens/>
      <w:spacing w:line="190" w:lineRule="atLeast"/>
      <w:textAlignment w:val="baseline"/>
    </w:pPr>
    <w:rPr>
      <w:rFonts w:ascii="TimesNRMTStd-Italic" w:hAnsi="TimesNRMTStd-Italic" w:cs="TimesNRMTStd-Italic"/>
      <w:i/>
      <w:iCs/>
      <w:sz w:val="19"/>
      <w:szCs w:val="19"/>
    </w:rPr>
  </w:style>
  <w:style w:type="paragraph" w:customStyle="1" w:styleId="1consejosgeneral">
    <w:name w:val="1 – consejos (general)"/>
    <w:basedOn w:val="Aucunstyle"/>
    <w:uiPriority w:val="99"/>
    <w:rsid w:val="00FC79C0"/>
    <w:pPr>
      <w:spacing w:before="142" w:line="200" w:lineRule="atLeast"/>
      <w:jc w:val="both"/>
      <w:textAlignment w:val="baseline"/>
    </w:pPr>
    <w:rPr>
      <w:rFonts w:ascii="TimesNRMTStd-Regular" w:hAnsi="TimesNRMTStd-Regular" w:cs="TimesNRMTStd-Regular"/>
      <w:sz w:val="19"/>
      <w:szCs w:val="19"/>
      <w:lang w:val="en-GB"/>
    </w:rPr>
  </w:style>
  <w:style w:type="paragraph" w:customStyle="1" w:styleId="1consejosbulletgeneral">
    <w:name w:val="1 – consejosbullet (general)"/>
    <w:basedOn w:val="1consejosgeneral"/>
    <w:uiPriority w:val="99"/>
    <w:rsid w:val="00FC79C0"/>
    <w:pPr>
      <w:spacing w:before="57"/>
      <w:ind w:left="283" w:hanging="283"/>
    </w:pPr>
  </w:style>
  <w:style w:type="paragraph" w:customStyle="1" w:styleId="2-convtitlegeneral">
    <w:name w:val="2 - conv. title (general)"/>
    <w:basedOn w:val="Aucunstyle"/>
    <w:uiPriority w:val="99"/>
    <w:rsid w:val="00FC79C0"/>
    <w:pPr>
      <w:spacing w:before="454" w:after="283" w:line="280" w:lineRule="atLeast"/>
      <w:jc w:val="center"/>
      <w:textAlignment w:val="baseline"/>
    </w:pPr>
    <w:rPr>
      <w:rFonts w:ascii="TimesNRMTStd-Bold" w:hAnsi="TimesNRMTStd-Bold" w:cs="TimesNRMTStd-Bold"/>
      <w:b/>
      <w:bCs/>
      <w:caps/>
      <w:spacing w:val="4"/>
      <w:lang w:val="en-GB"/>
    </w:rPr>
  </w:style>
  <w:style w:type="paragraph" w:customStyle="1" w:styleId="arttextarticles">
    <w:name w:val="art_text (articles)"/>
    <w:basedOn w:val="Aucunstyle"/>
    <w:uiPriority w:val="99"/>
    <w:rsid w:val="00FC79C0"/>
    <w:pPr>
      <w:spacing w:before="142" w:line="212" w:lineRule="atLeast"/>
      <w:ind w:firstLine="397"/>
      <w:jc w:val="both"/>
      <w:textAlignment w:val="baseline"/>
    </w:pPr>
    <w:rPr>
      <w:rFonts w:ascii="TimesNRMTStd-Regular" w:hAnsi="TimesNRMTStd-Regular" w:cs="TimesNRMTStd-Regular"/>
      <w:sz w:val="21"/>
      <w:szCs w:val="21"/>
    </w:rPr>
  </w:style>
  <w:style w:type="paragraph" w:customStyle="1" w:styleId="arttitreannarticles">
    <w:name w:val="art_titre_ann (articles)"/>
    <w:basedOn w:val="arttextarticles"/>
    <w:uiPriority w:val="99"/>
    <w:rsid w:val="00FC79C0"/>
    <w:pPr>
      <w:keepNext/>
      <w:spacing w:before="680" w:after="170"/>
      <w:ind w:firstLine="0"/>
      <w:jc w:val="center"/>
    </w:pPr>
    <w:rPr>
      <w:rFonts w:ascii="TimesNRMTStd-Bold" w:hAnsi="TimesNRMTStd-Bold" w:cs="TimesNRMTStd-Bold"/>
      <w:b/>
      <w:bCs/>
      <w:sz w:val="22"/>
      <w:szCs w:val="22"/>
    </w:rPr>
  </w:style>
  <w:style w:type="paragraph" w:customStyle="1" w:styleId="partmlcMLC">
    <w:name w:val="part_mlc (MLC)"/>
    <w:uiPriority w:val="99"/>
    <w:rsid w:val="003D7B50"/>
    <w:pPr>
      <w:spacing w:after="280" w:line="240" w:lineRule="atLeast"/>
      <w:jc w:val="center"/>
    </w:pPr>
    <w:rPr>
      <w:rFonts w:asciiTheme="majorBidi" w:eastAsia="Times New Roman" w:hAnsiTheme="majorBidi" w:cs="TimesNRMTStd-Regular"/>
      <w:smallCaps/>
      <w:color w:val="000000"/>
      <w:spacing w:val="8"/>
      <w:sz w:val="24"/>
      <w:szCs w:val="24"/>
      <w:lang w:val="fr-FR" w:eastAsia="fr-FR"/>
    </w:rPr>
  </w:style>
  <w:style w:type="paragraph" w:customStyle="1" w:styleId="arttitrepartarticles">
    <w:name w:val="art_titre_part (articles)"/>
    <w:basedOn w:val="arttitreannarticles"/>
    <w:uiPriority w:val="99"/>
    <w:rsid w:val="00FC79C0"/>
    <w:pPr>
      <w:spacing w:after="283" w:line="240" w:lineRule="atLeast"/>
    </w:pPr>
    <w:rPr>
      <w:rFonts w:ascii="TimesNRMTStd-Regular" w:hAnsi="TimesNRMTStd-Regular" w:cs="TimesNRMTStd-Regular"/>
      <w:smallCaps/>
      <w:spacing w:val="8"/>
      <w:sz w:val="24"/>
      <w:szCs w:val="24"/>
    </w:rPr>
  </w:style>
  <w:style w:type="paragraph" w:customStyle="1" w:styleId="artinterarticles">
    <w:name w:val="art_inter (articles)"/>
    <w:basedOn w:val="arttitrepartarticles"/>
    <w:uiPriority w:val="99"/>
    <w:rsid w:val="00FC79C0"/>
    <w:pPr>
      <w:spacing w:before="567" w:line="212" w:lineRule="atLeast"/>
    </w:pPr>
    <w:rPr>
      <w:spacing w:val="7"/>
      <w:sz w:val="22"/>
      <w:szCs w:val="22"/>
    </w:rPr>
  </w:style>
  <w:style w:type="paragraph" w:customStyle="1" w:styleId="intermlcMLC">
    <w:name w:val="inter_mlc (MLC)"/>
    <w:basedOn w:val="artinterarticles"/>
    <w:uiPriority w:val="99"/>
    <w:rsid w:val="00FC79C0"/>
    <w:pPr>
      <w:spacing w:before="510" w:after="57" w:line="250" w:lineRule="atLeast"/>
    </w:pPr>
    <w:rPr>
      <w:rFonts w:ascii="Times New Roman" w:hAnsi="Times New Roman" w:cs="TimesNRMTStd-Bold"/>
      <w:smallCaps w:val="0"/>
      <w:spacing w:val="3"/>
      <w:sz w:val="23"/>
      <w:szCs w:val="23"/>
    </w:rPr>
  </w:style>
  <w:style w:type="paragraph" w:customStyle="1" w:styleId="textmlcMLC">
    <w:name w:val="text_mlc (MLC)"/>
    <w:basedOn w:val="arttextarticles"/>
    <w:uiPriority w:val="99"/>
    <w:rsid w:val="005C20C3"/>
    <w:pPr>
      <w:spacing w:line="240" w:lineRule="atLeast"/>
      <w:ind w:firstLine="0"/>
      <w:jc w:val="left"/>
    </w:pPr>
    <w:rPr>
      <w:lang w:val="en-GB"/>
    </w:rPr>
  </w:style>
  <w:style w:type="paragraph" w:customStyle="1" w:styleId="tabltextMLC">
    <w:name w:val="tabl_text (MLC)"/>
    <w:basedOn w:val="arttextarticles"/>
    <w:uiPriority w:val="99"/>
    <w:rsid w:val="00214D1A"/>
    <w:pPr>
      <w:spacing w:before="100" w:line="230" w:lineRule="atLeast"/>
      <w:ind w:firstLine="0"/>
    </w:pPr>
    <w:rPr>
      <w:lang w:val="en-GB"/>
    </w:rPr>
  </w:style>
  <w:style w:type="paragraph" w:customStyle="1" w:styleId="tabletxt0MLC">
    <w:name w:val="table_txt_0 (MLC)"/>
    <w:basedOn w:val="tabltextMLC"/>
    <w:uiPriority w:val="99"/>
    <w:rsid w:val="00FC79C0"/>
    <w:pPr>
      <w:spacing w:before="0"/>
      <w:jc w:val="left"/>
    </w:pPr>
  </w:style>
  <w:style w:type="paragraph" w:customStyle="1" w:styleId="recappendixrecomm">
    <w:name w:val="rec – appendix (recomm)"/>
    <w:basedOn w:val="arttextarticles"/>
    <w:uiPriority w:val="99"/>
    <w:rsid w:val="00FC79C0"/>
    <w:pPr>
      <w:spacing w:after="283" w:line="190" w:lineRule="atLeast"/>
      <w:ind w:firstLine="0"/>
      <w:jc w:val="center"/>
    </w:pPr>
    <w:rPr>
      <w:caps/>
      <w:spacing w:val="5"/>
      <w:sz w:val="19"/>
      <w:szCs w:val="19"/>
    </w:rPr>
  </w:style>
  <w:style w:type="paragraph" w:customStyle="1" w:styleId="rectitleMLCrecomm">
    <w:name w:val="rec – title_MLC (recomm)"/>
    <w:basedOn w:val="arttextarticles"/>
    <w:uiPriority w:val="99"/>
    <w:rsid w:val="00FC79C0"/>
    <w:pPr>
      <w:spacing w:before="0" w:line="210" w:lineRule="atLeast"/>
      <w:ind w:firstLine="0"/>
      <w:jc w:val="center"/>
    </w:pPr>
    <w:rPr>
      <w:rFonts w:ascii="TimesNRMTStd-Bold" w:hAnsi="TimesNRMTStd-Bold" w:cs="TimesNRMTStd-Bold"/>
      <w:b/>
      <w:bCs/>
      <w:spacing w:val="2"/>
      <w:sz w:val="19"/>
      <w:szCs w:val="19"/>
    </w:rPr>
  </w:style>
  <w:style w:type="paragraph" w:customStyle="1" w:styleId="recinter1recomm">
    <w:name w:val="rec_inter_1 (recomm)"/>
    <w:basedOn w:val="Aucunstyle"/>
    <w:uiPriority w:val="99"/>
    <w:rsid w:val="00FC79C0"/>
    <w:pPr>
      <w:keepNext/>
      <w:keepLines/>
      <w:spacing w:before="624" w:after="227" w:line="190" w:lineRule="atLeast"/>
      <w:jc w:val="center"/>
      <w:textAlignment w:val="baseline"/>
    </w:pPr>
    <w:rPr>
      <w:rFonts w:ascii="TimesNRMTStd-Regular" w:hAnsi="TimesNRMTStd-Regular" w:cs="TimesNRMTStd-Regular"/>
      <w:smallCaps/>
      <w:spacing w:val="6"/>
      <w:sz w:val="19"/>
      <w:szCs w:val="19"/>
      <w:lang w:val="en-GB"/>
    </w:rPr>
  </w:style>
  <w:style w:type="paragraph" w:customStyle="1" w:styleId="recinter2recomm">
    <w:name w:val="rec_inter_2 (recomm)"/>
    <w:basedOn w:val="recinter1recomm"/>
    <w:uiPriority w:val="99"/>
    <w:rsid w:val="00FC79C0"/>
    <w:pPr>
      <w:spacing w:before="340" w:after="28"/>
    </w:pPr>
    <w:rPr>
      <w:rFonts w:ascii="TimesNRMTStd-Italic" w:hAnsi="TimesNRMTStd-Italic" w:cs="TimesNRMTStd-Italic"/>
      <w:i/>
      <w:iCs/>
      <w:smallCaps w:val="0"/>
      <w:spacing w:val="0"/>
    </w:rPr>
  </w:style>
  <w:style w:type="paragraph" w:customStyle="1" w:styleId="rectextrecomm">
    <w:name w:val="rec_text (recomm)"/>
    <w:basedOn w:val="Aucunstyle"/>
    <w:uiPriority w:val="99"/>
    <w:rsid w:val="00FC79C0"/>
    <w:pPr>
      <w:spacing w:before="113" w:line="210" w:lineRule="atLeast"/>
      <w:ind w:firstLine="340"/>
      <w:jc w:val="both"/>
      <w:textAlignment w:val="baseline"/>
    </w:pPr>
    <w:rPr>
      <w:rFonts w:ascii="TimesNRMTStd-Regular" w:hAnsi="TimesNRMTStd-Regular" w:cs="TimesNRMTStd-Regular"/>
      <w:sz w:val="19"/>
      <w:szCs w:val="19"/>
      <w:lang w:val="en-GB"/>
    </w:rPr>
  </w:style>
  <w:style w:type="paragraph" w:customStyle="1" w:styleId="artnotesarticles">
    <w:name w:val="art_notes (articles)"/>
    <w:basedOn w:val="Aucunstyle"/>
    <w:uiPriority w:val="99"/>
    <w:rsid w:val="00FC79C0"/>
    <w:pPr>
      <w:spacing w:before="57" w:line="190" w:lineRule="atLeast"/>
      <w:textAlignment w:val="baseline"/>
    </w:pPr>
    <w:rPr>
      <w:rFonts w:ascii="TimesNRMTStd-Regular" w:hAnsi="TimesNRMTStd-Regular" w:cs="TimesNRMTStd-Regular"/>
      <w:sz w:val="17"/>
      <w:szCs w:val="17"/>
      <w:lang w:val="en-GB"/>
    </w:rPr>
  </w:style>
  <w:style w:type="paragraph" w:customStyle="1" w:styleId="artnotesfiletarticles">
    <w:name w:val="art_notes_filet (articles)"/>
    <w:basedOn w:val="artnotesarticles"/>
    <w:uiPriority w:val="99"/>
    <w:rsid w:val="00FC79C0"/>
    <w:pPr>
      <w:pBdr>
        <w:top w:val="single" w:sz="4" w:space="14" w:color="auto"/>
      </w:pBdr>
    </w:pPr>
  </w:style>
  <w:style w:type="paragraph" w:customStyle="1" w:styleId="artbulletarticles">
    <w:name w:val="art_bullet (articles)"/>
    <w:basedOn w:val="Aucunstyle"/>
    <w:uiPriority w:val="99"/>
    <w:rsid w:val="00FC79C0"/>
    <w:pPr>
      <w:spacing w:before="71" w:line="212" w:lineRule="atLeast"/>
      <w:ind w:left="397" w:hanging="397"/>
      <w:jc w:val="both"/>
      <w:textAlignment w:val="baseline"/>
    </w:pPr>
    <w:rPr>
      <w:rFonts w:ascii="TimesNRMTStd-Regular" w:hAnsi="TimesNRMTStd-Regular" w:cs="TimesNRMTStd-Regular"/>
      <w:sz w:val="21"/>
      <w:szCs w:val="21"/>
    </w:rPr>
  </w:style>
  <w:style w:type="paragraph" w:customStyle="1" w:styleId="tablbulletMLC">
    <w:name w:val="tabl_bullet (MLC)"/>
    <w:basedOn w:val="artbulletarticles"/>
    <w:uiPriority w:val="99"/>
    <w:rsid w:val="00FC79C0"/>
    <w:pPr>
      <w:spacing w:line="230" w:lineRule="atLeast"/>
      <w:ind w:left="283" w:hanging="283"/>
      <w:jc w:val="left"/>
    </w:pPr>
    <w:rPr>
      <w:lang w:val="en-GB"/>
    </w:rPr>
  </w:style>
  <w:style w:type="paragraph" w:customStyle="1" w:styleId="headmlcMLC">
    <w:name w:val="head_mlc (MLC)"/>
    <w:basedOn w:val="tabltextMLC"/>
    <w:uiPriority w:val="99"/>
    <w:rsid w:val="00FC79C0"/>
    <w:pPr>
      <w:spacing w:before="0"/>
      <w:jc w:val="left"/>
    </w:pPr>
    <w:rPr>
      <w:rFonts w:ascii="TimesNRMTStd-Bold" w:hAnsi="TimesNRMTStd-Bold" w:cs="TimesNRMTStd-Bold"/>
      <w:b/>
      <w:bCs/>
    </w:rPr>
  </w:style>
  <w:style w:type="paragraph" w:customStyle="1" w:styleId="tablebullet2mlcMLC">
    <w:name w:val="table_bullet_2_mlc (MLC)"/>
    <w:basedOn w:val="tablbulletMLC"/>
    <w:uiPriority w:val="99"/>
    <w:rsid w:val="00FC79C0"/>
    <w:pPr>
      <w:spacing w:before="28"/>
      <w:ind w:left="510" w:hanging="227"/>
    </w:pPr>
    <w:rPr>
      <w:spacing w:val="-3"/>
    </w:rPr>
  </w:style>
  <w:style w:type="character" w:customStyle="1" w:styleId="Timesitalic">
    <w:name w:val="Times italic"/>
    <w:uiPriority w:val="99"/>
    <w:rsid w:val="00FC79C0"/>
    <w:rPr>
      <w:rFonts w:ascii="TimesNRMTStd-Italic" w:hAnsi="TimesNRMTStd-Italic" w:cs="TimesNRMTStd-Italic"/>
      <w:i/>
      <w:iCs/>
    </w:rPr>
  </w:style>
  <w:style w:type="character" w:customStyle="1" w:styleId="Timesbold">
    <w:name w:val="Times bold"/>
    <w:basedOn w:val="Timesitalic"/>
    <w:uiPriority w:val="99"/>
    <w:rsid w:val="00FC79C0"/>
    <w:rPr>
      <w:rFonts w:ascii="TimesNRMTStd-Bold" w:hAnsi="TimesNRMTStd-Bold" w:cs="TimesNRMTStd-Bold"/>
      <w:b/>
      <w:bCs/>
      <w:i/>
      <w:iCs/>
    </w:rPr>
  </w:style>
  <w:style w:type="character" w:customStyle="1" w:styleId="wingdings2">
    <w:name w:val="wingdings2"/>
    <w:uiPriority w:val="99"/>
    <w:rsid w:val="00FC79C0"/>
    <w:rPr>
      <w:rFonts w:ascii="Wingdings2" w:hAnsi="Wingdings2" w:cs="Wingdings2"/>
    </w:rPr>
  </w:style>
  <w:style w:type="character" w:customStyle="1" w:styleId="exposant">
    <w:name w:val="exposant"/>
    <w:uiPriority w:val="99"/>
    <w:rsid w:val="00FC79C0"/>
    <w:rPr>
      <w:vertAlign w:val="superscript"/>
    </w:rPr>
  </w:style>
  <w:style w:type="character" w:customStyle="1" w:styleId="Timesbolditalic">
    <w:name w:val="Times bolditalic"/>
    <w:uiPriority w:val="99"/>
    <w:rsid w:val="00FC79C0"/>
    <w:rPr>
      <w:rFonts w:ascii="TimesNRMTStd-BoldItalic" w:hAnsi="TimesNRMTStd-BoldItalic" w:cs="TimesNRMTStd-BoldItalic"/>
      <w:b/>
      <w:bCs/>
      <w:i/>
      <w:iCs/>
    </w:rPr>
  </w:style>
  <w:style w:type="character" w:customStyle="1" w:styleId="Timesplain">
    <w:name w:val="Times plain"/>
    <w:basedOn w:val="Timesitalic"/>
    <w:uiPriority w:val="99"/>
    <w:rsid w:val="00FC79C0"/>
    <w:rPr>
      <w:rFonts w:ascii="TimesNRMTStd-Regular" w:hAnsi="TimesNRMTStd-Regular" w:cs="TimesNRMTStd-Regular"/>
      <w:i/>
      <w:iCs/>
    </w:rPr>
  </w:style>
  <w:style w:type="paragraph" w:customStyle="1" w:styleId="V">
    <w:name w:val="V"/>
    <w:qFormat/>
    <w:rsid w:val="00950DB4"/>
    <w:pPr>
      <w:keepNext/>
      <w:spacing w:before="480" w:after="160" w:line="240" w:lineRule="auto"/>
      <w:jc w:val="center"/>
    </w:pPr>
    <w:rPr>
      <w:rFonts w:ascii="Times New Roman" w:eastAsia="Times New Roman" w:hAnsi="Times New Roman" w:cs="TimesNewRomanPSMT"/>
      <w:b/>
      <w:color w:val="000000"/>
      <w:spacing w:val="3"/>
      <w:sz w:val="23"/>
      <w:szCs w:val="23"/>
      <w:lang w:val="fr-FR" w:eastAsia="fr-FR"/>
    </w:rPr>
  </w:style>
  <w:style w:type="paragraph" w:customStyle="1" w:styleId="Style1">
    <w:name w:val="Style1"/>
    <w:basedOn w:val="intermlcMLC"/>
    <w:qFormat/>
    <w:rsid w:val="00FC79C0"/>
    <w:pPr>
      <w:spacing w:before="0"/>
    </w:pPr>
    <w:rPr>
      <w:rFonts w:ascii="TimesNewRomanPSMT" w:hAnsi="TimesNewRomanPSMT" w:cs="TimesNewRomanPSMT"/>
      <w:bCs w:val="0"/>
    </w:rPr>
  </w:style>
  <w:style w:type="paragraph" w:styleId="Revision">
    <w:name w:val="Revision"/>
    <w:hidden/>
    <w:uiPriority w:val="99"/>
    <w:semiHidden/>
    <w:rsid w:val="003B43AB"/>
    <w:pPr>
      <w:spacing w:after="0" w:line="240" w:lineRule="auto"/>
    </w:pPr>
    <w:rPr>
      <w:rFonts w:ascii="Times New Roman" w:eastAsia="SimSun" w:hAnsi="Times New Roman" w:cs="Times New Roman"/>
      <w:color w:val="000000"/>
      <w:szCs w:val="24"/>
      <w:lang w:val="en-GB" w:eastAsia="en-US"/>
    </w:rPr>
  </w:style>
  <w:style w:type="paragraph" w:customStyle="1" w:styleId="appl19footer">
    <w:name w:val="appl19_footer"/>
    <w:qFormat/>
    <w:rsid w:val="009B6D1F"/>
    <w:pPr>
      <w:pBdr>
        <w:top w:val="single" w:sz="4" w:space="1" w:color="auto"/>
      </w:pBdr>
      <w:tabs>
        <w:tab w:val="center" w:pos="4820"/>
        <w:tab w:val="right" w:pos="10773"/>
      </w:tabs>
      <w:spacing w:after="160" w:line="259" w:lineRule="auto"/>
    </w:pPr>
    <w:rPr>
      <w:rFonts w:asciiTheme="majorBidi" w:eastAsia="SimSun" w:hAnsiTheme="majorBidi" w:cs="Arial"/>
      <w:color w:val="000000"/>
      <w:sz w:val="16"/>
      <w:szCs w:val="14"/>
      <w:lang w:val="fr-FR" w:eastAsia="en-US"/>
    </w:rPr>
  </w:style>
  <w:style w:type="paragraph" w:customStyle="1" w:styleId="appl19txtnoindent">
    <w:name w:val="appl19_txt_noindent"/>
    <w:basedOn w:val="Normal"/>
    <w:qFormat/>
    <w:rsid w:val="007E1865"/>
    <w:pPr>
      <w:spacing w:before="120" w:line="230" w:lineRule="exact"/>
      <w:jc w:val="both"/>
    </w:pPr>
    <w:rPr>
      <w:sz w:val="21"/>
    </w:rPr>
  </w:style>
  <w:style w:type="paragraph" w:customStyle="1" w:styleId="appl19a">
    <w:name w:val="appl19_(a)"/>
    <w:basedOn w:val="Normal"/>
    <w:qFormat/>
    <w:rsid w:val="0046779A"/>
    <w:pPr>
      <w:spacing w:before="60" w:line="240" w:lineRule="exact"/>
      <w:ind w:left="340" w:hanging="340"/>
      <w:jc w:val="both"/>
    </w:pPr>
    <w:rPr>
      <w:sz w:val="21"/>
      <w:lang w:val="fr-CH" w:eastAsia="fr-CH"/>
    </w:rPr>
  </w:style>
  <w:style w:type="table" w:styleId="TableGridLight">
    <w:name w:val="Grid Table Light"/>
    <w:basedOn w:val="TableNormal"/>
    <w:uiPriority w:val="40"/>
    <w:rsid w:val="00FF001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FF001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1Light-Accent6">
    <w:name w:val="Grid Table 1 Light Accent 6"/>
    <w:basedOn w:val="TableNormal"/>
    <w:uiPriority w:val="46"/>
    <w:rsid w:val="00A76D96"/>
    <w:pPr>
      <w:spacing w:after="0" w:line="240" w:lineRule="auto"/>
    </w:pPr>
    <w:tblPr>
      <w:tblStyleRowBandSize w:val="1"/>
      <w:tblStyleColBandSize w:val="1"/>
      <w:tblBorders>
        <w:top w:val="single" w:sz="4" w:space="0" w:color="B6D6F1" w:themeColor="accent6" w:themeTint="66"/>
        <w:left w:val="single" w:sz="4" w:space="0" w:color="B6D6F1" w:themeColor="accent6" w:themeTint="66"/>
        <w:bottom w:val="single" w:sz="4" w:space="0" w:color="B6D6F1" w:themeColor="accent6" w:themeTint="66"/>
        <w:right w:val="single" w:sz="4" w:space="0" w:color="B6D6F1" w:themeColor="accent6" w:themeTint="66"/>
        <w:insideH w:val="single" w:sz="4" w:space="0" w:color="B6D6F1" w:themeColor="accent6" w:themeTint="66"/>
        <w:insideV w:val="single" w:sz="4" w:space="0" w:color="B6D6F1" w:themeColor="accent6" w:themeTint="66"/>
      </w:tblBorders>
    </w:tblPr>
    <w:tblStylePr w:type="firstRow">
      <w:rPr>
        <w:b/>
        <w:bCs/>
      </w:rPr>
      <w:tblPr/>
      <w:tcPr>
        <w:tcBorders>
          <w:bottom w:val="single" w:sz="12" w:space="0" w:color="92C2EA" w:themeColor="accent6" w:themeTint="99"/>
        </w:tcBorders>
      </w:tcPr>
    </w:tblStylePr>
    <w:tblStylePr w:type="lastRow">
      <w:rPr>
        <w:b/>
        <w:bCs/>
      </w:rPr>
      <w:tblPr/>
      <w:tcPr>
        <w:tcBorders>
          <w:top w:val="double" w:sz="2" w:space="0" w:color="92C2EA" w:themeColor="accent6" w:themeTint="99"/>
        </w:tcBorders>
      </w:tcPr>
    </w:tblStylePr>
    <w:tblStylePr w:type="firstCol">
      <w:rPr>
        <w:b/>
        <w:bCs/>
      </w:rPr>
    </w:tblStylePr>
    <w:tblStylePr w:type="lastCol">
      <w:rPr>
        <w:b/>
        <w:bCs/>
      </w:rPr>
    </w:tblStylePr>
  </w:style>
  <w:style w:type="table" w:styleId="GridTable2-Accent4">
    <w:name w:val="Grid Table 2 Accent 4"/>
    <w:basedOn w:val="TableNormal"/>
    <w:uiPriority w:val="47"/>
    <w:rsid w:val="00A76D96"/>
    <w:pPr>
      <w:spacing w:after="0" w:line="240" w:lineRule="auto"/>
    </w:pPr>
    <w:tblPr>
      <w:tblStyleRowBandSize w:val="1"/>
      <w:tblStyleColBandSize w:val="1"/>
      <w:tblBorders>
        <w:top w:val="single" w:sz="2" w:space="0" w:color="B3D68C" w:themeColor="accent4" w:themeTint="99"/>
        <w:bottom w:val="single" w:sz="2" w:space="0" w:color="B3D68C" w:themeColor="accent4" w:themeTint="99"/>
        <w:insideH w:val="single" w:sz="2" w:space="0" w:color="B3D68C" w:themeColor="accent4" w:themeTint="99"/>
        <w:insideV w:val="single" w:sz="2" w:space="0" w:color="B3D68C" w:themeColor="accent4" w:themeTint="99"/>
      </w:tblBorders>
    </w:tblPr>
    <w:tblStylePr w:type="firstRow">
      <w:rPr>
        <w:b/>
        <w:bCs/>
      </w:rPr>
      <w:tblPr/>
      <w:tcPr>
        <w:tcBorders>
          <w:top w:val="nil"/>
          <w:bottom w:val="single" w:sz="12" w:space="0" w:color="B3D68C" w:themeColor="accent4" w:themeTint="99"/>
          <w:insideH w:val="nil"/>
          <w:insideV w:val="nil"/>
        </w:tcBorders>
        <w:shd w:val="clear" w:color="auto" w:fill="FFFFFF" w:themeFill="background1"/>
      </w:tcPr>
    </w:tblStylePr>
    <w:tblStylePr w:type="lastRow">
      <w:rPr>
        <w:b/>
        <w:bCs/>
      </w:rPr>
      <w:tblPr/>
      <w:tcPr>
        <w:tcBorders>
          <w:top w:val="double" w:sz="2" w:space="0" w:color="B3D68C"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F1D8" w:themeFill="accent4" w:themeFillTint="33"/>
      </w:tcPr>
    </w:tblStylePr>
    <w:tblStylePr w:type="band1Horz">
      <w:tblPr/>
      <w:tcPr>
        <w:shd w:val="clear" w:color="auto" w:fill="E5F1D8" w:themeFill="accent4" w:themeFillTint="33"/>
      </w:tcPr>
    </w:tblStylePr>
  </w:style>
  <w:style w:type="paragraph" w:customStyle="1" w:styleId="appl19txtnospace">
    <w:name w:val="appl19_txt_nospace"/>
    <w:basedOn w:val="appl19txtnoindent"/>
    <w:qFormat/>
    <w:rsid w:val="0046423B"/>
    <w:pPr>
      <w:spacing w:before="0" w:line="240" w:lineRule="exact"/>
    </w:pPr>
    <w:rPr>
      <w:rFonts w:ascii="TimesNewRomanPSMT" w:hAnsi="TimesNewRomanPSMT" w:cs="TimesNewRomanPSMT"/>
    </w:rPr>
  </w:style>
  <w:style w:type="paragraph" w:customStyle="1" w:styleId="appl19notedefin">
    <w:name w:val="appl19_notedefin"/>
    <w:rsid w:val="00421E88"/>
    <w:pPr>
      <w:spacing w:before="120" w:after="0" w:line="240" w:lineRule="exact"/>
      <w:jc w:val="both"/>
    </w:pPr>
    <w:rPr>
      <w:rFonts w:ascii="Times New Roman" w:eastAsia="SimSun" w:hAnsi="Times New Roman" w:cs="Times New Roman"/>
      <w:color w:val="000000"/>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RELCONFTemplates2007\GB\GB.dotm" TargetMode="External"/></Relationships>
</file>

<file path=word/theme/theme1.xml><?xml version="1.0" encoding="utf-8"?>
<a:theme xmlns:a="http://schemas.openxmlformats.org/drawingml/2006/main" name="Traînée de condensation">
  <a:themeElements>
    <a:clrScheme name="Traînée de condensation">
      <a:dk1>
        <a:sysClr val="windowText" lastClr="000000"/>
      </a:dk1>
      <a:lt1>
        <a:sysClr val="window" lastClr="FFFFFF"/>
      </a:lt1>
      <a:dk2>
        <a:srgbClr val="454545"/>
      </a:dk2>
      <a:lt2>
        <a:srgbClr val="DADADA"/>
      </a:lt2>
      <a:accent1>
        <a:srgbClr val="DF2E28"/>
      </a:accent1>
      <a:accent2>
        <a:srgbClr val="FE801A"/>
      </a:accent2>
      <a:accent3>
        <a:srgbClr val="E9BF35"/>
      </a:accent3>
      <a:accent4>
        <a:srgbClr val="81BB42"/>
      </a:accent4>
      <a:accent5>
        <a:srgbClr val="32C7A9"/>
      </a:accent5>
      <a:accent6>
        <a:srgbClr val="4A9BDC"/>
      </a:accent6>
      <a:hlink>
        <a:srgbClr val="F0532B"/>
      </a:hlink>
      <a:folHlink>
        <a:srgbClr val="F38B53"/>
      </a:folHlink>
    </a:clrScheme>
    <a:fontScheme name="Traînée de condensation">
      <a:majorFont>
        <a:latin typeface="Century Gothic" panose="020B050202020202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Traînée de condensation">
      <a:fillStyleLst>
        <a:solidFill>
          <a:schemeClr val="phClr"/>
        </a:solidFill>
        <a:gradFill rotWithShape="1">
          <a:gsLst>
            <a:gs pos="0">
              <a:schemeClr val="phClr">
                <a:tint val="69000"/>
                <a:alpha val="100000"/>
                <a:satMod val="109000"/>
                <a:lumMod val="110000"/>
              </a:schemeClr>
            </a:gs>
            <a:gs pos="52000">
              <a:schemeClr val="phClr">
                <a:tint val="74000"/>
                <a:satMod val="100000"/>
                <a:lumMod val="104000"/>
              </a:schemeClr>
            </a:gs>
            <a:gs pos="100000">
              <a:schemeClr val="phClr">
                <a:tint val="78000"/>
                <a:satMod val="100000"/>
                <a:lumMod val="100000"/>
              </a:schemeClr>
            </a:gs>
          </a:gsLst>
          <a:lin ang="5400000" scaled="0"/>
        </a:gradFill>
        <a:gradFill rotWithShape="1">
          <a:gsLst>
            <a:gs pos="0">
              <a:schemeClr val="phClr">
                <a:tint val="96000"/>
                <a:satMod val="100000"/>
                <a:lumMod val="104000"/>
              </a:schemeClr>
            </a:gs>
            <a:gs pos="78000">
              <a:schemeClr val="phClr">
                <a:shade val="100000"/>
                <a:satMod val="110000"/>
                <a:lumMod val="100000"/>
              </a:schemeClr>
            </a:gs>
          </a:gsLst>
          <a:lin ang="5400000" scaled="0"/>
        </a:gradFill>
      </a:fillStyleLst>
      <a:lnStyleLst>
        <a:ln w="9525"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scene3d>
            <a:camera prst="orthographicFront">
              <a:rot lat="0" lon="0" rev="0"/>
            </a:camera>
            <a:lightRig rig="threePt" dir="t"/>
          </a:scene3d>
          <a:sp3d>
            <a:bevelT w="25400" h="12700"/>
          </a:sp3d>
        </a:effectStyle>
        <a:effectStyle>
          <a:effectLst>
            <a:outerShdw blurRad="57150" dist="19050" dir="5400000" algn="ctr" rotWithShape="0">
              <a:srgbClr val="000000">
                <a:alpha val="48000"/>
              </a:srgbClr>
            </a:outerShdw>
          </a:effectLst>
          <a:scene3d>
            <a:camera prst="orthographicFront">
              <a:rot lat="0" lon="0" rev="0"/>
            </a:camera>
            <a:lightRig rig="threePt" dir="t"/>
          </a:scene3d>
          <a:sp3d>
            <a:bevelT w="50800" h="25400"/>
          </a:sp3d>
        </a:effectStyle>
      </a:effectStyleLst>
      <a:bgFillStyleLst>
        <a:solidFill>
          <a:schemeClr val="phClr"/>
        </a:solidFill>
        <a:solidFill>
          <a:schemeClr val="phClr">
            <a:tint val="95000"/>
            <a:satMod val="170000"/>
          </a:schemeClr>
        </a:solidFill>
        <a:gradFill rotWithShape="1">
          <a:gsLst>
            <a:gs pos="0">
              <a:schemeClr val="phClr">
                <a:tint val="93000"/>
                <a:shade val="98000"/>
                <a:satMod val="150000"/>
                <a:lumMod val="102000"/>
              </a:schemeClr>
            </a:gs>
            <a:gs pos="50000">
              <a:schemeClr val="phClr">
                <a:tint val="98000"/>
                <a:shade val="90000"/>
                <a:satMod val="13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Vapor Trail" id="{4FDF2955-7D9C-493C-B9F9-C205151B46CD}" vid="{8F31A783-2159-4870-BC29-2BA7D038EA44}"/>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4EC922-0491-4F21-BF9B-162BCFBD10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GB.dotm</Template>
  <TotalTime>1</TotalTime>
  <Pages>86</Pages>
  <Words>23296</Words>
  <Characters>132792</Characters>
  <Application>Microsoft Office Word</Application>
  <DocSecurity>4</DocSecurity>
  <Lines>1106</Lines>
  <Paragraphs>311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ILO</Company>
  <LinksUpToDate>false</LinksUpToDate>
  <CharactersWithSpaces>155777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August, Hayley</dc:creator>
  <cp:keywords>GB.329/LILS/3</cp:keywords>
  <dc:description>PDF Print: 06.03.17 16:52_x000d_PDF Print: 06.03.17 16:52_x000d_PDF Web: 06.03.17 16:53_x000d_PDF Print: 07.03.17 09:44_x000d_PDF Web: 07.03.17 09:44_x000d_PDF Print: 07.03.17 09:47_x000d_PDF Web: 07.03.17 09:47_x000d_PDF Print: 07.03.17 09:48_x000d_PDF Web: 16.03.17 21:12_x000d_PDF Print: 16.03.17 21:14_x000d_PDF Print: 16.03.17 21:16_x000d_PDF Web: 16.03.17 21:17</dc:description>
  <cp:lastModifiedBy>Willmann, Eliane</cp:lastModifiedBy>
  <cp:revision>2</cp:revision>
  <cp:lastPrinted>2017-11-06T13:30:00Z</cp:lastPrinted>
  <dcterms:created xsi:type="dcterms:W3CDTF">2021-06-15T13:13:00Z</dcterms:created>
  <dcterms:modified xsi:type="dcterms:W3CDTF">2021-06-15T13:13:00Z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fidential">
    <vt:lpwstr> </vt:lpwstr>
  </property>
</Properties>
</file>