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D06D0" w14:textId="4BD0331B" w:rsidR="00DE19AB" w:rsidRPr="009174D3" w:rsidRDefault="00064FC2" w:rsidP="00247E3E">
      <w:pPr>
        <w:pStyle w:val="ReportChapter"/>
        <w:rPr>
          <w:lang w:val="de-DE"/>
        </w:rPr>
      </w:pPr>
      <w:r>
        <w:rPr>
          <w:lang w:val="de-DE"/>
        </w:rPr>
        <w:t>Fragebogen</w:t>
      </w:r>
    </w:p>
    <w:p w14:paraId="18310D20" w14:textId="09C3AB20" w:rsidR="006B5F6A" w:rsidRPr="009174D3" w:rsidRDefault="007C6719" w:rsidP="00323A04">
      <w:pPr>
        <w:pStyle w:val="ReportParaIndentFirstline"/>
        <w:rPr>
          <w:lang w:val="de-DE"/>
        </w:rPr>
      </w:pPr>
      <w:bookmarkStart w:id="0" w:name="_Toc88043887"/>
      <w:r w:rsidRPr="007C6719">
        <w:rPr>
          <w:lang w:val="de-DE"/>
        </w:rPr>
        <w:t>Auf seiner 350.</w:t>
      </w:r>
      <w:r>
        <w:rPr>
          <w:lang w:val="de-DE"/>
        </w:rPr>
        <w:t> </w:t>
      </w:r>
      <w:r w:rsidRPr="007C6719">
        <w:rPr>
          <w:lang w:val="de-DE"/>
        </w:rPr>
        <w:t xml:space="preserve">Tagung (März 2024) beschloss der Verwaltungsrat des </w:t>
      </w:r>
      <w:r>
        <w:rPr>
          <w:lang w:val="de-DE"/>
        </w:rPr>
        <w:t>Internationalen Arbeits</w:t>
      </w:r>
      <w:r w:rsidR="00240609">
        <w:rPr>
          <w:lang w:val="de-DE"/>
        </w:rPr>
        <w:softHyphen/>
      </w:r>
      <w:r>
        <w:rPr>
          <w:lang w:val="de-DE"/>
        </w:rPr>
        <w:t>amtes</w:t>
      </w:r>
      <w:r w:rsidRPr="007C6719">
        <w:rPr>
          <w:lang w:val="de-DE"/>
        </w:rPr>
        <w:t>, in die Tagesordnung der 115.</w:t>
      </w:r>
      <w:r>
        <w:rPr>
          <w:lang w:val="de-DE"/>
        </w:rPr>
        <w:t> </w:t>
      </w:r>
      <w:r w:rsidRPr="007C6719">
        <w:rPr>
          <w:lang w:val="de-DE"/>
        </w:rPr>
        <w:t>Tagung (2027) der Internationalen Arbeitskonferenz einen Gegen</w:t>
      </w:r>
      <w:r w:rsidR="00240609">
        <w:rPr>
          <w:lang w:val="de-DE"/>
        </w:rPr>
        <w:softHyphen/>
      </w:r>
      <w:r w:rsidRPr="007C6719">
        <w:rPr>
          <w:lang w:val="de-DE"/>
        </w:rPr>
        <w:t>stand zur Konsolidierung der Instrumente über chemische Gefahren zur Normensetzung auf der Grund</w:t>
      </w:r>
      <w:r w:rsidR="00240609">
        <w:rPr>
          <w:lang w:val="de-DE"/>
        </w:rPr>
        <w:softHyphen/>
      </w:r>
      <w:r w:rsidRPr="007C6719">
        <w:rPr>
          <w:lang w:val="de-DE"/>
        </w:rPr>
        <w:t>lage einer zweimaligen Beratung aufzunehmen.</w:t>
      </w:r>
      <w:r>
        <w:rPr>
          <w:lang w:val="de-DE"/>
        </w:rPr>
        <w:t> </w:t>
      </w:r>
      <w:r>
        <w:rPr>
          <w:rStyle w:val="FootnoteReference"/>
        </w:rPr>
        <w:footnoteReference w:id="2"/>
      </w:r>
      <w:r>
        <w:rPr>
          <w:lang w:val="de-DE"/>
        </w:rPr>
        <w:t xml:space="preserve"> Ein neues Instrument bzw. neue Instrumente, </w:t>
      </w:r>
      <w:r w:rsidR="00323A04">
        <w:rPr>
          <w:lang w:val="de-DE"/>
        </w:rPr>
        <w:t>mit dem</w:t>
      </w:r>
      <w:r>
        <w:rPr>
          <w:lang w:val="de-DE"/>
        </w:rPr>
        <w:t xml:space="preserve"> </w:t>
      </w:r>
      <w:r w:rsidR="00323A04">
        <w:rPr>
          <w:lang w:val="de-DE"/>
        </w:rPr>
        <w:t xml:space="preserve">bzw. mit denen </w:t>
      </w:r>
      <w:r>
        <w:rPr>
          <w:lang w:val="de-DE"/>
        </w:rPr>
        <w:t>das Übereinkommen (Nr. 170) und die dazugehörige Empfehlung (Nr. 177) über chemische Stoffe</w:t>
      </w:r>
      <w:r w:rsidR="00323A04">
        <w:rPr>
          <w:lang w:val="de-DE"/>
        </w:rPr>
        <w:t xml:space="preserve">, 1990, ergänzt werden, könnte(n) sicherstellen, dass der einschlägige normative Rahmen der IAO mit der </w:t>
      </w:r>
      <w:r w:rsidR="00323A04" w:rsidRPr="00EF3451">
        <w:rPr>
          <w:lang w:val="de-DE"/>
        </w:rPr>
        <w:t>wissenschaftlichen</w:t>
      </w:r>
      <w:r w:rsidR="00323A04">
        <w:rPr>
          <w:lang w:val="de-DE"/>
        </w:rPr>
        <w:t xml:space="preserve">, regulatorischen </w:t>
      </w:r>
      <w:r w:rsidR="00323A04" w:rsidRPr="00EF3451">
        <w:rPr>
          <w:lang w:val="de-DE"/>
        </w:rPr>
        <w:t>und technologischen Entwicklung</w:t>
      </w:r>
      <w:r w:rsidR="00323A04" w:rsidRPr="00090163">
        <w:rPr>
          <w:lang w:val="de-DE"/>
        </w:rPr>
        <w:t xml:space="preserve"> </w:t>
      </w:r>
      <w:r w:rsidR="00323A04">
        <w:rPr>
          <w:lang w:val="de-DE"/>
        </w:rPr>
        <w:t>Schritt hält.</w:t>
      </w:r>
    </w:p>
    <w:p w14:paraId="2814668F" w14:textId="7FD2C369" w:rsidR="00A411E0" w:rsidRDefault="00323A04" w:rsidP="00703036">
      <w:pPr>
        <w:pStyle w:val="ReportParaIndentFirstline"/>
        <w:rPr>
          <w:lang w:val="de-DE"/>
        </w:rPr>
      </w:pPr>
      <w:r w:rsidRPr="00323A04">
        <w:rPr>
          <w:lang w:val="de-DE"/>
        </w:rPr>
        <w:t>Die Regierungen werden gebeten, durch die Beantwortung dieses Fragebogens ihre Auffassun</w:t>
      </w:r>
      <w:r>
        <w:rPr>
          <w:lang w:val="de-DE"/>
        </w:rPr>
        <w:softHyphen/>
      </w:r>
      <w:r w:rsidRPr="00323A04">
        <w:rPr>
          <w:lang w:val="de-DE"/>
        </w:rPr>
        <w:t xml:space="preserve">gen zu Form und Inhalt </w:t>
      </w:r>
      <w:r>
        <w:rPr>
          <w:lang w:val="de-DE"/>
        </w:rPr>
        <w:t xml:space="preserve">des künftigen Instruments bzw. </w:t>
      </w:r>
      <w:r w:rsidRPr="00323A04">
        <w:rPr>
          <w:lang w:val="de-DE"/>
        </w:rPr>
        <w:t xml:space="preserve">der künftigen </w:t>
      </w:r>
      <w:r>
        <w:rPr>
          <w:lang w:val="de-DE"/>
        </w:rPr>
        <w:t>Instrumente</w:t>
      </w:r>
      <w:r w:rsidRPr="00323A04">
        <w:rPr>
          <w:lang w:val="de-DE"/>
        </w:rPr>
        <w:t xml:space="preserve"> darzulegen und vor der endgültigen Fertigstellung ihrer Antworten die maßgebenden </w:t>
      </w:r>
      <w:r w:rsidR="00A411E0">
        <w:rPr>
          <w:lang w:val="de-DE"/>
        </w:rPr>
        <w:t xml:space="preserve">Verbände der </w:t>
      </w:r>
      <w:r w:rsidRPr="00323A04">
        <w:rPr>
          <w:lang w:val="de-DE"/>
        </w:rPr>
        <w:t xml:space="preserve">Arbeitgeber und </w:t>
      </w:r>
      <w:r w:rsidR="00A411E0">
        <w:rPr>
          <w:lang w:val="de-DE"/>
        </w:rPr>
        <w:t xml:space="preserve">der </w:t>
      </w:r>
      <w:r w:rsidRPr="00323A04">
        <w:rPr>
          <w:lang w:val="de-DE"/>
        </w:rPr>
        <w:t>Arbeitnehmer zu befragen. Die übermittelten Antworten sollten die Ergebnisse dieser Befragung wider</w:t>
      </w:r>
      <w:r>
        <w:rPr>
          <w:lang w:val="de-DE"/>
        </w:rPr>
        <w:softHyphen/>
      </w:r>
      <w:r w:rsidRPr="00323A04">
        <w:rPr>
          <w:lang w:val="de-DE"/>
        </w:rPr>
        <w:t>spiegeln. Solche Befragungen sind obligatorisch im Fall von Mitgliedern, die das Übereinkommen (Nr.</w:t>
      </w:r>
      <w:r>
        <w:rPr>
          <w:lang w:val="de-DE"/>
        </w:rPr>
        <w:t> </w:t>
      </w:r>
      <w:r w:rsidRPr="00323A04">
        <w:rPr>
          <w:lang w:val="de-DE"/>
        </w:rPr>
        <w:t xml:space="preserve">144) über dreigliedrige Beratungen (internationale Arbeitsnormen), 1976, ratifiziert haben. Die </w:t>
      </w:r>
      <w:r w:rsidR="00A411E0">
        <w:rPr>
          <w:lang w:val="de-DE"/>
        </w:rPr>
        <w:t>Regierungen sollten</w:t>
      </w:r>
      <w:r w:rsidR="00A411E0" w:rsidRPr="00323A04">
        <w:rPr>
          <w:lang w:val="de-DE"/>
        </w:rPr>
        <w:t xml:space="preserve"> </w:t>
      </w:r>
      <w:r w:rsidR="00A411E0">
        <w:rPr>
          <w:lang w:val="de-DE"/>
        </w:rPr>
        <w:t xml:space="preserve">in ihren </w:t>
      </w:r>
      <w:r w:rsidRPr="00323A04">
        <w:rPr>
          <w:lang w:val="de-DE"/>
        </w:rPr>
        <w:t xml:space="preserve">Antworten angeben, welche Verbände befragt worden sind. </w:t>
      </w:r>
      <w:r w:rsidR="00A411E0">
        <w:rPr>
          <w:lang w:val="de-DE"/>
        </w:rPr>
        <w:t>Zudem wer</w:t>
      </w:r>
      <w:r w:rsidR="00090163">
        <w:rPr>
          <w:lang w:val="de-DE"/>
        </w:rPr>
        <w:softHyphen/>
      </w:r>
      <w:r w:rsidR="00A411E0">
        <w:rPr>
          <w:lang w:val="de-DE"/>
        </w:rPr>
        <w:t>den d</w:t>
      </w:r>
      <w:r w:rsidRPr="00323A04">
        <w:rPr>
          <w:lang w:val="de-DE"/>
        </w:rPr>
        <w:t xml:space="preserve">ie Regierungen daran erinnert, wie wichtig es ist, sicherzustellen, dass alle relevanten Abteilungen oder Ministerien, die Aufsichts- oder andere Funktionen im Zusammenhang mit chemischen Gefahren haben, bei der Beantwortung dieses Fragebogens einbezogen werden. Gemäß der üblichen Praxis können die maßgebenden </w:t>
      </w:r>
      <w:r w:rsidR="00A411E0">
        <w:rPr>
          <w:lang w:val="de-DE"/>
        </w:rPr>
        <w:t xml:space="preserve">Verbände der </w:t>
      </w:r>
      <w:r w:rsidRPr="00323A04">
        <w:rPr>
          <w:lang w:val="de-DE"/>
        </w:rPr>
        <w:t xml:space="preserve">Arbeitgeber und </w:t>
      </w:r>
      <w:r w:rsidR="00A411E0">
        <w:rPr>
          <w:lang w:val="de-DE"/>
        </w:rPr>
        <w:t xml:space="preserve">der </w:t>
      </w:r>
      <w:r w:rsidRPr="00323A04">
        <w:rPr>
          <w:lang w:val="de-DE"/>
        </w:rPr>
        <w:t xml:space="preserve">Arbeitnehmer ihre Antworten direkt an das </w:t>
      </w:r>
      <w:r w:rsidR="00A411E0">
        <w:rPr>
          <w:lang w:val="de-DE"/>
        </w:rPr>
        <w:t xml:space="preserve">Internationale </w:t>
      </w:r>
      <w:r w:rsidRPr="00323A04">
        <w:rPr>
          <w:lang w:val="de-DE"/>
        </w:rPr>
        <w:t>A</w:t>
      </w:r>
      <w:r w:rsidR="00A411E0">
        <w:rPr>
          <w:lang w:val="de-DE"/>
        </w:rPr>
        <w:t>rbeitsa</w:t>
      </w:r>
      <w:r w:rsidRPr="00323A04">
        <w:rPr>
          <w:lang w:val="de-DE"/>
        </w:rPr>
        <w:t xml:space="preserve">mt schicken. Die eingegangenen Antworten sollten das </w:t>
      </w:r>
      <w:r w:rsidR="00586F8B">
        <w:rPr>
          <w:lang w:val="de-DE"/>
        </w:rPr>
        <w:t>Amt</w:t>
      </w:r>
      <w:r w:rsidRPr="00323A04">
        <w:rPr>
          <w:lang w:val="de-DE"/>
        </w:rPr>
        <w:t xml:space="preserve"> in die Lage versetzen, einen Bericht für die </w:t>
      </w:r>
      <w:r w:rsidR="00586F8B">
        <w:rPr>
          <w:lang w:val="de-DE"/>
        </w:rPr>
        <w:t>Internationale Arbeitsk</w:t>
      </w:r>
      <w:r w:rsidRPr="00323A04">
        <w:rPr>
          <w:lang w:val="de-DE"/>
        </w:rPr>
        <w:t>onferenz auszuarbeiten. Damit das Amt die Ant</w:t>
      </w:r>
      <w:r w:rsidR="00090163">
        <w:rPr>
          <w:lang w:val="de-DE"/>
        </w:rPr>
        <w:softHyphen/>
      </w:r>
      <w:r w:rsidRPr="00323A04">
        <w:rPr>
          <w:lang w:val="de-DE"/>
        </w:rPr>
        <w:t xml:space="preserve">worten auf diesen Fragebogen berücksichtigen kann, werden die Regierungen gebeten, ihre Antworten bis spätestens </w:t>
      </w:r>
      <w:r w:rsidRPr="00A411E0">
        <w:rPr>
          <w:b/>
          <w:bCs/>
          <w:lang w:val="de-DE"/>
        </w:rPr>
        <w:t>30.</w:t>
      </w:r>
      <w:r w:rsidR="00A411E0" w:rsidRPr="00A411E0">
        <w:rPr>
          <w:b/>
          <w:bCs/>
          <w:lang w:val="de-DE"/>
        </w:rPr>
        <w:t> </w:t>
      </w:r>
      <w:r w:rsidRPr="00A411E0">
        <w:rPr>
          <w:b/>
          <w:bCs/>
          <w:lang w:val="de-DE"/>
        </w:rPr>
        <w:t>Juni 2026</w:t>
      </w:r>
      <w:r w:rsidRPr="00323A04">
        <w:rPr>
          <w:lang w:val="de-DE"/>
        </w:rPr>
        <w:t xml:space="preserve"> an das Amt zu übermitteln.</w:t>
      </w:r>
    </w:p>
    <w:p w14:paraId="333106FA" w14:textId="1807190A" w:rsidR="0085531C" w:rsidRPr="00331896" w:rsidRDefault="002D35E7" w:rsidP="00703036">
      <w:pPr>
        <w:pStyle w:val="ReportParaIndentFirstline"/>
        <w:rPr>
          <w:b/>
          <w:bCs/>
          <w:lang w:val="de-DE"/>
        </w:rPr>
      </w:pPr>
      <w:r w:rsidRPr="008779CA">
        <w:rPr>
          <w:lang w:val="de-DE"/>
        </w:rPr>
        <w:t>Um dem Amt die Bearbeitung der Antworten zu erleichtern</w:t>
      </w:r>
      <w:r>
        <w:rPr>
          <w:lang w:val="de-DE"/>
        </w:rPr>
        <w:t xml:space="preserve">, ist diesem Bericht ein separates </w:t>
      </w:r>
      <w:r w:rsidRPr="008779CA">
        <w:rPr>
          <w:lang w:val="de-DE"/>
        </w:rPr>
        <w:t xml:space="preserve">Formular in elektronischer Form </w:t>
      </w:r>
      <w:r>
        <w:rPr>
          <w:lang w:val="de-DE"/>
        </w:rPr>
        <w:t xml:space="preserve">beigefügt. </w:t>
      </w:r>
      <w:r w:rsidRPr="002D35E7">
        <w:rPr>
          <w:lang w:val="de-DE"/>
        </w:rPr>
        <w:t>Die Verwendung dieses Formulars ist die bevorzugte Methode für die Übermittlung von Antworten; dennoch können diese auch in anderen Formaten eingereicht werden.</w:t>
      </w:r>
      <w:r>
        <w:rPr>
          <w:lang w:val="de-DE"/>
        </w:rPr>
        <w:t xml:space="preserve"> </w:t>
      </w:r>
      <w:r w:rsidRPr="00D10074">
        <w:rPr>
          <w:b/>
          <w:bCs/>
          <w:lang w:val="de-DE"/>
        </w:rPr>
        <w:t>Alle Antworten sind per E-Mail an</w:t>
      </w:r>
      <w:r>
        <w:rPr>
          <w:lang w:val="de-DE"/>
        </w:rPr>
        <w:t xml:space="preserve"> </w:t>
      </w:r>
      <w:hyperlink r:id="rId11" w:history="1">
        <w:r w:rsidR="00A411E0" w:rsidRPr="00D10074">
          <w:rPr>
            <w:rStyle w:val="ReportHyperlink"/>
            <w:spacing w:val="-2"/>
            <w:lang w:val="de-DE"/>
          </w:rPr>
          <w:t>chemicalhazards@ilo.org</w:t>
        </w:r>
      </w:hyperlink>
      <w:r w:rsidRPr="00D10074">
        <w:rPr>
          <w:rStyle w:val="ReportHyperlink"/>
          <w:spacing w:val="-2"/>
          <w:lang w:val="de-DE"/>
        </w:rPr>
        <w:t xml:space="preserve"> </w:t>
      </w:r>
      <w:r w:rsidRPr="00D10074">
        <w:rPr>
          <w:rStyle w:val="ReportHyperlink"/>
          <w:color w:val="auto"/>
          <w:spacing w:val="-2"/>
          <w:lang w:val="de-DE"/>
        </w:rPr>
        <w:t>zu übermitteln</w:t>
      </w:r>
      <w:r w:rsidR="00A411E0" w:rsidRPr="00A411E0">
        <w:rPr>
          <w:lang w:val="de-DE"/>
        </w:rPr>
        <w:t xml:space="preserve">. </w:t>
      </w:r>
      <w:r>
        <w:rPr>
          <w:lang w:val="de-DE"/>
        </w:rPr>
        <w:t>Verantwortlich ist die</w:t>
      </w:r>
      <w:r w:rsidR="00A411E0" w:rsidRPr="00A411E0">
        <w:rPr>
          <w:lang w:val="de-DE"/>
        </w:rPr>
        <w:t xml:space="preserve"> Unterabteilung Arbeitsschutz und Arbeitsumfeld (OSHE).</w:t>
      </w:r>
      <w:hyperlink r:id="rId12" w:history="1"/>
    </w:p>
    <w:bookmarkEnd w:id="0"/>
    <w:p w14:paraId="0382B15E" w14:textId="51F7F379" w:rsidR="002D35E7" w:rsidRDefault="002D35E7" w:rsidP="002D35E7">
      <w:pPr>
        <w:pStyle w:val="ReportHeading1"/>
        <w:rPr>
          <w:lang w:val="de-DE"/>
        </w:rPr>
      </w:pPr>
      <w:r>
        <w:rPr>
          <w:lang w:val="de-DE"/>
        </w:rPr>
        <w:t xml:space="preserve">Angaben zu den </w:t>
      </w:r>
      <w:r w:rsidRPr="009174D3">
        <w:rPr>
          <w:lang w:val="de-DE"/>
        </w:rPr>
        <w:t>Befragten</w:t>
      </w:r>
      <w:r>
        <w:rPr>
          <w:lang w:val="de-DE"/>
        </w:rPr>
        <w:t xml:space="preserve"> (</w:t>
      </w:r>
      <w:r w:rsidRPr="002D35E7">
        <w:rPr>
          <w:lang w:val="de-DE"/>
        </w:rPr>
        <w:t>nur für die Online-Version</w:t>
      </w:r>
      <w:r>
        <w:rPr>
          <w:lang w:val="de-DE"/>
        </w:rPr>
        <w:t>)</w:t>
      </w:r>
    </w:p>
    <w:p w14:paraId="1F656FE2" w14:textId="05A5674F" w:rsidR="009832E4" w:rsidRPr="003A7FEC" w:rsidRDefault="009832E4" w:rsidP="00114CD2">
      <w:pPr>
        <w:pStyle w:val="ReportPara"/>
        <w:rPr>
          <w:rStyle w:val="Style3"/>
          <w:color w:val="auto"/>
          <w:lang w:val="de-DE"/>
        </w:rPr>
      </w:pPr>
      <w:r w:rsidRPr="003A7FEC">
        <w:rPr>
          <w:rStyle w:val="Style3"/>
          <w:color w:val="auto"/>
          <w:lang w:val="de-DE"/>
        </w:rPr>
        <w:t xml:space="preserve">Name des Landes: </w:t>
      </w:r>
      <w:sdt>
        <w:sdtPr>
          <w:rPr>
            <w:rStyle w:val="ReportParaChar"/>
            <w:color w:val="7F7F7F" w:themeColor="text1" w:themeTint="80"/>
            <w:lang w:val="de-DE"/>
          </w:rPr>
          <w:alias w:val="Member State"/>
          <w:tag w:val="Member State"/>
          <w:id w:val="-546458845"/>
          <w:lock w:val="sdtLocked"/>
          <w:placeholder>
            <w:docPart w:val="4F62AB37CA8B4289A8B129E67E259C8A"/>
          </w:placeholder>
        </w:sdtPr>
        <w:sdtEndPr>
          <w:rPr>
            <w:rStyle w:val="ReportParaChar"/>
          </w:rPr>
        </w:sdtEndPr>
        <w:sdtContent>
          <w:r w:rsidRPr="00114CD2">
            <w:rPr>
              <w:rStyle w:val="ReportParaChar"/>
              <w:color w:val="7F7F7F" w:themeColor="text1" w:themeTint="80"/>
              <w:lang w:val="de-DE"/>
            </w:rPr>
            <w:t xml:space="preserve">Für </w:t>
          </w:r>
          <w:r w:rsidR="00921C63" w:rsidRPr="00114CD2">
            <w:rPr>
              <w:rStyle w:val="ReportParaChar"/>
              <w:color w:val="7F7F7F" w:themeColor="text1" w:themeTint="80"/>
              <w:lang w:val="de-DE"/>
            </w:rPr>
            <w:t xml:space="preserve">die </w:t>
          </w:r>
          <w:r w:rsidRPr="00114CD2">
            <w:rPr>
              <w:rStyle w:val="ReportParaChar"/>
              <w:color w:val="7F7F7F" w:themeColor="text1" w:themeTint="80"/>
              <w:lang w:val="de-DE"/>
            </w:rPr>
            <w:t>Texteingabe bitte hier anklicken.</w:t>
          </w:r>
        </w:sdtContent>
      </w:sdt>
    </w:p>
    <w:p w14:paraId="3A03A274" w14:textId="2B62EB0B" w:rsidR="002D35E7" w:rsidRPr="003A7FEC" w:rsidRDefault="009832E4" w:rsidP="003A7FEC">
      <w:pPr>
        <w:pStyle w:val="ReportPara"/>
        <w:rPr>
          <w:lang w:val="de-DE"/>
        </w:rPr>
      </w:pPr>
      <w:r w:rsidRPr="003A7FEC">
        <w:rPr>
          <w:lang w:val="de-DE"/>
        </w:rPr>
        <w:t>Auswahl:</w:t>
      </w:r>
      <w:r w:rsidR="009C52F9">
        <w:rPr>
          <w:lang w:val="de-DE"/>
        </w:rPr>
        <w:t xml:space="preserve"> </w:t>
      </w:r>
      <w:bookmarkStart w:id="1" w:name="_Hlk215752171"/>
      <w:sdt>
        <w:sdtPr>
          <w:rPr>
            <w:lang w:val="de-DE"/>
          </w:rPr>
          <w:alias w:val="Constituent"/>
          <w:tag w:val="Constituent"/>
          <w:id w:val="1571775147"/>
          <w:placeholder>
            <w:docPart w:val="737093B8A540452CAFA8FC2A739BA3DF"/>
          </w:placeholder>
          <w:showingPlcHdr/>
          <w:dropDownList>
            <w:listItem w:value="Choose an item."/>
            <w:listItem w:displayText="Regierung" w:value="Regierung"/>
            <w:listItem w:displayText="Arbeitgeberverband" w:value="Arbeitgeberverband"/>
            <w:listItem w:displayText="Arbeitnehmerverband" w:value="Arbeitnehmerverband"/>
          </w:dropDownList>
        </w:sdtPr>
        <w:sdtEndPr/>
        <w:sdtContent>
          <w:r w:rsidR="00FC1B95" w:rsidRPr="00FC1B95">
            <w:rPr>
              <w:rStyle w:val="ReportParaChar"/>
              <w:color w:val="7F7F7F" w:themeColor="text1" w:themeTint="80"/>
              <w:lang w:val="de-DE"/>
            </w:rPr>
            <w:t>Wählen Sie bitte eine Option aus</w:t>
          </w:r>
          <w:r w:rsidR="009C52F9" w:rsidRPr="008C485E">
            <w:rPr>
              <w:rStyle w:val="PlaceholderText"/>
              <w:lang w:val="de-DE"/>
            </w:rPr>
            <w:t>.</w:t>
          </w:r>
        </w:sdtContent>
      </w:sdt>
      <w:bookmarkEnd w:id="1"/>
    </w:p>
    <w:p w14:paraId="19ACB98C" w14:textId="67C5E616" w:rsidR="009832E4" w:rsidRPr="00114CD2" w:rsidRDefault="009832E4" w:rsidP="00114CD2">
      <w:pPr>
        <w:pStyle w:val="ReportParaIndent"/>
        <w:spacing w:before="120" w:after="120"/>
        <w:rPr>
          <w:rStyle w:val="Style3"/>
          <w:color w:val="auto"/>
          <w:lang w:val="de-DE"/>
        </w:rPr>
      </w:pPr>
      <w:r w:rsidRPr="003A7FEC">
        <w:rPr>
          <w:rStyle w:val="Style3"/>
          <w:color w:val="auto"/>
          <w:lang w:val="de-DE"/>
        </w:rPr>
        <w:t>Vollständiger Name der Einheit oder Organisation:</w:t>
      </w:r>
      <w:r w:rsidR="00921C63" w:rsidRPr="00090163">
        <w:rPr>
          <w:rStyle w:val="ReportHeading5Char"/>
          <w:color w:val="auto"/>
          <w:lang w:val="de-DE"/>
        </w:rPr>
        <w:t xml:space="preserve"> </w:t>
      </w:r>
      <w:sdt>
        <w:sdtPr>
          <w:rPr>
            <w:rStyle w:val="ReportParaChar"/>
            <w:color w:val="7F7F7F" w:themeColor="text1" w:themeTint="80"/>
            <w:lang w:val="de-DE"/>
          </w:rPr>
          <w:alias w:val="Respondent name (in full)"/>
          <w:tag w:val="Respondent name (in full)"/>
          <w:id w:val="1039863567"/>
          <w:placeholder>
            <w:docPart w:val="F001C4B7E6264BCF98F9A5D4E5D6AA6D"/>
          </w:placeholder>
          <w:showingPlcHdr/>
        </w:sdtPr>
        <w:sdtEndPr>
          <w:rPr>
            <w:rStyle w:val="ReportParaChar"/>
          </w:rPr>
        </w:sdtEndPr>
        <w:sdtContent>
          <w:r w:rsidR="00FC1B95" w:rsidRPr="00FC1B95">
            <w:rPr>
              <w:rStyle w:val="ReportParaChar"/>
              <w:color w:val="7F7F7F" w:themeColor="text1" w:themeTint="80"/>
              <w:lang w:val="de-DE"/>
            </w:rPr>
            <w:t>Für die Texteingabe bitte hier anklicken.</w:t>
          </w:r>
        </w:sdtContent>
      </w:sdt>
    </w:p>
    <w:p w14:paraId="02CD9D1D" w14:textId="271EC86E" w:rsidR="00921C63" w:rsidRPr="008F7BAF" w:rsidRDefault="009832E4" w:rsidP="00114CD2">
      <w:pPr>
        <w:pStyle w:val="ReportParaIndent"/>
        <w:spacing w:before="120" w:after="120"/>
        <w:rPr>
          <w:color w:val="7F7F7F" w:themeColor="text1" w:themeTint="80"/>
          <w:lang w:val="de-DE"/>
        </w:rPr>
      </w:pPr>
      <w:r w:rsidRPr="003A7FEC">
        <w:rPr>
          <w:rStyle w:val="Style3"/>
          <w:color w:val="auto"/>
          <w:lang w:val="de-DE"/>
        </w:rPr>
        <w:t>Abkürzung oder Akronym (falls zutreffend):</w:t>
      </w:r>
      <w:r w:rsidR="00921C63" w:rsidRPr="00090163">
        <w:rPr>
          <w:rStyle w:val="ReportHeading5Char"/>
          <w:color w:val="auto"/>
          <w:lang w:val="de-DE"/>
        </w:rPr>
        <w:t xml:space="preserve"> </w:t>
      </w:r>
      <w:sdt>
        <w:sdtPr>
          <w:rPr>
            <w:rStyle w:val="ReportParaChar"/>
            <w:color w:val="7F7F7F" w:themeColor="text1" w:themeTint="80"/>
            <w:lang w:val="de-DE"/>
          </w:rPr>
          <w:alias w:val="Abbreviation"/>
          <w:tag w:val="Abbreviation"/>
          <w:id w:val="341135698"/>
          <w:placeholder>
            <w:docPart w:val="9E7EE0D6FD6F4C559FC167411645E9AC"/>
          </w:placeholder>
          <w:showingPlcHdr/>
        </w:sdtPr>
        <w:sdtEndPr>
          <w:rPr>
            <w:rStyle w:val="ReportParaChar"/>
          </w:rPr>
        </w:sdtEndPr>
        <w:sdtContent>
          <w:r w:rsidR="00FC1B95" w:rsidRPr="00FC1B95">
            <w:rPr>
              <w:rStyle w:val="ReportParaChar"/>
              <w:color w:val="7F7F7F" w:themeColor="text1" w:themeTint="80"/>
              <w:lang w:val="de-DE"/>
            </w:rPr>
            <w:t>Für die Texteingabe bitte hier anklicken</w:t>
          </w:r>
          <w:r w:rsidR="008C485E" w:rsidRPr="00BC6F5B">
            <w:rPr>
              <w:rStyle w:val="PlaceholderText"/>
              <w:lang w:val="de-DE"/>
            </w:rPr>
            <w:t>.</w:t>
          </w:r>
        </w:sdtContent>
      </w:sdt>
    </w:p>
    <w:p w14:paraId="657519C2" w14:textId="4E0F04C5" w:rsidR="003C423F" w:rsidRDefault="003C423F" w:rsidP="003C423F">
      <w:pPr>
        <w:pStyle w:val="ReportHeading1"/>
        <w:rPr>
          <w:lang w:val="de-DE"/>
        </w:rPr>
      </w:pPr>
      <w:r>
        <w:rPr>
          <w:lang w:val="de-DE"/>
        </w:rPr>
        <w:lastRenderedPageBreak/>
        <w:t>Beratungen (nur für Regierungen) (</w:t>
      </w:r>
      <w:r w:rsidRPr="002D35E7">
        <w:rPr>
          <w:lang w:val="de-DE"/>
        </w:rPr>
        <w:t>nur für die Online-Version</w:t>
      </w:r>
      <w:r>
        <w:rPr>
          <w:lang w:val="de-DE"/>
        </w:rPr>
        <w:t>)</w:t>
      </w:r>
    </w:p>
    <w:p w14:paraId="337810B0" w14:textId="268918A6" w:rsidR="009832E4" w:rsidRDefault="003C423F" w:rsidP="003A7FEC">
      <w:pPr>
        <w:pStyle w:val="ReportPara"/>
        <w:rPr>
          <w:lang w:val="de-DE"/>
        </w:rPr>
      </w:pPr>
      <w:r w:rsidRPr="003A7FEC">
        <w:rPr>
          <w:rStyle w:val="Style3"/>
          <w:color w:val="auto"/>
          <w:lang w:val="de-DE"/>
        </w:rPr>
        <w:t>Die Regierungen werden ersucht</w:t>
      </w:r>
      <w:r w:rsidR="002710DC">
        <w:rPr>
          <w:rStyle w:val="Style3"/>
          <w:color w:val="auto"/>
          <w:lang w:val="de-DE"/>
        </w:rPr>
        <w:t>,</w:t>
      </w:r>
      <w:r w:rsidRPr="003A7FEC">
        <w:rPr>
          <w:rStyle w:val="Style3"/>
          <w:color w:val="auto"/>
          <w:lang w:val="de-DE"/>
        </w:rPr>
        <w:t xml:space="preserve"> anzugeben, ob </w:t>
      </w:r>
      <w:r w:rsidR="00157154" w:rsidRPr="003A7FEC">
        <w:rPr>
          <w:lang w:val="de-DE"/>
        </w:rPr>
        <w:t xml:space="preserve">die maßgebenden Verbände der Arbeitgeber und der Arbeitnehmer </w:t>
      </w:r>
      <w:r w:rsidRPr="003A7FEC">
        <w:rPr>
          <w:lang w:val="de-DE"/>
        </w:rPr>
        <w:t>vor der endgültigen Fertigstellung ihrer Antworten befragt worden sind.</w:t>
      </w:r>
    </w:p>
    <w:p w14:paraId="410975F6" w14:textId="5277B6F2" w:rsidR="00586964" w:rsidRPr="003A7FEC" w:rsidRDefault="00B16CF7" w:rsidP="003A7FEC">
      <w:pPr>
        <w:pStyle w:val="ReportPara"/>
        <w:rPr>
          <w:lang w:val="de-DE"/>
        </w:rPr>
      </w:pPr>
      <w:sdt>
        <w:sdtPr>
          <w:rPr>
            <w:lang w:val="de-DE"/>
          </w:rPr>
          <w:alias w:val="Tripartite consultation"/>
          <w:tag w:val="Tripartite consultation"/>
          <w:id w:val="2114623412"/>
          <w:placeholder>
            <w:docPart w:val="54CDDB5DE9F14D55ACC3D708B8AD6744"/>
          </w:placeholder>
          <w:showingPlcHdr/>
          <w:dropDownList>
            <w:listItem w:value="Choose an item."/>
            <w:listItem w:displayText="Ja" w:value="Ja"/>
            <w:listItem w:displayText="Nein" w:value="Nein"/>
          </w:dropDownList>
        </w:sdtPr>
        <w:sdtEndPr/>
        <w:sdtContent>
          <w:r w:rsidR="00FC1B95" w:rsidRPr="00FC1B95">
            <w:rPr>
              <w:rStyle w:val="PlaceholderText"/>
            </w:rPr>
            <w:t>Wählen Sie bitte eine Option aus</w:t>
          </w:r>
          <w:r w:rsidR="00FC1B95" w:rsidRPr="00FC1B95">
            <w:rPr>
              <w:lang w:val="de-DE"/>
            </w:rPr>
            <w:t>.</w:t>
          </w:r>
        </w:sdtContent>
      </w:sdt>
    </w:p>
    <w:p w14:paraId="3B85C3B0" w14:textId="77777777" w:rsidR="00581E54" w:rsidRDefault="003C423F" w:rsidP="00EF3451">
      <w:pPr>
        <w:pStyle w:val="ReportPara"/>
        <w:rPr>
          <w:lang w:val="de-DE"/>
        </w:rPr>
      </w:pPr>
      <w:r w:rsidRPr="003A7FEC">
        <w:rPr>
          <w:lang w:val="de-DE"/>
        </w:rPr>
        <w:t>Falls ja, geben Sie bitte die vollständigen Namen und Abkürzungen oder Akronyme der befragten Verbände an</w:t>
      </w:r>
      <w:r w:rsidR="003A7FEC" w:rsidRPr="003A7FEC">
        <w:rPr>
          <w:lang w:val="de-DE"/>
        </w:rPr>
        <w:t xml:space="preserve">: </w:t>
      </w:r>
    </w:p>
    <w:p w14:paraId="7E0F0DF0" w14:textId="7E3111D3" w:rsidR="003C423F" w:rsidRDefault="00B16CF7" w:rsidP="00EF3451">
      <w:pPr>
        <w:pStyle w:val="ReportPara"/>
        <w:rPr>
          <w:rStyle w:val="ReportParaChar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Consultations - names in full or acronym"/>
          <w:tag w:val="Consultations - names in full or acronym"/>
          <w:id w:val="498629516"/>
          <w:placeholder>
            <w:docPart w:val="81E54E881B8D40E2A43D9B54C87527B6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BC22A4">
            <w:rPr>
              <w:rFonts w:cs="Times New Roman"/>
              <w:color w:val="808080"/>
              <w:lang w:val="de-DE"/>
            </w:rPr>
            <w:t>Für die Eingabe des Textes bitte hier anklicken oder antippen</w:t>
          </w:r>
          <w:r w:rsidR="008C485E">
            <w:rPr>
              <w:rFonts w:cs="Times New Roman"/>
              <w:color w:val="808080"/>
              <w:lang w:val="de-DE"/>
            </w:rPr>
            <w:t>.</w:t>
          </w:r>
        </w:sdtContent>
      </w:sdt>
    </w:p>
    <w:p w14:paraId="29710E6D" w14:textId="3DEE211C" w:rsidR="007B041A" w:rsidRDefault="007B041A">
      <w:pPr>
        <w:spacing w:before="0" w:after="160" w:line="259" w:lineRule="auto"/>
        <w:rPr>
          <w:rStyle w:val="ReportParaChar"/>
          <w:color w:val="7F7F7F" w:themeColor="text1" w:themeTint="80"/>
          <w:lang w:val="de-DE"/>
        </w:rPr>
      </w:pPr>
      <w:r>
        <w:rPr>
          <w:rStyle w:val="ReportParaChar"/>
          <w:color w:val="7F7F7F" w:themeColor="text1" w:themeTint="80"/>
          <w:lang w:val="de-DE"/>
        </w:rPr>
        <w:br w:type="page"/>
      </w:r>
    </w:p>
    <w:p w14:paraId="40C7E1D6" w14:textId="2B327986" w:rsidR="00DE19AB" w:rsidRPr="009174D3" w:rsidRDefault="00716F15" w:rsidP="003A7FEC">
      <w:pPr>
        <w:pStyle w:val="ReportHeading1Indent"/>
        <w:spacing w:before="360"/>
        <w:rPr>
          <w:lang w:val="de-DE"/>
        </w:rPr>
      </w:pPr>
      <w:r w:rsidRPr="009174D3">
        <w:rPr>
          <w:lang w:val="de-DE"/>
        </w:rPr>
        <w:lastRenderedPageBreak/>
        <w:t>I.</w:t>
      </w:r>
      <w:r w:rsidRPr="009174D3">
        <w:rPr>
          <w:lang w:val="de-DE"/>
        </w:rPr>
        <w:tab/>
      </w:r>
      <w:r w:rsidR="003A7FEC" w:rsidRPr="00B61DEC">
        <w:rPr>
          <w:lang w:val="de-DE"/>
        </w:rPr>
        <w:t>Form des Instruments bzw. der Instrumente</w:t>
      </w:r>
    </w:p>
    <w:p w14:paraId="4F2FB89E" w14:textId="4A6CCAF1" w:rsidR="00DE19AB" w:rsidRDefault="003A7FEC" w:rsidP="00794CE6">
      <w:pPr>
        <w:pStyle w:val="ReportParaNum"/>
        <w:rPr>
          <w:lang w:val="de-DE"/>
        </w:rPr>
      </w:pPr>
      <w:bookmarkStart w:id="2" w:name="_Toc88043888"/>
      <w:r w:rsidRPr="003A7FEC">
        <w:rPr>
          <w:lang w:val="de-DE"/>
        </w:rPr>
        <w:t xml:space="preserve">Sollte die Internationale Arbeitskonferenz ein </w:t>
      </w:r>
      <w:r w:rsidR="00794CE6">
        <w:rPr>
          <w:lang w:val="de-DE"/>
        </w:rPr>
        <w:t xml:space="preserve">neues </w:t>
      </w:r>
      <w:r w:rsidRPr="003A7FEC">
        <w:rPr>
          <w:lang w:val="de-DE"/>
        </w:rPr>
        <w:t xml:space="preserve">Instrument bzw. </w:t>
      </w:r>
      <w:r w:rsidR="00794CE6">
        <w:rPr>
          <w:lang w:val="de-DE"/>
        </w:rPr>
        <w:t xml:space="preserve">neue </w:t>
      </w:r>
      <w:r w:rsidRPr="003A7FEC">
        <w:rPr>
          <w:lang w:val="de-DE"/>
        </w:rPr>
        <w:t xml:space="preserve">Instrumente </w:t>
      </w:r>
      <w:r w:rsidR="00794CE6">
        <w:rPr>
          <w:lang w:val="de-DE"/>
        </w:rPr>
        <w:t xml:space="preserve">zwecks </w:t>
      </w:r>
      <w:r w:rsidR="008F7BAF">
        <w:rPr>
          <w:lang w:val="de-DE"/>
        </w:rPr>
        <w:t>Konsolidierung</w:t>
      </w:r>
      <w:r w:rsidR="00794CE6">
        <w:rPr>
          <w:lang w:val="de-DE"/>
        </w:rPr>
        <w:t xml:space="preserve"> bereits bestehender internationaler Arbeitsnormen </w:t>
      </w:r>
      <w:r w:rsidRPr="003A7FEC">
        <w:rPr>
          <w:lang w:val="de-DE"/>
        </w:rPr>
        <w:t>über chemische Gefahren annehmen?</w:t>
      </w:r>
    </w:p>
    <w:p w14:paraId="293CE69C" w14:textId="13E8C208" w:rsidR="00D27555" w:rsidRPr="00BC6F5B" w:rsidRDefault="00B16CF7" w:rsidP="00D27555">
      <w:pPr>
        <w:pStyle w:val="ReportParaNum"/>
        <w:numPr>
          <w:ilvl w:val="0"/>
          <w:numId w:val="0"/>
        </w:numPr>
        <w:ind w:left="567"/>
        <w:rPr>
          <w:lang w:val="de-DE"/>
        </w:rPr>
      </w:pPr>
      <w:sdt>
        <w:sdtPr>
          <w:rPr>
            <w:sz w:val="24"/>
            <w:szCs w:val="24"/>
          </w:rPr>
          <w:alias w:val="Q1 adoption"/>
          <w:tag w:val="Q1 adoption"/>
          <w:id w:val="206146584"/>
          <w:placeholder>
            <w:docPart w:val="D2AD036F4F4A4E22A5A03F54C09F9D10"/>
          </w:placeholder>
          <w:showingPlcHdr/>
          <w:comboBox>
            <w:listItem w:value="Choose an item."/>
            <w:listItem w:displayText="Ja" w:value="Ja"/>
            <w:listItem w:displayText="Nein" w:value="Nein"/>
          </w:comboBox>
        </w:sdtPr>
        <w:sdtEndPr/>
        <w:sdtContent>
          <w:r w:rsidR="00FC1B95" w:rsidRPr="00FC1B95">
            <w:rPr>
              <w:rStyle w:val="PlaceholderText"/>
              <w:lang w:val="de-DE"/>
            </w:rPr>
            <w:t>Wählen Sie bitte eine Option aus.</w:t>
          </w:r>
        </w:sdtContent>
      </w:sdt>
    </w:p>
    <w:p w14:paraId="5E7BADB4" w14:textId="77777777" w:rsidR="0091771F" w:rsidRDefault="00114CD2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6FF8C6B6" w14:textId="2573972F" w:rsidR="003A7FEC" w:rsidRPr="00090163" w:rsidRDefault="00B16CF7" w:rsidP="00D71EFE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 comments"/>
          <w:tag w:val="Q1 comments"/>
          <w:id w:val="1828702093"/>
          <w:lock w:val="sdtLocked"/>
          <w:placeholder>
            <w:docPart w:val="159FEE89BF6141749B6BE80B40A730CB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14B508C2" w14:textId="5127C311" w:rsidR="003A7FEC" w:rsidRDefault="00114CD2" w:rsidP="00090163">
      <w:pPr>
        <w:pStyle w:val="ReportParaNum"/>
        <w:spacing w:after="80"/>
        <w:rPr>
          <w:lang w:val="de-DE"/>
        </w:rPr>
      </w:pPr>
      <w:r w:rsidRPr="00114CD2">
        <w:rPr>
          <w:lang w:val="de-DE"/>
        </w:rPr>
        <w:t>Falls ja, sollte das Instrument bzw. sollten die Instrumente</w:t>
      </w:r>
      <w:r w:rsidR="008F7BAF">
        <w:rPr>
          <w:lang w:val="de-DE"/>
        </w:rPr>
        <w:t xml:space="preserve"> Folgendes konsolidieren und neu</w:t>
      </w:r>
      <w:r w:rsidR="002815B9">
        <w:rPr>
          <w:lang w:val="de-DE"/>
        </w:rPr>
        <w:softHyphen/>
      </w:r>
      <w:r w:rsidR="008F7BAF">
        <w:rPr>
          <w:lang w:val="de-DE"/>
        </w:rPr>
        <w:t>fassen</w:t>
      </w:r>
      <w:r w:rsidRPr="00114CD2">
        <w:rPr>
          <w:lang w:val="de-DE"/>
        </w:rPr>
        <w:t>:</w:t>
      </w:r>
      <w:r w:rsidR="008F7BAF">
        <w:rPr>
          <w:lang w:val="de-DE"/>
        </w:rPr>
        <w:t> </w:t>
      </w:r>
      <w:r w:rsidR="008F7BAF">
        <w:rPr>
          <w:rStyle w:val="FootnoteReference"/>
        </w:rPr>
        <w:footnoteReference w:id="3"/>
      </w:r>
    </w:p>
    <w:p w14:paraId="65A20931" w14:textId="7236D1A1" w:rsidR="007B041A" w:rsidRDefault="00B16CF7" w:rsidP="007B041A">
      <w:pPr>
        <w:pStyle w:val="ReportIndent1"/>
        <w:tabs>
          <w:tab w:val="right" w:pos="9498"/>
        </w:tabs>
        <w:jc w:val="left"/>
        <w:rPr>
          <w:lang w:val="de-DE"/>
        </w:rPr>
      </w:pPr>
      <w:sdt>
        <w:sdtPr>
          <w:rPr>
            <w:rFonts w:ascii="MS Gothic" w:eastAsia="MS Gothic" w:hAnsi="MS Gothic" w:cs="Segoe UI Symbol"/>
            <w:lang w:val="de-DE"/>
          </w:rPr>
          <w:alias w:val="Q2 revision R4"/>
          <w:tag w:val="Q2 revision R4"/>
          <w:id w:val="-2104867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41A">
            <w:rPr>
              <w:rFonts w:ascii="MS Gothic" w:eastAsia="MS Gothic" w:hAnsi="MS Gothic" w:cs="Segoe UI Symbol" w:hint="eastAsia"/>
              <w:lang w:val="de-DE"/>
            </w:rPr>
            <w:t>☐</w:t>
          </w:r>
        </w:sdtContent>
      </w:sdt>
      <w:r w:rsidR="007B041A">
        <w:rPr>
          <w:rFonts w:ascii="MS Gothic" w:eastAsia="MS Gothic" w:hAnsi="MS Gothic" w:cs="Segoe UI Symbol"/>
          <w:lang w:val="de-DE"/>
        </w:rPr>
        <w:tab/>
      </w:r>
      <w:r w:rsidR="00D71EFE">
        <w:rPr>
          <w:lang w:val="de-DE"/>
        </w:rPr>
        <w:t>die</w:t>
      </w:r>
      <w:r w:rsidR="00D71EFE" w:rsidRPr="008F7BAF">
        <w:rPr>
          <w:lang w:val="de-DE"/>
        </w:rPr>
        <w:t xml:space="preserve"> </w:t>
      </w:r>
      <w:r w:rsidR="008F7BAF" w:rsidRPr="008F7BAF">
        <w:rPr>
          <w:lang w:val="de-DE"/>
        </w:rPr>
        <w:t>Empfehlung (Nr.</w:t>
      </w:r>
      <w:r w:rsidR="008F7BAF">
        <w:rPr>
          <w:lang w:val="de-DE"/>
        </w:rPr>
        <w:t> </w:t>
      </w:r>
      <w:r w:rsidR="008F7BAF" w:rsidRPr="008F7BAF">
        <w:rPr>
          <w:lang w:val="de-DE"/>
        </w:rPr>
        <w:t>4) betreffend den Schutz der Frauen und Jugendlichen gegen</w:t>
      </w:r>
      <w:r w:rsidR="007B041A">
        <w:rPr>
          <w:lang w:val="de-DE"/>
        </w:rPr>
        <w:t xml:space="preserve"> </w:t>
      </w:r>
      <w:r w:rsidR="008F7BAF" w:rsidRPr="008F7BAF">
        <w:rPr>
          <w:lang w:val="de-DE"/>
        </w:rPr>
        <w:t>Bleivergiftung, 1919?</w:t>
      </w:r>
    </w:p>
    <w:p w14:paraId="340C4295" w14:textId="77777777" w:rsidR="007B041A" w:rsidRDefault="00B16CF7" w:rsidP="007B041A">
      <w:pPr>
        <w:pStyle w:val="ReportIndent1"/>
        <w:tabs>
          <w:tab w:val="right" w:pos="9498"/>
        </w:tabs>
        <w:rPr>
          <w:lang w:val="de-DE"/>
        </w:rPr>
      </w:pPr>
      <w:sdt>
        <w:sdtPr>
          <w:rPr>
            <w:rFonts w:ascii="MS Gothic" w:eastAsia="MS Gothic" w:hAnsi="MS Gothic" w:cs="Segoe UI Symbol"/>
            <w:lang w:val="de-DE"/>
          </w:rPr>
          <w:alias w:val="Q2 revision R4"/>
          <w:tag w:val="Q2 revision R4"/>
          <w:id w:val="-70387273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41A">
            <w:rPr>
              <w:rFonts w:ascii="MS Gothic" w:eastAsia="MS Gothic" w:hAnsi="MS Gothic" w:cs="Segoe UI Symbol" w:hint="eastAsia"/>
              <w:lang w:val="de-DE"/>
            </w:rPr>
            <w:t>☐</w:t>
          </w:r>
        </w:sdtContent>
      </w:sdt>
      <w:r w:rsidR="007B041A">
        <w:rPr>
          <w:rFonts w:ascii="MS Gothic" w:eastAsia="MS Gothic" w:hAnsi="MS Gothic" w:cs="Segoe UI Symbol"/>
          <w:lang w:val="de-DE"/>
        </w:rPr>
        <w:tab/>
      </w:r>
      <w:r w:rsidR="00D71EFE">
        <w:rPr>
          <w:lang w:val="de-DE"/>
        </w:rPr>
        <w:t>die</w:t>
      </w:r>
      <w:r w:rsidR="00D71EFE" w:rsidRPr="008F7BAF">
        <w:rPr>
          <w:lang w:val="de-DE"/>
        </w:rPr>
        <w:t xml:space="preserve"> </w:t>
      </w:r>
      <w:r w:rsidR="008F7BAF" w:rsidRPr="008F7BAF">
        <w:rPr>
          <w:lang w:val="de-DE"/>
        </w:rPr>
        <w:t>Empfehlung (Nr.</w:t>
      </w:r>
      <w:r w:rsidR="00D71EFE">
        <w:rPr>
          <w:lang w:val="de-DE"/>
        </w:rPr>
        <w:t> </w:t>
      </w:r>
      <w:r w:rsidR="008F7BAF" w:rsidRPr="008F7BAF">
        <w:rPr>
          <w:lang w:val="de-DE"/>
        </w:rPr>
        <w:t>6) betreffend den weißen Phosphor, 1919?</w:t>
      </w:r>
    </w:p>
    <w:p w14:paraId="2E423CB9" w14:textId="77777777" w:rsidR="007B041A" w:rsidRDefault="00B16CF7" w:rsidP="007B041A">
      <w:pPr>
        <w:pStyle w:val="ReportIndent1"/>
        <w:tabs>
          <w:tab w:val="right" w:pos="9498"/>
        </w:tabs>
        <w:rPr>
          <w:lang w:val="de-DE"/>
        </w:rPr>
      </w:pPr>
      <w:sdt>
        <w:sdtPr>
          <w:rPr>
            <w:rFonts w:ascii="MS Gothic" w:eastAsia="MS Gothic" w:hAnsi="MS Gothic" w:cs="Segoe UI Symbol"/>
            <w:lang w:val="de-DE"/>
          </w:rPr>
          <w:alias w:val="Q2 revision R6"/>
          <w:tag w:val="Q2 revision R6"/>
          <w:id w:val="22374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3441" w:rsidRPr="007B041A">
            <w:rPr>
              <w:rFonts w:ascii="MS Gothic" w:eastAsia="MS Gothic" w:hAnsi="MS Gothic" w:cs="Segoe UI Symbol" w:hint="eastAsia"/>
              <w:lang w:val="de-DE"/>
            </w:rPr>
            <w:t>☐</w:t>
          </w:r>
        </w:sdtContent>
      </w:sdt>
      <w:r w:rsidR="007B041A">
        <w:rPr>
          <w:lang w:val="de-DE"/>
        </w:rPr>
        <w:tab/>
      </w:r>
      <w:r w:rsidR="00D71EFE">
        <w:rPr>
          <w:lang w:val="de-DE"/>
        </w:rPr>
        <w:t>das</w:t>
      </w:r>
      <w:r w:rsidR="00D71EFE" w:rsidRPr="00DF1C4D">
        <w:rPr>
          <w:lang w:val="de-DE"/>
        </w:rPr>
        <w:t xml:space="preserve"> </w:t>
      </w:r>
      <w:r w:rsidR="008F7BAF" w:rsidRPr="00DF1C4D">
        <w:rPr>
          <w:lang w:val="de-DE"/>
        </w:rPr>
        <w:t>Übereinkommen (Nr.</w:t>
      </w:r>
      <w:r w:rsidR="00D71EFE">
        <w:rPr>
          <w:lang w:val="de-DE"/>
        </w:rPr>
        <w:t> </w:t>
      </w:r>
      <w:r w:rsidR="008F7BAF" w:rsidRPr="00DF1C4D">
        <w:rPr>
          <w:lang w:val="de-DE"/>
        </w:rPr>
        <w:t>13) über Bleiweiß (Anstrich), 1921</w:t>
      </w:r>
      <w:r w:rsidR="008F7BAF" w:rsidRPr="008F7BAF">
        <w:rPr>
          <w:lang w:val="de-DE"/>
        </w:rPr>
        <w:t>?</w:t>
      </w:r>
    </w:p>
    <w:p w14:paraId="0AA4EFB7" w14:textId="5F7B4757" w:rsidR="008F7BAF" w:rsidRDefault="00B16CF7" w:rsidP="007B041A">
      <w:pPr>
        <w:pStyle w:val="ReportIndent1"/>
        <w:tabs>
          <w:tab w:val="right" w:pos="9498"/>
        </w:tabs>
        <w:rPr>
          <w:lang w:val="de-DE"/>
        </w:rPr>
      </w:pPr>
      <w:sdt>
        <w:sdtPr>
          <w:rPr>
            <w:rFonts w:ascii="MS Gothic" w:eastAsia="MS Gothic" w:hAnsi="MS Gothic" w:cs="Segoe UI Symbol"/>
            <w:lang w:val="de-DE"/>
          </w:rPr>
          <w:alias w:val="Q2 revision C136"/>
          <w:tag w:val="Q2 revision C136"/>
          <w:id w:val="-18895634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41A">
            <w:rPr>
              <w:rFonts w:ascii="MS Gothic" w:eastAsia="MS Gothic" w:hAnsi="MS Gothic" w:cs="Segoe UI Symbol" w:hint="eastAsia"/>
              <w:lang w:val="de-DE"/>
            </w:rPr>
            <w:t>☐</w:t>
          </w:r>
        </w:sdtContent>
      </w:sdt>
      <w:r w:rsidR="007B041A">
        <w:rPr>
          <w:rFonts w:ascii="MS Gothic" w:eastAsia="MS Gothic" w:hAnsi="MS Gothic" w:cs="Segoe UI Symbol"/>
          <w:lang w:val="de-DE"/>
        </w:rPr>
        <w:tab/>
      </w:r>
      <w:r w:rsidR="00D71EFE">
        <w:rPr>
          <w:lang w:val="de-DE"/>
        </w:rPr>
        <w:t>das</w:t>
      </w:r>
      <w:r w:rsidR="00D71EFE" w:rsidRPr="00DF1C4D">
        <w:rPr>
          <w:lang w:val="de-DE"/>
        </w:rPr>
        <w:t xml:space="preserve"> Übereinkommen (Nr.</w:t>
      </w:r>
      <w:r w:rsidR="00D71EFE">
        <w:rPr>
          <w:lang w:val="de-DE"/>
        </w:rPr>
        <w:t> </w:t>
      </w:r>
      <w:r w:rsidR="00D71EFE" w:rsidRPr="00DF1C4D">
        <w:rPr>
          <w:lang w:val="de-DE"/>
        </w:rPr>
        <w:t>136) über Benzol, 1971</w:t>
      </w:r>
      <w:r w:rsidR="008F7BAF" w:rsidRPr="008F7BAF">
        <w:rPr>
          <w:lang w:val="de-DE"/>
        </w:rPr>
        <w:t>?</w:t>
      </w:r>
    </w:p>
    <w:p w14:paraId="00AF7E16" w14:textId="7DC66293" w:rsidR="008F7BAF" w:rsidRPr="007B041A" w:rsidRDefault="00B16CF7" w:rsidP="007B041A">
      <w:pPr>
        <w:pStyle w:val="ReportIndent1"/>
        <w:tabs>
          <w:tab w:val="right" w:pos="9498"/>
        </w:tabs>
        <w:rPr>
          <w:lang w:val="de-DE"/>
        </w:rPr>
      </w:pPr>
      <w:sdt>
        <w:sdtPr>
          <w:rPr>
            <w:rFonts w:ascii="MS Gothic" w:eastAsia="MS Gothic" w:hAnsi="MS Gothic" w:cs="Segoe UI Symbol"/>
            <w:lang w:val="de-DE"/>
          </w:rPr>
          <w:alias w:val="Q2 revision C136"/>
          <w:tag w:val="Q2 revision C136"/>
          <w:id w:val="-1348560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815B9">
            <w:rPr>
              <w:rFonts w:ascii="MS Gothic" w:eastAsia="MS Gothic" w:hAnsi="MS Gothic" w:cs="Segoe UI Symbol" w:hint="eastAsia"/>
              <w:lang w:val="de-DE"/>
            </w:rPr>
            <w:t>☐</w:t>
          </w:r>
        </w:sdtContent>
      </w:sdt>
      <w:r w:rsidR="007B041A">
        <w:rPr>
          <w:lang w:val="de-DE"/>
        </w:rPr>
        <w:tab/>
      </w:r>
      <w:r w:rsidR="00D71EFE">
        <w:rPr>
          <w:lang w:val="de-DE"/>
        </w:rPr>
        <w:t>die</w:t>
      </w:r>
      <w:r w:rsidR="00D71EFE" w:rsidRPr="00DF1C4D">
        <w:rPr>
          <w:lang w:val="de-DE"/>
        </w:rPr>
        <w:t xml:space="preserve"> Empfehlung (Nr.</w:t>
      </w:r>
      <w:r w:rsidR="00D71EFE">
        <w:rPr>
          <w:lang w:val="de-DE"/>
        </w:rPr>
        <w:t> </w:t>
      </w:r>
      <w:r w:rsidR="00D71EFE" w:rsidRPr="00DF1C4D">
        <w:rPr>
          <w:lang w:val="de-DE"/>
        </w:rPr>
        <w:t>144) betreffend Benzol, 1971</w:t>
      </w:r>
      <w:r w:rsidR="008F7BAF" w:rsidRPr="008F7BAF">
        <w:rPr>
          <w:lang w:val="de-DE"/>
        </w:rPr>
        <w:t>?</w:t>
      </w:r>
    </w:p>
    <w:p w14:paraId="4D99DFEF" w14:textId="50E12762" w:rsidR="002815B9" w:rsidRDefault="00D71EFE" w:rsidP="0091771F">
      <w:pPr>
        <w:pStyle w:val="ReportParaIndent"/>
        <w:spacing w:before="120" w:after="120"/>
        <w:rPr>
          <w:b/>
          <w:bCs/>
          <w:lang w:val="de-DE"/>
        </w:rPr>
      </w:pPr>
      <w:r w:rsidRPr="00090163">
        <w:rPr>
          <w:b/>
          <w:bCs/>
          <w:lang w:val="de-DE"/>
        </w:rPr>
        <w:t>Bemerkungen</w:t>
      </w:r>
    </w:p>
    <w:p w14:paraId="436331CE" w14:textId="20AC9547" w:rsidR="00D71EFE" w:rsidRPr="00090163" w:rsidRDefault="00B16CF7" w:rsidP="002815B9">
      <w:pPr>
        <w:pStyle w:val="ReportParaIndent"/>
        <w:spacing w:before="120" w:after="240"/>
        <w:rPr>
          <w:color w:val="7F7F7F" w:themeColor="text1" w:themeTint="80"/>
          <w:lang w:val="de-DE"/>
        </w:rPr>
      </w:pPr>
      <w:sdt>
        <w:sdtPr>
          <w:rPr>
            <w:color w:val="7F7F7F" w:themeColor="text1" w:themeTint="80"/>
            <w:lang w:val="de-DE"/>
          </w:rPr>
          <w:alias w:val="Q2 comments"/>
          <w:tag w:val="Q2 comments"/>
          <w:id w:val="-1938203066"/>
          <w:placeholder>
            <w:docPart w:val="295781773E2D469BA59B6209052F169D"/>
          </w:placeholder>
          <w:showingPlcHdr/>
          <w:text w:multiLine="1"/>
        </w:sdtPr>
        <w:sdtEndPr/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7643D7CE" w14:textId="35694F74" w:rsidR="00D71EFE" w:rsidRDefault="00D71EFE" w:rsidP="00090163">
      <w:pPr>
        <w:pStyle w:val="ReportParaNum"/>
        <w:spacing w:after="80"/>
        <w:rPr>
          <w:lang w:val="de-DE"/>
        </w:rPr>
      </w:pPr>
      <w:r w:rsidRPr="00DF1C4D">
        <w:rPr>
          <w:lang w:val="de-DE"/>
        </w:rPr>
        <w:t>Falls ja, sollte das Instrument bzw. sollten die Instrumente die Form erhalten:</w:t>
      </w:r>
    </w:p>
    <w:p w14:paraId="453B2D87" w14:textId="77777777" w:rsidR="00A150A9" w:rsidRPr="00D71EFE" w:rsidRDefault="00A150A9" w:rsidP="0091771F">
      <w:pPr>
        <w:pStyle w:val="ReportIndent1"/>
        <w:numPr>
          <w:ilvl w:val="0"/>
          <w:numId w:val="27"/>
        </w:numPr>
        <w:tabs>
          <w:tab w:val="right" w:pos="9498"/>
        </w:tabs>
        <w:rPr>
          <w:lang w:val="de-DE"/>
        </w:rPr>
      </w:pPr>
      <w:r w:rsidRPr="00D71EFE">
        <w:rPr>
          <w:lang w:val="de-DE"/>
        </w:rPr>
        <w:t>eines Übereinkommens?</w:t>
      </w:r>
      <w:r w:rsidRPr="00D71EFE">
        <w:rPr>
          <w:lang w:val="de-DE"/>
        </w:rPr>
        <w:tab/>
      </w:r>
      <w:sdt>
        <w:sdtPr>
          <w:rPr>
            <w:rFonts w:ascii="MS Gothic" w:eastAsia="MS Gothic" w:hAnsi="MS Gothic" w:cs="Segoe UI Symbol"/>
            <w:lang w:val="de-DE"/>
          </w:rPr>
          <w:alias w:val="Q3 C"/>
          <w:tag w:val="Q3 C"/>
          <w:id w:val="-140551994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1EFE">
            <w:rPr>
              <w:rFonts w:ascii="MS Gothic" w:eastAsia="MS Gothic" w:hAnsi="MS Gothic" w:cs="Segoe UI Symbol"/>
              <w:lang w:val="de-DE"/>
            </w:rPr>
            <w:t>☐</w:t>
          </w:r>
        </w:sdtContent>
      </w:sdt>
    </w:p>
    <w:p w14:paraId="0A4E5A8E" w14:textId="77777777" w:rsidR="00A150A9" w:rsidRPr="00D71EFE" w:rsidRDefault="00A150A9" w:rsidP="0091771F">
      <w:pPr>
        <w:pStyle w:val="ReportIndent1"/>
        <w:numPr>
          <w:ilvl w:val="0"/>
          <w:numId w:val="27"/>
        </w:numPr>
        <w:tabs>
          <w:tab w:val="right" w:pos="9498"/>
        </w:tabs>
        <w:rPr>
          <w:lang w:val="de-DE"/>
        </w:rPr>
      </w:pPr>
      <w:r>
        <w:rPr>
          <w:lang w:val="de-DE"/>
        </w:rPr>
        <w:t>einer Empfehlung</w:t>
      </w:r>
      <w:r w:rsidRPr="00D71EFE">
        <w:rPr>
          <w:lang w:val="de-DE"/>
        </w:rPr>
        <w:t>?</w:t>
      </w:r>
      <w:r w:rsidRPr="00D71EFE">
        <w:rPr>
          <w:lang w:val="de-DE"/>
        </w:rPr>
        <w:tab/>
      </w:r>
      <w:sdt>
        <w:sdtPr>
          <w:rPr>
            <w:rFonts w:ascii="MS Gothic" w:eastAsia="MS Gothic" w:hAnsi="MS Gothic" w:cs="Segoe UI Symbol"/>
            <w:lang w:val="de-DE"/>
          </w:rPr>
          <w:alias w:val="Q3 R"/>
          <w:tag w:val="Q3 R"/>
          <w:id w:val="-45694715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1EFE">
            <w:rPr>
              <w:rFonts w:ascii="MS Gothic" w:eastAsia="MS Gothic" w:hAnsi="MS Gothic" w:cs="Segoe UI Symbol"/>
              <w:lang w:val="de-DE"/>
            </w:rPr>
            <w:t>☐</w:t>
          </w:r>
        </w:sdtContent>
      </w:sdt>
    </w:p>
    <w:p w14:paraId="7AF4C124" w14:textId="77777777" w:rsidR="00A150A9" w:rsidRPr="00D71EFE" w:rsidRDefault="00A150A9" w:rsidP="0091771F">
      <w:pPr>
        <w:pStyle w:val="ReportIndent1"/>
        <w:numPr>
          <w:ilvl w:val="0"/>
          <w:numId w:val="27"/>
        </w:numPr>
        <w:tabs>
          <w:tab w:val="right" w:pos="9498"/>
        </w:tabs>
        <w:rPr>
          <w:lang w:val="de-DE"/>
        </w:rPr>
      </w:pPr>
      <w:r w:rsidRPr="00D71EFE">
        <w:rPr>
          <w:lang w:val="de-DE"/>
        </w:rPr>
        <w:t>eines Übereinkommens</w:t>
      </w:r>
      <w:r>
        <w:rPr>
          <w:lang w:val="de-DE"/>
        </w:rPr>
        <w:t xml:space="preserve"> </w:t>
      </w:r>
      <w:r w:rsidRPr="00DF1C4D">
        <w:rPr>
          <w:lang w:val="de-DE"/>
        </w:rPr>
        <w:t>und einer</w:t>
      </w:r>
      <w:r>
        <w:rPr>
          <w:lang w:val="de-DE"/>
        </w:rPr>
        <w:t xml:space="preserve"> </w:t>
      </w:r>
      <w:r w:rsidRPr="00DF1C4D">
        <w:rPr>
          <w:lang w:val="de-DE"/>
        </w:rPr>
        <w:t>ergänzenden Empfehlung</w:t>
      </w:r>
      <w:r w:rsidRPr="00D71EFE">
        <w:rPr>
          <w:lang w:val="de-DE"/>
        </w:rPr>
        <w:t>?</w:t>
      </w:r>
      <w:r w:rsidRPr="00D71EFE">
        <w:rPr>
          <w:lang w:val="de-DE"/>
        </w:rPr>
        <w:tab/>
      </w:r>
      <w:sdt>
        <w:sdtPr>
          <w:rPr>
            <w:rFonts w:ascii="MS Gothic" w:eastAsia="MS Gothic" w:hAnsi="MS Gothic" w:cs="Segoe UI Symbol"/>
            <w:lang w:val="de-DE"/>
          </w:rPr>
          <w:alias w:val="Q3 C and R"/>
          <w:tag w:val="Q3 C and R"/>
          <w:id w:val="-201792447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1EFE">
            <w:rPr>
              <w:rFonts w:ascii="MS Gothic" w:eastAsia="MS Gothic" w:hAnsi="MS Gothic" w:cs="Segoe UI Symbol"/>
              <w:lang w:val="de-DE"/>
            </w:rPr>
            <w:t>☐</w:t>
          </w:r>
        </w:sdtContent>
      </w:sdt>
    </w:p>
    <w:p w14:paraId="1AA26DD4" w14:textId="2851D9D8" w:rsidR="00A150A9" w:rsidRPr="00D71EFE" w:rsidRDefault="00A150A9" w:rsidP="0091771F">
      <w:pPr>
        <w:pStyle w:val="ReportIndent1"/>
        <w:numPr>
          <w:ilvl w:val="0"/>
          <w:numId w:val="27"/>
        </w:numPr>
        <w:tabs>
          <w:tab w:val="right" w:pos="9498"/>
        </w:tabs>
        <w:rPr>
          <w:lang w:val="de-DE"/>
        </w:rPr>
      </w:pPr>
      <w:r w:rsidRPr="00DF1C4D">
        <w:rPr>
          <w:lang w:val="de-DE"/>
        </w:rPr>
        <w:t>eines</w:t>
      </w:r>
      <w:r>
        <w:rPr>
          <w:lang w:val="de-DE"/>
        </w:rPr>
        <w:t xml:space="preserve"> </w:t>
      </w:r>
      <w:r w:rsidRPr="00DF1C4D">
        <w:rPr>
          <w:lang w:val="de-DE"/>
        </w:rPr>
        <w:t>Protokolls</w:t>
      </w:r>
      <w:r>
        <w:rPr>
          <w:lang w:val="de-DE"/>
        </w:rPr>
        <w:t xml:space="preserve"> </w:t>
      </w:r>
      <w:r w:rsidRPr="00DF1C4D">
        <w:rPr>
          <w:lang w:val="de-DE"/>
        </w:rPr>
        <w:t>zum Übereinkommen (Nr.</w:t>
      </w:r>
      <w:r>
        <w:rPr>
          <w:lang w:val="de-DE"/>
        </w:rPr>
        <w:t> </w:t>
      </w:r>
      <w:r w:rsidRPr="00DF1C4D">
        <w:rPr>
          <w:lang w:val="de-DE"/>
        </w:rPr>
        <w:t>170) über chemische Stoffe, 1990</w:t>
      </w:r>
      <w:r w:rsidRPr="00D71EFE">
        <w:rPr>
          <w:lang w:val="de-DE"/>
        </w:rPr>
        <w:t>?</w:t>
      </w:r>
      <w:r w:rsidRPr="00D71EFE">
        <w:rPr>
          <w:lang w:val="de-DE"/>
        </w:rPr>
        <w:tab/>
      </w:r>
      <w:sdt>
        <w:sdtPr>
          <w:rPr>
            <w:rFonts w:ascii="MS Gothic" w:eastAsia="MS Gothic" w:hAnsi="MS Gothic" w:cs="Segoe UI Symbol"/>
            <w:lang w:val="de-DE"/>
          </w:rPr>
          <w:alias w:val="Q3 P"/>
          <w:tag w:val="Q3 P"/>
          <w:id w:val="-168397402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4DB">
            <w:rPr>
              <w:rFonts w:ascii="MS Gothic" w:eastAsia="MS Gothic" w:hAnsi="MS Gothic" w:cs="Segoe UI Symbol" w:hint="eastAsia"/>
              <w:lang w:val="de-DE"/>
            </w:rPr>
            <w:t>☐</w:t>
          </w:r>
        </w:sdtContent>
      </w:sdt>
    </w:p>
    <w:p w14:paraId="645C1948" w14:textId="77777777" w:rsidR="00A150A9" w:rsidRPr="00D71EFE" w:rsidRDefault="00A150A9" w:rsidP="0091771F">
      <w:pPr>
        <w:pStyle w:val="ReportIndent1"/>
        <w:numPr>
          <w:ilvl w:val="0"/>
          <w:numId w:val="27"/>
        </w:numPr>
        <w:tabs>
          <w:tab w:val="right" w:pos="9498"/>
        </w:tabs>
        <w:rPr>
          <w:lang w:val="de-DE"/>
        </w:rPr>
      </w:pPr>
      <w:r w:rsidRPr="00DF1C4D">
        <w:rPr>
          <w:lang w:val="de-DE"/>
        </w:rPr>
        <w:t>eines</w:t>
      </w:r>
      <w:r>
        <w:rPr>
          <w:lang w:val="de-DE"/>
        </w:rPr>
        <w:t xml:space="preserve"> </w:t>
      </w:r>
      <w:r w:rsidRPr="00DF1C4D">
        <w:rPr>
          <w:lang w:val="de-DE"/>
        </w:rPr>
        <w:t>Protokolls</w:t>
      </w:r>
      <w:r>
        <w:rPr>
          <w:lang w:val="de-DE"/>
        </w:rPr>
        <w:t xml:space="preserve"> </w:t>
      </w:r>
      <w:r w:rsidRPr="00DF1C4D">
        <w:rPr>
          <w:lang w:val="de-DE"/>
        </w:rPr>
        <w:t>zum Übereinkommen (Nr.</w:t>
      </w:r>
      <w:r>
        <w:rPr>
          <w:lang w:val="de-DE"/>
        </w:rPr>
        <w:t> </w:t>
      </w:r>
      <w:r w:rsidRPr="00DF1C4D">
        <w:rPr>
          <w:lang w:val="de-DE"/>
        </w:rPr>
        <w:t xml:space="preserve">170) über chemische Stoffe, 1990, </w:t>
      </w:r>
      <w:r>
        <w:rPr>
          <w:lang w:val="de-DE"/>
        </w:rPr>
        <w:tab/>
      </w:r>
      <w:r>
        <w:rPr>
          <w:lang w:val="de-DE"/>
        </w:rPr>
        <w:br/>
      </w:r>
      <w:r w:rsidRPr="00DF1C4D">
        <w:rPr>
          <w:lang w:val="de-DE"/>
        </w:rPr>
        <w:t>und einer</w:t>
      </w:r>
      <w:r>
        <w:rPr>
          <w:lang w:val="de-DE"/>
        </w:rPr>
        <w:t xml:space="preserve"> </w:t>
      </w:r>
      <w:r w:rsidRPr="00DF1C4D">
        <w:rPr>
          <w:lang w:val="de-DE"/>
        </w:rPr>
        <w:t>ergänzenden Empfehlung</w:t>
      </w:r>
      <w:r w:rsidRPr="00D71EFE">
        <w:rPr>
          <w:lang w:val="de-DE"/>
        </w:rPr>
        <w:t>?</w:t>
      </w:r>
      <w:r w:rsidRPr="00D71EFE">
        <w:rPr>
          <w:lang w:val="de-DE"/>
        </w:rPr>
        <w:tab/>
      </w:r>
      <w:sdt>
        <w:sdtPr>
          <w:rPr>
            <w:rFonts w:ascii="MS Gothic" w:eastAsia="MS Gothic" w:hAnsi="MS Gothic" w:cs="Segoe UI Symbol"/>
            <w:lang w:val="de-DE"/>
          </w:rPr>
          <w:alias w:val="Q3 P and R"/>
          <w:tag w:val="Q3 P and R"/>
          <w:id w:val="85854936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1EFE">
            <w:rPr>
              <w:rFonts w:ascii="MS Gothic" w:eastAsia="MS Gothic" w:hAnsi="MS Gothic" w:cs="Segoe UI Symbol"/>
              <w:lang w:val="de-DE"/>
            </w:rPr>
            <w:t>☐</w:t>
          </w:r>
        </w:sdtContent>
      </w:sdt>
    </w:p>
    <w:p w14:paraId="3C42D2FF" w14:textId="77777777" w:rsidR="00A150A9" w:rsidRPr="00D71EFE" w:rsidRDefault="00A150A9" w:rsidP="0091771F">
      <w:pPr>
        <w:pStyle w:val="ReportIndent1"/>
        <w:numPr>
          <w:ilvl w:val="0"/>
          <w:numId w:val="27"/>
        </w:numPr>
        <w:tabs>
          <w:tab w:val="right" w:pos="9498"/>
        </w:tabs>
        <w:rPr>
          <w:lang w:val="de-DE"/>
        </w:rPr>
      </w:pPr>
      <w:r w:rsidRPr="00DF1C4D">
        <w:rPr>
          <w:lang w:val="de-DE"/>
        </w:rPr>
        <w:t>eines Übereinkommens</w:t>
      </w:r>
      <w:r>
        <w:rPr>
          <w:lang w:val="de-DE"/>
        </w:rPr>
        <w:t xml:space="preserve"> </w:t>
      </w:r>
      <w:r w:rsidRPr="00DF1C4D">
        <w:rPr>
          <w:lang w:val="de-DE"/>
        </w:rPr>
        <w:t xml:space="preserve">mit verbindlichen Bestimmungen und Bestimmungen, </w:t>
      </w:r>
      <w:r>
        <w:rPr>
          <w:lang w:val="de-DE"/>
        </w:rPr>
        <w:tab/>
      </w:r>
      <w:r>
        <w:rPr>
          <w:lang w:val="de-DE"/>
        </w:rPr>
        <w:br/>
      </w:r>
      <w:r w:rsidRPr="00DF1C4D">
        <w:rPr>
          <w:lang w:val="de-DE"/>
        </w:rPr>
        <w:t>die als Orientierungshilfe dienen</w:t>
      </w:r>
      <w:r w:rsidRPr="00D71EFE">
        <w:rPr>
          <w:lang w:val="de-DE"/>
        </w:rPr>
        <w:t>?</w:t>
      </w:r>
      <w:r>
        <w:rPr>
          <w:lang w:val="de-DE"/>
        </w:rPr>
        <w:t> </w:t>
      </w:r>
      <w:r>
        <w:rPr>
          <w:rStyle w:val="FootnoteReference"/>
        </w:rPr>
        <w:footnoteReference w:id="4"/>
      </w:r>
      <w:r w:rsidRPr="00D71EFE">
        <w:rPr>
          <w:lang w:val="de-DE"/>
        </w:rPr>
        <w:tab/>
      </w:r>
      <w:sdt>
        <w:sdtPr>
          <w:rPr>
            <w:rFonts w:ascii="MS Gothic" w:eastAsia="MS Gothic" w:hAnsi="MS Gothic" w:cs="Segoe UI Symbol"/>
            <w:lang w:val="de-DE"/>
          </w:rPr>
          <w:alias w:val="Q3 C bind non bind"/>
          <w:tag w:val="Q3 C bind non bind"/>
          <w:id w:val="-159300776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71EFE">
            <w:rPr>
              <w:rFonts w:ascii="MS Gothic" w:eastAsia="MS Gothic" w:hAnsi="MS Gothic" w:cs="Segoe UI Symbol"/>
              <w:lang w:val="de-DE"/>
            </w:rPr>
            <w:t>☐</w:t>
          </w:r>
        </w:sdtContent>
      </w:sdt>
    </w:p>
    <w:p w14:paraId="6AA5536E" w14:textId="77777777" w:rsidR="00A150A9" w:rsidRPr="00090163" w:rsidRDefault="00A150A9" w:rsidP="0091771F">
      <w:pPr>
        <w:pStyle w:val="ReportIndent1"/>
        <w:numPr>
          <w:ilvl w:val="0"/>
          <w:numId w:val="27"/>
        </w:numPr>
        <w:tabs>
          <w:tab w:val="right" w:pos="9498"/>
        </w:tabs>
        <w:rPr>
          <w:lang w:val="de-DE"/>
        </w:rPr>
      </w:pPr>
      <w:r>
        <w:rPr>
          <w:lang w:val="de-DE"/>
        </w:rPr>
        <w:t xml:space="preserve">eines </w:t>
      </w:r>
      <w:r w:rsidRPr="00DF1C4D">
        <w:rPr>
          <w:lang w:val="de-DE"/>
        </w:rPr>
        <w:t xml:space="preserve">Protokolls mit verbindlichen Bestimmungen und Bestimmungen, die als </w:t>
      </w:r>
      <w:r>
        <w:rPr>
          <w:lang w:val="de-DE"/>
        </w:rPr>
        <w:tab/>
      </w:r>
      <w:r>
        <w:rPr>
          <w:lang w:val="de-DE"/>
        </w:rPr>
        <w:br/>
      </w:r>
      <w:r w:rsidRPr="00DF1C4D">
        <w:rPr>
          <w:lang w:val="de-DE"/>
        </w:rPr>
        <w:t>Orientierungshilfe dienen</w:t>
      </w:r>
      <w:r w:rsidRPr="008F7BAF">
        <w:rPr>
          <w:lang w:val="de-DE"/>
        </w:rPr>
        <w:t>?</w:t>
      </w:r>
      <w:r>
        <w:rPr>
          <w:lang w:val="de-DE"/>
        </w:rPr>
        <w:t> </w:t>
      </w:r>
      <w:r>
        <w:rPr>
          <w:rStyle w:val="FootnoteReference"/>
        </w:rPr>
        <w:footnoteReference w:id="5"/>
      </w:r>
      <w:r w:rsidRPr="008F7BAF">
        <w:rPr>
          <w:lang w:val="de-DE"/>
        </w:rPr>
        <w:tab/>
      </w:r>
      <w:sdt>
        <w:sdtPr>
          <w:rPr>
            <w:rFonts w:ascii="MS Gothic" w:eastAsia="MS Gothic" w:hAnsi="MS Gothic" w:cs="Segoe UI Symbol"/>
            <w:lang w:val="de-DE"/>
          </w:rPr>
          <w:alias w:val="Q3 P bind non bind"/>
          <w:tag w:val="Q3 P bind non bind"/>
          <w:id w:val="-1892686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90163">
            <w:rPr>
              <w:rFonts w:ascii="MS Gothic" w:eastAsia="MS Gothic" w:hAnsi="MS Gothic" w:cs="Segoe UI Symbol"/>
              <w:lang w:val="de-DE"/>
            </w:rPr>
            <w:t>☐</w:t>
          </w:r>
        </w:sdtContent>
      </w:sdt>
    </w:p>
    <w:p w14:paraId="4A2CECC0" w14:textId="52AC4C4A" w:rsidR="002815B9" w:rsidRDefault="008F7BAF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</w:t>
      </w:r>
      <w:r w:rsidR="00114CD2" w:rsidRPr="00D71EFE">
        <w:rPr>
          <w:b/>
          <w:bCs/>
          <w:lang w:val="de-DE"/>
        </w:rPr>
        <w:t>emerkungen</w:t>
      </w:r>
    </w:p>
    <w:p w14:paraId="47B05551" w14:textId="5FDA6062" w:rsidR="00114CD2" w:rsidRPr="00090163" w:rsidRDefault="00B16CF7" w:rsidP="002815B9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color w:val="808080" w:themeColor="background1" w:themeShade="80"/>
            <w:lang w:val="de-DE"/>
          </w:rPr>
          <w:alias w:val="Q3 comments"/>
          <w:tag w:val="Q3 comments"/>
          <w:id w:val="1747925544"/>
          <w:placeholder>
            <w:docPart w:val="F4BA2346F6544CF5BF1D107CCECF8AE9"/>
          </w:placeholder>
          <w:showingPlcHdr/>
          <w:text w:multiLine="1"/>
        </w:sdtPr>
        <w:sdtEndPr/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08FBC52B" w14:textId="576E5268" w:rsidR="000B182B" w:rsidRPr="000B182B" w:rsidRDefault="000B182B" w:rsidP="00364076">
      <w:pPr>
        <w:pStyle w:val="ReportHeading1Indent"/>
        <w:keepLines/>
        <w:rPr>
          <w:lang w:val="de-DE"/>
        </w:rPr>
      </w:pPr>
      <w:r w:rsidRPr="000B182B">
        <w:rPr>
          <w:lang w:val="de-DE"/>
        </w:rPr>
        <w:t>II.</w:t>
      </w:r>
      <w:r>
        <w:rPr>
          <w:lang w:val="de-DE"/>
        </w:rPr>
        <w:tab/>
      </w:r>
      <w:r w:rsidRPr="000B182B">
        <w:rPr>
          <w:lang w:val="de-DE"/>
        </w:rPr>
        <w:t>Präambel</w:t>
      </w:r>
    </w:p>
    <w:p w14:paraId="3DC7C48F" w14:textId="7BED9C03" w:rsidR="000B182B" w:rsidRPr="000B182B" w:rsidRDefault="000B182B" w:rsidP="00364076">
      <w:pPr>
        <w:pStyle w:val="ReportParaNum"/>
        <w:keepNext/>
        <w:keepLines/>
        <w:rPr>
          <w:lang w:val="de-DE"/>
        </w:rPr>
      </w:pPr>
      <w:r w:rsidRPr="000B182B">
        <w:rPr>
          <w:lang w:val="de-DE"/>
        </w:rPr>
        <w:t>Sollte in der Präambel des Instruments bzw. der Instrumente daran erinnert werden, dass die Internationale Arbeitskonferenz unlängst, nämlich auf ihrer 110.</w:t>
      </w:r>
      <w:r w:rsidR="00542192">
        <w:rPr>
          <w:lang w:val="de-DE"/>
        </w:rPr>
        <w:t> </w:t>
      </w:r>
      <w:r w:rsidRPr="000B182B">
        <w:rPr>
          <w:lang w:val="de-DE"/>
        </w:rPr>
        <w:t xml:space="preserve">Tagung (2022), ein sicheres und gesundes Arbeitsumfeld </w:t>
      </w:r>
      <w:r w:rsidR="00542192">
        <w:rPr>
          <w:lang w:val="de-DE"/>
        </w:rPr>
        <w:t>in den IAO-Rahmen der</w:t>
      </w:r>
      <w:r w:rsidR="00542192" w:rsidRPr="000B182B">
        <w:rPr>
          <w:lang w:val="de-DE"/>
        </w:rPr>
        <w:t xml:space="preserve"> </w:t>
      </w:r>
      <w:r w:rsidRPr="000B182B">
        <w:rPr>
          <w:lang w:val="de-DE"/>
        </w:rPr>
        <w:t>grundlegende</w:t>
      </w:r>
      <w:r w:rsidR="00542192">
        <w:rPr>
          <w:lang w:val="de-DE"/>
        </w:rPr>
        <w:t>n</w:t>
      </w:r>
      <w:r w:rsidRPr="000B182B">
        <w:rPr>
          <w:lang w:val="de-DE"/>
        </w:rPr>
        <w:t xml:space="preserve"> Prinzip</w:t>
      </w:r>
      <w:r w:rsidR="00542192">
        <w:rPr>
          <w:lang w:val="de-DE"/>
        </w:rPr>
        <w:t>ien</w:t>
      </w:r>
      <w:r w:rsidRPr="000B182B">
        <w:rPr>
          <w:lang w:val="de-DE"/>
        </w:rPr>
        <w:t xml:space="preserve"> und Recht</w:t>
      </w:r>
      <w:r w:rsidR="00542192">
        <w:rPr>
          <w:lang w:val="de-DE"/>
        </w:rPr>
        <w:t>e</w:t>
      </w:r>
      <w:r w:rsidRPr="000B182B">
        <w:rPr>
          <w:lang w:val="de-DE"/>
        </w:rPr>
        <w:t xml:space="preserve"> bei der Arbeit </w:t>
      </w:r>
      <w:r w:rsidR="00542192">
        <w:rPr>
          <w:lang w:val="de-DE"/>
        </w:rPr>
        <w:t>aufgenommen</w:t>
      </w:r>
      <w:r w:rsidR="00542192" w:rsidRPr="000B182B">
        <w:rPr>
          <w:lang w:val="de-DE"/>
        </w:rPr>
        <w:t xml:space="preserve"> </w:t>
      </w:r>
      <w:r w:rsidRPr="000B182B">
        <w:rPr>
          <w:lang w:val="de-DE"/>
        </w:rPr>
        <w:t>hat?</w:t>
      </w:r>
    </w:p>
    <w:sdt>
      <w:sdtPr>
        <w:rPr>
          <w:lang w:val="de-DE"/>
        </w:rPr>
        <w:alias w:val="Q4 fprw"/>
        <w:tag w:val="Q4 fprw"/>
        <w:id w:val="-2050368163"/>
        <w:lock w:val="sdtLocked"/>
        <w:placeholder>
          <w:docPart w:val="E8F25BAD1CB8444FA862BF22CD5AF936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3C38AB49" w14:textId="565D3BD6" w:rsidR="00B500D1" w:rsidRPr="00090163" w:rsidRDefault="00FC1B95" w:rsidP="00AC7895">
          <w:pPr>
            <w:pStyle w:val="ReportParaIndent"/>
            <w:spacing w:before="120" w:after="0"/>
            <w:rPr>
              <w:lang w:val="de-DE"/>
            </w:rPr>
          </w:pPr>
          <w:r w:rsidRPr="00FC1B95">
            <w:rPr>
              <w:rStyle w:val="PlaceholderText"/>
              <w:lang w:val="de-DE"/>
            </w:rPr>
            <w:t>Wählen Sie bitte eine Option aus.</w:t>
          </w:r>
        </w:p>
      </w:sdtContent>
    </w:sdt>
    <w:p w14:paraId="3AF7A533" w14:textId="5584833A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16A90ADC" w14:textId="1DBE0FA4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4 comments"/>
          <w:tag w:val="Q4 comments"/>
          <w:id w:val="-158007825"/>
          <w:placeholder>
            <w:docPart w:val="7F25D47EEDDC43FB933B3975FBB297C4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507AC939" w14:textId="7285808B" w:rsidR="000B182B" w:rsidRPr="000B182B" w:rsidRDefault="000B182B" w:rsidP="00AC7895">
      <w:pPr>
        <w:pStyle w:val="ReportParaNum"/>
        <w:rPr>
          <w:lang w:val="de-DE"/>
        </w:rPr>
      </w:pPr>
      <w:r w:rsidRPr="000B182B">
        <w:rPr>
          <w:lang w:val="de-DE"/>
        </w:rPr>
        <w:t>Sollte in der Präambel des Instruments bzw. der Instrumente auf die Notwendigkeit der Kohärenz der internationalen Arbeitsnormen im Bereich Chemikalien hingewiesen werden, um in Anbe</w:t>
      </w:r>
      <w:r w:rsidR="00AC7895">
        <w:rPr>
          <w:lang w:val="de-DE"/>
        </w:rPr>
        <w:softHyphen/>
      </w:r>
      <w:r w:rsidRPr="000B182B">
        <w:rPr>
          <w:lang w:val="de-DE"/>
        </w:rPr>
        <w:t>tracht der wissenschaftlichen, regulatorischen und gesellschaftlichen Entwicklungen seit ihrer Annahme einen sicheren Umgang mit Chemikalien zu erreichen und die fortwährende und künftige Relevanz der IAO-Normen in diesem Bereich sicherzustellen?</w:t>
      </w:r>
    </w:p>
    <w:sdt>
      <w:sdtPr>
        <w:rPr>
          <w:lang w:val="de-DE"/>
        </w:rPr>
        <w:alias w:val="Q5 relevance"/>
        <w:tag w:val="Q5 relevance"/>
        <w:id w:val="-777717678"/>
        <w:lock w:val="sdtLocked"/>
        <w:placeholder>
          <w:docPart w:val="232ABDD2C2D0429D8860D55F196FE5ED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70B3C583" w14:textId="45E8F7C7" w:rsidR="002B7C12" w:rsidRPr="00090163" w:rsidRDefault="00FC1B95" w:rsidP="002B7C12">
          <w:pPr>
            <w:pStyle w:val="ReportParaIndent"/>
            <w:spacing w:before="120" w:after="0"/>
            <w:rPr>
              <w:lang w:val="de-DE"/>
            </w:rPr>
          </w:pPr>
          <w:r w:rsidRPr="00FC1B95">
            <w:rPr>
              <w:rStyle w:val="PlaceholderText"/>
              <w:lang w:val="de-DE"/>
            </w:rPr>
            <w:t>Wählen Sie bitte eine Option aus.</w:t>
          </w:r>
        </w:p>
      </w:sdtContent>
    </w:sdt>
    <w:p w14:paraId="73D3C407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51FE8CC8" w14:textId="3F1A6CFC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5 comments"/>
          <w:tag w:val="Q5 comments"/>
          <w:id w:val="663363075"/>
          <w:placeholder>
            <w:docPart w:val="8C92C7A85F9B4FE18C1E802382A1123E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49E9FE7F" w14:textId="270990E4" w:rsidR="000B182B" w:rsidRPr="000B182B" w:rsidRDefault="000B182B" w:rsidP="00AC7895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in der Präambel des Instruments bzw. der Instrumente auf die Notwendigkeit </w:t>
      </w:r>
      <w:r w:rsidR="00542192">
        <w:rPr>
          <w:lang w:val="de-DE"/>
        </w:rPr>
        <w:t>hingewiesen werden,</w:t>
      </w:r>
      <w:r w:rsidRPr="000B182B">
        <w:rPr>
          <w:lang w:val="de-DE"/>
        </w:rPr>
        <w:t xml:space="preserve"> </w:t>
      </w:r>
      <w:r w:rsidR="00542192">
        <w:rPr>
          <w:lang w:val="de-DE"/>
        </w:rPr>
        <w:t xml:space="preserve">die </w:t>
      </w:r>
      <w:r w:rsidRPr="000B182B">
        <w:rPr>
          <w:lang w:val="de-DE"/>
        </w:rPr>
        <w:t>Empfehlung (Nr.</w:t>
      </w:r>
      <w:r w:rsidR="00AC7895">
        <w:rPr>
          <w:lang w:val="de-DE"/>
        </w:rPr>
        <w:t> </w:t>
      </w:r>
      <w:r w:rsidRPr="000B182B">
        <w:rPr>
          <w:lang w:val="de-DE"/>
        </w:rPr>
        <w:t xml:space="preserve">6) betreffend den weißen Phosphor, 1919, </w:t>
      </w:r>
      <w:r w:rsidR="00542192">
        <w:rPr>
          <w:lang w:val="de-DE"/>
        </w:rPr>
        <w:t>das</w:t>
      </w:r>
      <w:r w:rsidR="00542192" w:rsidRPr="000B182B">
        <w:rPr>
          <w:lang w:val="de-DE"/>
        </w:rPr>
        <w:t xml:space="preserve"> </w:t>
      </w:r>
      <w:r w:rsidRPr="000B182B">
        <w:rPr>
          <w:lang w:val="de-DE"/>
        </w:rPr>
        <w:t>Übereinkommen (Nr.</w:t>
      </w:r>
      <w:r w:rsidR="00AC7895">
        <w:rPr>
          <w:lang w:val="de-DE"/>
        </w:rPr>
        <w:t> </w:t>
      </w:r>
      <w:r w:rsidRPr="000B182B">
        <w:rPr>
          <w:lang w:val="de-DE"/>
        </w:rPr>
        <w:t xml:space="preserve">13) über Bleiweiß (Anstrich), 1921, </w:t>
      </w:r>
      <w:r w:rsidR="00542192">
        <w:rPr>
          <w:lang w:val="de-DE"/>
        </w:rPr>
        <w:t>die</w:t>
      </w:r>
      <w:r w:rsidR="00542192" w:rsidRPr="000B182B">
        <w:rPr>
          <w:lang w:val="de-DE"/>
        </w:rPr>
        <w:t xml:space="preserve"> </w:t>
      </w:r>
      <w:r w:rsidRPr="000B182B">
        <w:rPr>
          <w:lang w:val="de-DE"/>
        </w:rPr>
        <w:t>Empfehlung (Nr.</w:t>
      </w:r>
      <w:r w:rsidR="00AC7895">
        <w:rPr>
          <w:lang w:val="de-DE"/>
        </w:rPr>
        <w:t> </w:t>
      </w:r>
      <w:r w:rsidRPr="000B182B">
        <w:rPr>
          <w:lang w:val="de-DE"/>
        </w:rPr>
        <w:t xml:space="preserve">4) betreffend den Schutz der Frauen und Jugendlichen gegen Bleivergiftung, 1919, sowie </w:t>
      </w:r>
      <w:r w:rsidR="00542192">
        <w:rPr>
          <w:lang w:val="de-DE"/>
        </w:rPr>
        <w:t>das</w:t>
      </w:r>
      <w:r w:rsidR="00542192" w:rsidRPr="000B182B">
        <w:rPr>
          <w:lang w:val="de-DE"/>
        </w:rPr>
        <w:t xml:space="preserve"> </w:t>
      </w:r>
      <w:r w:rsidRPr="000B182B">
        <w:rPr>
          <w:lang w:val="de-DE"/>
        </w:rPr>
        <w:t>Übereinkommen (Nr.</w:t>
      </w:r>
      <w:r w:rsidR="00AC7895">
        <w:rPr>
          <w:lang w:val="de-DE"/>
        </w:rPr>
        <w:t> </w:t>
      </w:r>
      <w:r w:rsidRPr="000B182B">
        <w:rPr>
          <w:lang w:val="de-DE"/>
        </w:rPr>
        <w:t xml:space="preserve">136) und </w:t>
      </w:r>
      <w:r w:rsidR="00542192">
        <w:rPr>
          <w:lang w:val="de-DE"/>
        </w:rPr>
        <w:t>die</w:t>
      </w:r>
      <w:r w:rsidR="00542192" w:rsidRPr="000B182B">
        <w:rPr>
          <w:lang w:val="de-DE"/>
        </w:rPr>
        <w:t xml:space="preserve"> </w:t>
      </w:r>
      <w:r w:rsidRPr="000B182B">
        <w:rPr>
          <w:lang w:val="de-DE"/>
        </w:rPr>
        <w:t>dazugehörige Empfehlung (Nr.</w:t>
      </w:r>
      <w:r w:rsidR="00AC7895">
        <w:rPr>
          <w:lang w:val="de-DE"/>
        </w:rPr>
        <w:t> </w:t>
      </w:r>
      <w:r w:rsidRPr="000B182B">
        <w:rPr>
          <w:lang w:val="de-DE"/>
        </w:rPr>
        <w:t xml:space="preserve">144) über Benzol, 1971, </w:t>
      </w:r>
      <w:r w:rsidR="00542192">
        <w:rPr>
          <w:lang w:val="de-DE"/>
        </w:rPr>
        <w:t>zu konsolidieren und neuzufassen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6 consolidate"/>
        <w:tag w:val="Q6 consolidate"/>
        <w:id w:val="1598591526"/>
        <w:lock w:val="sdtLocked"/>
        <w:placeholder>
          <w:docPart w:val="8095572CA6104856975841879BE0A96A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05B68AB2" w14:textId="26BC2FC3" w:rsidR="00006D8B" w:rsidRPr="00090163" w:rsidRDefault="00FC1B95" w:rsidP="00006D8B">
          <w:pPr>
            <w:pStyle w:val="ReportParaIndent"/>
            <w:spacing w:before="120" w:after="0"/>
            <w:rPr>
              <w:lang w:val="de-DE"/>
            </w:rPr>
          </w:pPr>
          <w:r w:rsidRPr="00FC1B95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13A3A506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6E3059CF" w14:textId="5DB8BFD1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6 comments"/>
          <w:tag w:val="Q6 comments"/>
          <w:id w:val="705601258"/>
          <w:placeholder>
            <w:docPart w:val="65FE5E80F1564429834DE8A14A4E4B93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578D70C1" w14:textId="74BC1752" w:rsidR="000B182B" w:rsidRPr="000B182B" w:rsidRDefault="000B182B" w:rsidP="00AC7895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in der Präambel des Instruments bzw. der Instrumente auf die </w:t>
      </w:r>
      <w:r w:rsidR="00542192">
        <w:rPr>
          <w:lang w:val="de-DE"/>
        </w:rPr>
        <w:t>anhaltende</w:t>
      </w:r>
      <w:r w:rsidR="00542192" w:rsidRPr="000B182B">
        <w:rPr>
          <w:lang w:val="de-DE"/>
        </w:rPr>
        <w:t xml:space="preserve"> </w:t>
      </w:r>
      <w:r w:rsidRPr="000B182B">
        <w:rPr>
          <w:lang w:val="de-DE"/>
        </w:rPr>
        <w:t>Relevanz des Übereinkommens (Nr.</w:t>
      </w:r>
      <w:r w:rsidR="00AC7895">
        <w:rPr>
          <w:lang w:val="de-DE"/>
        </w:rPr>
        <w:t> </w:t>
      </w:r>
      <w:r w:rsidRPr="000B182B">
        <w:rPr>
          <w:lang w:val="de-DE"/>
        </w:rPr>
        <w:t xml:space="preserve">170) </w:t>
      </w:r>
      <w:r w:rsidR="00542192">
        <w:rPr>
          <w:lang w:val="de-DE"/>
        </w:rPr>
        <w:t xml:space="preserve">und der dazugehörigen Empfehlung </w:t>
      </w:r>
      <w:r w:rsidRPr="000B182B">
        <w:rPr>
          <w:lang w:val="de-DE"/>
        </w:rPr>
        <w:t xml:space="preserve">über chemische Stoffe, 1990, hingewiesen werden, wobei </w:t>
      </w:r>
      <w:r w:rsidR="00542192">
        <w:rPr>
          <w:lang w:val="de-DE"/>
        </w:rPr>
        <w:t>darauf hinzuweisen</w:t>
      </w:r>
      <w:r w:rsidR="00542192" w:rsidRPr="000B182B">
        <w:rPr>
          <w:lang w:val="de-DE"/>
        </w:rPr>
        <w:t xml:space="preserve"> </w:t>
      </w:r>
      <w:r w:rsidRPr="000B182B">
        <w:rPr>
          <w:lang w:val="de-DE"/>
        </w:rPr>
        <w:t xml:space="preserve">ist, dass das neue Instrument </w:t>
      </w:r>
      <w:r w:rsidR="00542192" w:rsidRPr="000B182B">
        <w:rPr>
          <w:lang w:val="de-DE"/>
        </w:rPr>
        <w:t xml:space="preserve">bzw. die neuen Instrumente </w:t>
      </w:r>
      <w:r w:rsidRPr="000B182B">
        <w:rPr>
          <w:lang w:val="de-DE"/>
        </w:rPr>
        <w:t xml:space="preserve">diese </w:t>
      </w:r>
      <w:r w:rsidR="00542192">
        <w:rPr>
          <w:lang w:val="de-DE"/>
        </w:rPr>
        <w:t xml:space="preserve">aktuellen </w:t>
      </w:r>
      <w:r w:rsidRPr="000B182B">
        <w:rPr>
          <w:lang w:val="de-DE"/>
        </w:rPr>
        <w:t>Normen ergänzen</w:t>
      </w:r>
      <w:r w:rsidR="00542192">
        <w:rPr>
          <w:lang w:val="de-DE"/>
        </w:rPr>
        <w:t xml:space="preserve"> würde(n)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7 C170 R177"/>
        <w:tag w:val="Q7 C170 R177"/>
        <w:id w:val="1867170362"/>
        <w:lock w:val="sdtLocked"/>
        <w:placeholder>
          <w:docPart w:val="30D4F2BCDFBA4256B6A866076F762BD0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413813BD" w14:textId="46778141" w:rsidR="00006D8B" w:rsidRPr="00090163" w:rsidRDefault="00FC1B95" w:rsidP="00006D8B">
          <w:pPr>
            <w:pStyle w:val="ReportParaIndent"/>
            <w:spacing w:before="120" w:after="0"/>
            <w:rPr>
              <w:lang w:val="de-DE"/>
            </w:rPr>
          </w:pPr>
          <w:r w:rsidRPr="00FC1B95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24E9EA46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6D10E8AB" w14:textId="63521320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7 comments"/>
          <w:tag w:val="Q7 comments"/>
          <w:id w:val="-1767840671"/>
          <w:placeholder>
            <w:docPart w:val="810C05A0FF904234A6E1BB1494EA65A9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5CF9761A" w14:textId="5C5A3B0E" w:rsidR="000B182B" w:rsidRPr="000B182B" w:rsidRDefault="000B182B" w:rsidP="0091771F">
      <w:pPr>
        <w:pStyle w:val="ReportParaNum"/>
        <w:rPr>
          <w:lang w:val="de-DE"/>
        </w:rPr>
      </w:pPr>
      <w:r w:rsidRPr="000B182B">
        <w:rPr>
          <w:lang w:val="de-DE"/>
        </w:rPr>
        <w:t>Sollte in der Präambel des Instruments bzw. der Instrumente auf die Relevanz internationaler Instrumente, Rahmen und/oder Programme für den sachgerechten Umgang mit Chemikalien und Abfällen hingewiesen werden, darunter:</w:t>
      </w:r>
    </w:p>
    <w:p w14:paraId="26655E72" w14:textId="574A284E" w:rsidR="000B182B" w:rsidRPr="000B182B" w:rsidRDefault="00B16CF7" w:rsidP="0091771F">
      <w:pPr>
        <w:pStyle w:val="ReportIndentbluebulletlist1"/>
        <w:numPr>
          <w:ilvl w:val="0"/>
          <w:numId w:val="0"/>
        </w:numPr>
        <w:ind w:left="907" w:hanging="340"/>
        <w:contextualSpacing w:val="0"/>
        <w:rPr>
          <w:lang w:val="de-DE"/>
        </w:rPr>
      </w:pPr>
      <w:sdt>
        <w:sdtPr>
          <w:rPr>
            <w:lang w:val="de-DE"/>
          </w:rPr>
          <w:alias w:val="Q8 Basel Convention"/>
          <w:tag w:val="Q8 Basel Convention"/>
          <w:id w:val="202312685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4DB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773EAC">
        <w:rPr>
          <w:lang w:val="de-DE"/>
        </w:rPr>
        <w:tab/>
      </w:r>
      <w:r w:rsidR="000B182B" w:rsidRPr="000B182B">
        <w:rPr>
          <w:lang w:val="de-DE"/>
        </w:rPr>
        <w:t>das Basler Übereinkommen über die Kontrolle der grenzüberschreitenden Verbringung gefährlicher Abfälle und ihrer Entsorgung;</w:t>
      </w:r>
    </w:p>
    <w:p w14:paraId="19E50E5D" w14:textId="20EE1D65" w:rsidR="000B182B" w:rsidRPr="000B182B" w:rsidRDefault="00B16CF7" w:rsidP="0091771F">
      <w:pPr>
        <w:pStyle w:val="ReportIndentbluebulletlist1"/>
        <w:numPr>
          <w:ilvl w:val="0"/>
          <w:numId w:val="0"/>
        </w:numPr>
        <w:ind w:left="907" w:hanging="340"/>
        <w:contextualSpacing w:val="0"/>
        <w:rPr>
          <w:lang w:val="de-DE"/>
        </w:rPr>
      </w:pPr>
      <w:sdt>
        <w:sdtPr>
          <w:rPr>
            <w:lang w:val="de-DE"/>
          </w:rPr>
          <w:alias w:val="Q8 Rotterdam Convention"/>
          <w:tag w:val="Q8 Rotterdam Convention"/>
          <w:id w:val="-66070123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4DB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773EAC">
        <w:rPr>
          <w:lang w:val="de-DE"/>
        </w:rPr>
        <w:tab/>
      </w:r>
      <w:r w:rsidR="000B182B" w:rsidRPr="000B182B">
        <w:rPr>
          <w:lang w:val="de-DE"/>
        </w:rPr>
        <w:t xml:space="preserve">das Rotterdamer Übereinkommen über das Verfahren der vorherigen Zustimmung nach Inkenntnissetzung für bestimmte gefährliche Chemikalien sowie </w:t>
      </w:r>
      <w:r w:rsidR="00671518">
        <w:rPr>
          <w:lang w:val="de-DE"/>
        </w:rPr>
        <w:t>Pestizide</w:t>
      </w:r>
      <w:r w:rsidR="000B182B" w:rsidRPr="000B182B">
        <w:rPr>
          <w:lang w:val="de-DE"/>
        </w:rPr>
        <w:t xml:space="preserve"> im internationalen Handel;</w:t>
      </w:r>
    </w:p>
    <w:p w14:paraId="0364BC30" w14:textId="0F75F6E0" w:rsidR="000B182B" w:rsidRPr="000B182B" w:rsidRDefault="00B16CF7" w:rsidP="0091771F">
      <w:pPr>
        <w:pStyle w:val="ReportIndentbluebulletlist1"/>
        <w:numPr>
          <w:ilvl w:val="0"/>
          <w:numId w:val="0"/>
        </w:numPr>
        <w:ind w:left="907" w:hanging="340"/>
        <w:contextualSpacing w:val="0"/>
        <w:rPr>
          <w:lang w:val="de-DE"/>
        </w:rPr>
      </w:pPr>
      <w:sdt>
        <w:sdtPr>
          <w:rPr>
            <w:lang w:val="de-DE"/>
          </w:rPr>
          <w:alias w:val="Q8 Stockholm Convention"/>
          <w:tag w:val="Q8 Stockholm Convention"/>
          <w:id w:val="-55054059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4324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773EAC">
        <w:rPr>
          <w:lang w:val="de-DE"/>
        </w:rPr>
        <w:tab/>
      </w:r>
      <w:r w:rsidR="000B182B" w:rsidRPr="000B182B">
        <w:rPr>
          <w:lang w:val="de-DE"/>
        </w:rPr>
        <w:t>das Stockholmer Übereinkommen über persistente organische Schadstoffe;</w:t>
      </w:r>
    </w:p>
    <w:p w14:paraId="4A942BF8" w14:textId="35F7D987" w:rsidR="000B182B" w:rsidRPr="000B182B" w:rsidRDefault="00B16CF7" w:rsidP="0091771F">
      <w:pPr>
        <w:pStyle w:val="ReportIndentbluebulletlist1"/>
        <w:numPr>
          <w:ilvl w:val="0"/>
          <w:numId w:val="0"/>
        </w:numPr>
        <w:ind w:left="907" w:hanging="340"/>
        <w:contextualSpacing w:val="0"/>
        <w:rPr>
          <w:lang w:val="de-DE"/>
        </w:rPr>
      </w:pPr>
      <w:sdt>
        <w:sdtPr>
          <w:rPr>
            <w:lang w:val="de-DE"/>
          </w:rPr>
          <w:alias w:val="Q8 Minamata Convention"/>
          <w:tag w:val="Q8 Minamata Convention"/>
          <w:id w:val="4792780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00EE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773EAC">
        <w:rPr>
          <w:lang w:val="de-DE"/>
        </w:rPr>
        <w:tab/>
      </w:r>
      <w:r w:rsidR="000B182B" w:rsidRPr="000B182B">
        <w:rPr>
          <w:lang w:val="de-DE"/>
        </w:rPr>
        <w:t>das Übereinkommen von Minamata über Quecksilber;</w:t>
      </w:r>
    </w:p>
    <w:p w14:paraId="41434C5E" w14:textId="1130737F" w:rsidR="00671518" w:rsidRPr="000B182B" w:rsidRDefault="00B16CF7" w:rsidP="0091771F">
      <w:pPr>
        <w:pStyle w:val="ReportIndentbluebulletlist1"/>
        <w:numPr>
          <w:ilvl w:val="0"/>
          <w:numId w:val="0"/>
        </w:numPr>
        <w:ind w:left="907" w:hanging="340"/>
        <w:contextualSpacing w:val="0"/>
        <w:rPr>
          <w:lang w:val="de-DE"/>
        </w:rPr>
      </w:pPr>
      <w:sdt>
        <w:sdtPr>
          <w:rPr>
            <w:lang w:val="de-DE"/>
          </w:rPr>
          <w:alias w:val="Q8 GFC"/>
          <w:tag w:val="Q8 GFC"/>
          <w:id w:val="-156048158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64DB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773EAC">
        <w:rPr>
          <w:lang w:val="de-DE"/>
        </w:rPr>
        <w:tab/>
      </w:r>
      <w:r w:rsidR="00671518" w:rsidRPr="000B182B">
        <w:rPr>
          <w:lang w:val="de-DE"/>
        </w:rPr>
        <w:t>das Globale Rahmenwerk für Chemikalien – für eine Welt ohne Schäden durch Chemikalien und Abfälle;</w:t>
      </w:r>
    </w:p>
    <w:p w14:paraId="31679B37" w14:textId="603481BE" w:rsidR="000B182B" w:rsidRPr="000B182B" w:rsidRDefault="00B16CF7" w:rsidP="0091771F">
      <w:pPr>
        <w:pStyle w:val="ReportIndentbluebulletlist1"/>
        <w:numPr>
          <w:ilvl w:val="0"/>
          <w:numId w:val="0"/>
        </w:numPr>
        <w:ind w:left="907" w:hanging="340"/>
        <w:contextualSpacing w:val="0"/>
        <w:rPr>
          <w:lang w:val="de-DE"/>
        </w:rPr>
      </w:pPr>
      <w:sdt>
        <w:sdtPr>
          <w:rPr>
            <w:lang w:val="de-DE"/>
          </w:rPr>
          <w:alias w:val="Q8 GHS"/>
          <w:tag w:val="Q8 GHS"/>
          <w:id w:val="-104452407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276B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773EAC">
        <w:rPr>
          <w:lang w:val="de-DE"/>
        </w:rPr>
        <w:tab/>
      </w:r>
      <w:r w:rsidR="000B182B" w:rsidRPr="000B182B">
        <w:rPr>
          <w:lang w:val="de-DE"/>
        </w:rPr>
        <w:t xml:space="preserve">das </w:t>
      </w:r>
      <w:r w:rsidR="00090163">
        <w:rPr>
          <w:lang w:val="de-DE"/>
        </w:rPr>
        <w:t>G</w:t>
      </w:r>
      <w:r w:rsidR="000B182B" w:rsidRPr="000B182B">
        <w:rPr>
          <w:lang w:val="de-DE"/>
        </w:rPr>
        <w:t>lobal harmonisierte System zur Einstufung und Kennzeichnung von Chemikalien (GHS);</w:t>
      </w:r>
    </w:p>
    <w:p w14:paraId="6EBA69D0" w14:textId="40E95753" w:rsidR="000B182B" w:rsidRPr="000B182B" w:rsidRDefault="00B16CF7" w:rsidP="0091771F">
      <w:pPr>
        <w:pStyle w:val="ReportIndentbluebulletlist1"/>
        <w:numPr>
          <w:ilvl w:val="0"/>
          <w:numId w:val="0"/>
        </w:numPr>
        <w:ind w:left="907" w:hanging="340"/>
        <w:contextualSpacing w:val="0"/>
        <w:rPr>
          <w:lang w:val="de-DE"/>
        </w:rPr>
      </w:pPr>
      <w:sdt>
        <w:sdtPr>
          <w:rPr>
            <w:lang w:val="de-DE"/>
          </w:rPr>
          <w:alias w:val="Q8 IOMC"/>
          <w:tag w:val="Q8 IOMC"/>
          <w:id w:val="-17382416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276B">
            <w:rPr>
              <w:rFonts w:ascii="MS Gothic" w:eastAsia="MS Gothic" w:hAnsi="MS Gothic" w:hint="eastAsia"/>
              <w:lang w:val="de-DE"/>
            </w:rPr>
            <w:t>☐</w:t>
          </w:r>
        </w:sdtContent>
      </w:sdt>
      <w:r w:rsidR="00773EAC">
        <w:rPr>
          <w:lang w:val="de-DE"/>
        </w:rPr>
        <w:tab/>
      </w:r>
      <w:r w:rsidR="000B182B" w:rsidRPr="000B182B">
        <w:rPr>
          <w:lang w:val="de-DE"/>
        </w:rPr>
        <w:t>das Interinstitutionelle Programm für den sachgerechten Umgang mit Chemikalien (IOMC)?</w:t>
      </w:r>
    </w:p>
    <w:p w14:paraId="05E99681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7D0FA112" w14:textId="725D71F4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8 comments"/>
          <w:tag w:val="Q8 comments"/>
          <w:id w:val="-894810429"/>
          <w:placeholder>
            <w:docPart w:val="F752D9BD0F414B499112C014A805002A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6FC6DD88" w14:textId="31F2C77A" w:rsidR="000B182B" w:rsidRPr="000B182B" w:rsidRDefault="000B182B" w:rsidP="00E06653">
      <w:pPr>
        <w:pStyle w:val="ReportParaNum"/>
        <w:rPr>
          <w:lang w:val="de-DE"/>
        </w:rPr>
      </w:pPr>
      <w:r w:rsidRPr="000B182B">
        <w:rPr>
          <w:lang w:val="de-DE"/>
        </w:rPr>
        <w:t>Sollten weitere Erwägungen in die Präambel des Instruments bzw. der Instrumente aufgenom</w:t>
      </w:r>
      <w:r w:rsidR="00E06653">
        <w:rPr>
          <w:lang w:val="de-DE"/>
        </w:rPr>
        <w:softHyphen/>
      </w:r>
      <w:r w:rsidRPr="000B182B">
        <w:rPr>
          <w:lang w:val="de-DE"/>
        </w:rPr>
        <w:t>men werden? Falls ja, bitte näher ausführen.</w:t>
      </w:r>
    </w:p>
    <w:sdt>
      <w:sdtPr>
        <w:rPr>
          <w:lang w:val="de-DE"/>
        </w:rPr>
        <w:alias w:val="Q9 others"/>
        <w:tag w:val="Q9 others"/>
        <w:id w:val="-1479228815"/>
        <w:lock w:val="sdtLocked"/>
        <w:placeholder>
          <w:docPart w:val="FA637F7A3FDB4B29929BE1D02D592BF7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64D24FA0" w14:textId="19359914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935D78">
            <w:rPr>
              <w:rStyle w:val="PlaceholderText"/>
            </w:rPr>
            <w:t>.</w:t>
          </w:r>
        </w:p>
      </w:sdtContent>
    </w:sdt>
    <w:p w14:paraId="6CD1E103" w14:textId="77777777" w:rsidR="0091771F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5D4003BE" w14:textId="6B99229D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9 comments"/>
          <w:tag w:val="Q9 comments"/>
          <w:id w:val="295567208"/>
          <w:placeholder>
            <w:docPart w:val="1F3BA40F41D74AD198DC0673075BD45C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50791E2A" w14:textId="30908571" w:rsidR="000B182B" w:rsidRPr="000B182B" w:rsidRDefault="000B182B" w:rsidP="000B182B">
      <w:pPr>
        <w:pStyle w:val="ReportHeading1Indent"/>
        <w:rPr>
          <w:lang w:val="de-DE"/>
        </w:rPr>
      </w:pPr>
      <w:r w:rsidRPr="000B182B">
        <w:rPr>
          <w:lang w:val="de-DE"/>
        </w:rPr>
        <w:t>III.</w:t>
      </w:r>
      <w:r>
        <w:rPr>
          <w:lang w:val="de-DE"/>
        </w:rPr>
        <w:tab/>
      </w:r>
      <w:r w:rsidR="00671518">
        <w:rPr>
          <w:lang w:val="de-DE"/>
        </w:rPr>
        <w:t>Begriffsbestimmungen</w:t>
      </w:r>
    </w:p>
    <w:p w14:paraId="020CEDFF" w14:textId="39A4A2E8" w:rsidR="000B182B" w:rsidRPr="000B182B" w:rsidRDefault="000B182B" w:rsidP="00671518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</w:t>
      </w:r>
      <w:r w:rsidR="00671518">
        <w:rPr>
          <w:lang w:val="de-DE"/>
        </w:rPr>
        <w:t xml:space="preserve">Begriffsbestimmungen </w:t>
      </w:r>
      <w:r w:rsidRPr="000B182B">
        <w:rPr>
          <w:lang w:val="de-DE"/>
        </w:rPr>
        <w:t xml:space="preserve">enthalten? </w:t>
      </w:r>
      <w:r w:rsidR="00671518">
        <w:rPr>
          <w:lang w:val="de-DE"/>
        </w:rPr>
        <w:t>Falls ja, b</w:t>
      </w:r>
      <w:r w:rsidRPr="000B182B">
        <w:rPr>
          <w:lang w:val="de-DE"/>
        </w:rPr>
        <w:t>itte näher ausführen.</w:t>
      </w:r>
    </w:p>
    <w:sdt>
      <w:sdtPr>
        <w:rPr>
          <w:lang w:val="de-DE"/>
        </w:rPr>
        <w:alias w:val="Q10 definitions"/>
        <w:tag w:val="Q10 definitions"/>
        <w:id w:val="917361561"/>
        <w:lock w:val="sdtLocked"/>
        <w:placeholder>
          <w:docPart w:val="81B12ED88E43439FBC09AB50C4F41DFF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797B4188" w14:textId="5E95EBEF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aus.</w:t>
          </w:r>
        </w:p>
      </w:sdtContent>
    </w:sdt>
    <w:p w14:paraId="6DB954F7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172CEEA0" w14:textId="08848C6E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0 comments"/>
          <w:tag w:val="Q10 comments"/>
          <w:id w:val="1331018255"/>
          <w:placeholder>
            <w:docPart w:val="1E0FF29FD62D45AB8F9F4867A540D96E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F95B08">
            <w:rPr>
              <w:rStyle w:val="Style3"/>
              <w:lang w:val="de-DE"/>
            </w:rPr>
            <w:t>.</w:t>
          </w:r>
        </w:sdtContent>
      </w:sdt>
    </w:p>
    <w:p w14:paraId="7A674216" w14:textId="39EF5160" w:rsidR="000B182B" w:rsidRPr="000B182B" w:rsidRDefault="000B182B" w:rsidP="000B182B">
      <w:pPr>
        <w:pStyle w:val="ReportHeading1Indent"/>
        <w:rPr>
          <w:lang w:val="de-DE"/>
        </w:rPr>
      </w:pPr>
      <w:r w:rsidRPr="000B182B">
        <w:rPr>
          <w:lang w:val="de-DE"/>
        </w:rPr>
        <w:t>IV.</w:t>
      </w:r>
      <w:r>
        <w:rPr>
          <w:lang w:val="de-DE"/>
        </w:rPr>
        <w:tab/>
      </w:r>
      <w:r w:rsidRPr="000B182B">
        <w:rPr>
          <w:lang w:val="de-DE"/>
        </w:rPr>
        <w:t>Allgemeine Bestimmungen</w:t>
      </w:r>
    </w:p>
    <w:p w14:paraId="665F5195" w14:textId="77777777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>Grenzwerte für die berufsbedingte Exposition</w:t>
      </w:r>
    </w:p>
    <w:p w14:paraId="71C9AA40" w14:textId="2D5DD81C" w:rsidR="000B182B" w:rsidRPr="000B182B" w:rsidRDefault="000B182B" w:rsidP="00E06653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vorsehen, dass die zuständige Stelle </w:t>
      </w:r>
      <w:r w:rsidR="00810D8D">
        <w:rPr>
          <w:lang w:val="de-DE"/>
        </w:rPr>
        <w:t>gegebe</w:t>
      </w:r>
      <w:r w:rsidR="00810D8D">
        <w:rPr>
          <w:lang w:val="de-DE"/>
        </w:rPr>
        <w:softHyphen/>
        <w:t xml:space="preserve">nenfalls </w:t>
      </w:r>
      <w:r w:rsidRPr="000B182B">
        <w:rPr>
          <w:lang w:val="de-DE"/>
        </w:rPr>
        <w:t xml:space="preserve">Grenzwerte für die berufsbedingte Exposition oder andere Expositionskriterien </w:t>
      </w:r>
      <w:r w:rsidR="00810D8D">
        <w:rPr>
          <w:lang w:val="de-DE"/>
        </w:rPr>
        <w:t xml:space="preserve">für Chemikalien </w:t>
      </w:r>
      <w:r w:rsidRPr="000B182B">
        <w:rPr>
          <w:lang w:val="de-DE"/>
        </w:rPr>
        <w:t>festlegt und diese unter Berücksichtigung des technologischen Fortschritts und der neuesten wissenschaftlichen Erkenntnisse regelmäßig überprüft und auf den neuesten Stand bringt?</w:t>
      </w:r>
    </w:p>
    <w:sdt>
      <w:sdtPr>
        <w:rPr>
          <w:lang w:val="de-DE"/>
        </w:rPr>
        <w:alias w:val="Q11 OELs"/>
        <w:tag w:val="Q11 OELs"/>
        <w:id w:val="-180363556"/>
        <w:lock w:val="sdtLocked"/>
        <w:placeholder>
          <w:docPart w:val="90294ED5D16C4178BAF00E9B88D12970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7D5C16DD" w14:textId="4D642077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3F660325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2218A732" w14:textId="68D1458C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1 comments"/>
          <w:tag w:val="Q11 comments"/>
          <w:id w:val="-1166926663"/>
          <w:placeholder>
            <w:docPart w:val="B77FA1A2572D4ED58472927E78227C90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0B6CAB8E" w14:textId="2AE6733B" w:rsidR="000B182B" w:rsidRPr="000B182B" w:rsidRDefault="000B182B" w:rsidP="00E06653">
      <w:pPr>
        <w:pStyle w:val="ReportParaNum"/>
        <w:rPr>
          <w:lang w:val="de-DE"/>
        </w:rPr>
      </w:pPr>
      <w:r w:rsidRPr="000B182B">
        <w:rPr>
          <w:lang w:val="de-DE"/>
        </w:rPr>
        <w:t>Sollte das Instrument bzw. sollten die Instrumente vorsehen, dass die zuständige Stelle Informa</w:t>
      </w:r>
      <w:r w:rsidR="00E06653">
        <w:rPr>
          <w:lang w:val="de-DE"/>
        </w:rPr>
        <w:softHyphen/>
      </w:r>
      <w:r w:rsidRPr="000B182B">
        <w:rPr>
          <w:lang w:val="de-DE"/>
        </w:rPr>
        <w:t xml:space="preserve">tionen über </w:t>
      </w:r>
      <w:r w:rsidR="00810D8D">
        <w:rPr>
          <w:lang w:val="de-DE"/>
        </w:rPr>
        <w:t xml:space="preserve">Grenzwerte für die berufsbedingte </w:t>
      </w:r>
      <w:r w:rsidRPr="000B182B">
        <w:rPr>
          <w:lang w:val="de-DE"/>
        </w:rPr>
        <w:t xml:space="preserve">Exposition oder andere Expositionskriterien </w:t>
      </w:r>
      <w:r w:rsidR="00810D8D">
        <w:rPr>
          <w:lang w:val="de-DE"/>
        </w:rPr>
        <w:t xml:space="preserve">für Chemikalien </w:t>
      </w:r>
      <w:r w:rsidRPr="000B182B">
        <w:rPr>
          <w:lang w:val="de-DE"/>
        </w:rPr>
        <w:t>zeitnah veröffentlichen sollte?</w:t>
      </w:r>
    </w:p>
    <w:sdt>
      <w:sdtPr>
        <w:rPr>
          <w:lang w:val="de-DE"/>
        </w:rPr>
        <w:alias w:val="Q12 OELs"/>
        <w:tag w:val="Q12 OELs"/>
        <w:id w:val="-1892883367"/>
        <w:lock w:val="sdtLocked"/>
        <w:placeholder>
          <w:docPart w:val="387E8BD02B6F4DF58BB678DE16EDB934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49C5CEEB" w14:textId="3882E029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717736E7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7CA3ACAC" w14:textId="2F4B292C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2 comments"/>
          <w:tag w:val="Q12 comments"/>
          <w:id w:val="519434930"/>
          <w:placeholder>
            <w:docPart w:val="CB5802B3EBA64AD2A8955189BA67FD47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5B0F78B6" w14:textId="4AF60AE7" w:rsidR="000B182B" w:rsidRPr="000B182B" w:rsidRDefault="000B182B" w:rsidP="00E06653">
      <w:pPr>
        <w:pStyle w:val="ReportParaNum"/>
        <w:rPr>
          <w:lang w:val="de-DE"/>
        </w:rPr>
      </w:pPr>
      <w:r w:rsidRPr="000B182B">
        <w:rPr>
          <w:lang w:val="de-DE"/>
        </w:rPr>
        <w:t>Sollte das Instrument bzw. sollten die Instrumente vorsehen, dass die zuständige Stelle die Probe</w:t>
      </w:r>
      <w:r w:rsidR="00090163">
        <w:rPr>
          <w:lang w:val="de-DE"/>
        </w:rPr>
        <w:softHyphen/>
      </w:r>
      <w:r w:rsidRPr="000B182B">
        <w:rPr>
          <w:lang w:val="de-DE"/>
        </w:rPr>
        <w:t>nahme- und Analyseverfahren zur Beurteilung der Einhaltung der Grenzwerte für die berufsbe</w:t>
      </w:r>
      <w:r w:rsidR="00090163">
        <w:rPr>
          <w:lang w:val="de-DE"/>
        </w:rPr>
        <w:softHyphen/>
      </w:r>
      <w:r w:rsidRPr="000B182B">
        <w:rPr>
          <w:lang w:val="de-DE"/>
        </w:rPr>
        <w:t xml:space="preserve">dingte Exposition gegenüber </w:t>
      </w:r>
      <w:r w:rsidR="00810D8D">
        <w:rPr>
          <w:lang w:val="de-DE"/>
        </w:rPr>
        <w:t>Chemikalien</w:t>
      </w:r>
      <w:r w:rsidRPr="000B182B">
        <w:rPr>
          <w:lang w:val="de-DE"/>
        </w:rPr>
        <w:t xml:space="preserve"> festlegt?</w:t>
      </w:r>
    </w:p>
    <w:sdt>
      <w:sdtPr>
        <w:rPr>
          <w:lang w:val="de-DE"/>
        </w:rPr>
        <w:alias w:val="Q13 OELs"/>
        <w:tag w:val="Q13 OELs"/>
        <w:id w:val="259348591"/>
        <w:lock w:val="sdtLocked"/>
        <w:placeholder>
          <w:docPart w:val="341CA788A3144F6FB405F7D4439FE548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6F60380B" w14:textId="7C8EA7F3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6237809F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5942BB4D" w14:textId="7799CC17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3 comments"/>
          <w:tag w:val="Q13 comments"/>
          <w:id w:val="-1950000656"/>
          <w:placeholder>
            <w:docPart w:val="7BFB7D291AEF4561AE4A2EDB25899480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35808AAD" w14:textId="77777777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>Nichtdiskriminierung</w:t>
      </w:r>
    </w:p>
    <w:p w14:paraId="1F54DB47" w14:textId="210FE003" w:rsidR="000B182B" w:rsidRPr="000B182B" w:rsidRDefault="000B182B" w:rsidP="00E06653">
      <w:pPr>
        <w:pStyle w:val="ReportParaNum"/>
        <w:rPr>
          <w:lang w:val="de-DE"/>
        </w:rPr>
      </w:pPr>
      <w:r w:rsidRPr="000B182B">
        <w:rPr>
          <w:lang w:val="de-DE"/>
        </w:rPr>
        <w:t>Sollte das Instrument bzw. sollten die Instrumente vorsehen, dass die Mitglieder sicherstellen sollten, dass jegliches Verbot bzw. jegliche Beschränkung der Beschäftigung in bestimmten Beru</w:t>
      </w:r>
      <w:r w:rsidR="00E06653">
        <w:rPr>
          <w:lang w:val="de-DE"/>
        </w:rPr>
        <w:softHyphen/>
      </w:r>
      <w:r w:rsidRPr="000B182B">
        <w:rPr>
          <w:lang w:val="de-DE"/>
        </w:rPr>
        <w:t>fen</w:t>
      </w:r>
      <w:r w:rsidR="00810D8D">
        <w:rPr>
          <w:lang w:val="de-DE"/>
        </w:rPr>
        <w:t xml:space="preserve"> oder Aufgaben</w:t>
      </w:r>
      <w:r w:rsidRPr="000B182B">
        <w:rPr>
          <w:lang w:val="de-DE"/>
        </w:rPr>
        <w:t xml:space="preserve">, die die Verwendung von Chemikalien beinhalten, auf einem risikobasierten Ansatz beruht, der die </w:t>
      </w:r>
      <w:r w:rsidR="00810D8D" w:rsidRPr="000B182B">
        <w:rPr>
          <w:lang w:val="de-DE"/>
        </w:rPr>
        <w:t xml:space="preserve">Chancengleichheit </w:t>
      </w:r>
      <w:r w:rsidRPr="000B182B">
        <w:rPr>
          <w:lang w:val="de-DE"/>
        </w:rPr>
        <w:t xml:space="preserve">und </w:t>
      </w:r>
      <w:r w:rsidR="00810D8D" w:rsidRPr="000B182B">
        <w:rPr>
          <w:lang w:val="de-DE"/>
        </w:rPr>
        <w:t xml:space="preserve">Gleichbehandlung </w:t>
      </w:r>
      <w:r w:rsidRPr="000B182B">
        <w:rPr>
          <w:lang w:val="de-DE"/>
        </w:rPr>
        <w:t xml:space="preserve">von </w:t>
      </w:r>
      <w:r w:rsidR="00810D8D" w:rsidRPr="000B182B">
        <w:rPr>
          <w:lang w:val="de-DE"/>
        </w:rPr>
        <w:t xml:space="preserve">Frauen </w:t>
      </w:r>
      <w:r w:rsidRPr="000B182B">
        <w:rPr>
          <w:lang w:val="de-DE"/>
        </w:rPr>
        <w:t xml:space="preserve">und </w:t>
      </w:r>
      <w:r w:rsidR="00810D8D" w:rsidRPr="000B182B">
        <w:rPr>
          <w:lang w:val="de-DE"/>
        </w:rPr>
        <w:t xml:space="preserve">Männern </w:t>
      </w:r>
      <w:r w:rsidRPr="000B182B">
        <w:rPr>
          <w:lang w:val="de-DE"/>
        </w:rPr>
        <w:t>gewährleistet?</w:t>
      </w:r>
    </w:p>
    <w:sdt>
      <w:sdtPr>
        <w:rPr>
          <w:lang w:val="de-DE"/>
        </w:rPr>
        <w:alias w:val="Q14 non discrimination"/>
        <w:tag w:val="Q14 non discrimination"/>
        <w:id w:val="1412124749"/>
        <w:lock w:val="sdtLocked"/>
        <w:placeholder>
          <w:docPart w:val="38D1EB18D33A449F842074DFB94EB8E7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7998B67B" w14:textId="5019C604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77C20DB1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6E987F32" w14:textId="7555CDB8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4 comments"/>
          <w:tag w:val="Q14 comments"/>
          <w:id w:val="-1314336949"/>
          <w:placeholder>
            <w:docPart w:val="B220A574FC5249CD88BA5CCC3091ACC7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035332BF" w14:textId="77777777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>Informationsaustausch</w:t>
      </w:r>
    </w:p>
    <w:p w14:paraId="29CE7F56" w14:textId="1E1D5016" w:rsidR="000B182B" w:rsidRPr="000B182B" w:rsidRDefault="000B182B" w:rsidP="00E06653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vorsehen, dass die Mitglieder </w:t>
      </w:r>
      <w:r w:rsidR="00810D8D">
        <w:rPr>
          <w:lang w:val="de-DE"/>
        </w:rPr>
        <w:t>gegebenenfalls</w:t>
      </w:r>
      <w:r w:rsidRPr="000B182B">
        <w:rPr>
          <w:lang w:val="de-DE"/>
        </w:rPr>
        <w:t xml:space="preserve"> Vorkehrungen treffen</w:t>
      </w:r>
      <w:r w:rsidR="00810D8D">
        <w:rPr>
          <w:lang w:val="de-DE"/>
        </w:rPr>
        <w:t xml:space="preserve"> für den</w:t>
      </w:r>
      <w:r w:rsidRPr="000B182B">
        <w:rPr>
          <w:lang w:val="de-DE"/>
        </w:rPr>
        <w:t xml:space="preserve"> Information</w:t>
      </w:r>
      <w:r w:rsidR="00810D8D">
        <w:rPr>
          <w:lang w:val="de-DE"/>
        </w:rPr>
        <w:t>saustausch</w:t>
      </w:r>
      <w:r w:rsidRPr="000B182B">
        <w:rPr>
          <w:lang w:val="de-DE"/>
        </w:rPr>
        <w:t xml:space="preserve"> und </w:t>
      </w:r>
      <w:r w:rsidR="00810D8D">
        <w:rPr>
          <w:lang w:val="de-DE"/>
        </w:rPr>
        <w:t>die Koordinierung im Bereich gefähr</w:t>
      </w:r>
      <w:r w:rsidR="00090163">
        <w:rPr>
          <w:lang w:val="de-DE"/>
        </w:rPr>
        <w:softHyphen/>
      </w:r>
      <w:r w:rsidR="00810D8D">
        <w:rPr>
          <w:lang w:val="de-DE"/>
        </w:rPr>
        <w:t>liche Chemikalien</w:t>
      </w:r>
      <w:r w:rsidRPr="000B182B">
        <w:rPr>
          <w:lang w:val="de-DE"/>
        </w:rPr>
        <w:t xml:space="preserve"> zwischen den einschlägigen staatlichen Stellen, unter anderem den Umwelt-, </w:t>
      </w:r>
      <w:r w:rsidR="00810D8D">
        <w:rPr>
          <w:lang w:val="de-DE"/>
        </w:rPr>
        <w:t>öffentliche</w:t>
      </w:r>
      <w:r w:rsidR="00CC7CAB">
        <w:rPr>
          <w:lang w:val="de-DE"/>
        </w:rPr>
        <w:t>n</w:t>
      </w:r>
      <w:r w:rsidR="00810D8D">
        <w:rPr>
          <w:lang w:val="de-DE"/>
        </w:rPr>
        <w:t xml:space="preserve"> </w:t>
      </w:r>
      <w:r w:rsidRPr="000B182B">
        <w:rPr>
          <w:lang w:val="de-DE"/>
        </w:rPr>
        <w:t xml:space="preserve">Gesundheits- und Arbeitsschutzbehörden, </w:t>
      </w:r>
      <w:r w:rsidR="00810D8D">
        <w:rPr>
          <w:lang w:val="de-DE"/>
        </w:rPr>
        <w:t>sowie mit wissenschaftlichen Einrichtun</w:t>
      </w:r>
      <w:r w:rsidR="00090163">
        <w:rPr>
          <w:lang w:val="de-DE"/>
        </w:rPr>
        <w:softHyphen/>
      </w:r>
      <w:r w:rsidR="00810D8D">
        <w:rPr>
          <w:lang w:val="de-DE"/>
        </w:rPr>
        <w:t>gen, auch</w:t>
      </w:r>
      <w:r w:rsidR="00810D8D" w:rsidRPr="000B182B">
        <w:rPr>
          <w:lang w:val="de-DE"/>
        </w:rPr>
        <w:t xml:space="preserve"> </w:t>
      </w:r>
      <w:r w:rsidRPr="000B182B">
        <w:rPr>
          <w:lang w:val="de-DE"/>
        </w:rPr>
        <w:t>bei der Anwendung von Artikel</w:t>
      </w:r>
      <w:r w:rsidR="00E06653">
        <w:rPr>
          <w:lang w:val="de-DE"/>
        </w:rPr>
        <w:t> </w:t>
      </w:r>
      <w:r w:rsidRPr="000B182B">
        <w:rPr>
          <w:lang w:val="de-DE"/>
        </w:rPr>
        <w:t>19 des Übereinkommens Nr.</w:t>
      </w:r>
      <w:r w:rsidR="00E06653">
        <w:rPr>
          <w:lang w:val="de-DE"/>
        </w:rPr>
        <w:t> </w:t>
      </w:r>
      <w:r w:rsidRPr="000B182B">
        <w:rPr>
          <w:lang w:val="de-DE"/>
        </w:rPr>
        <w:t>170</w:t>
      </w:r>
      <w:r w:rsidR="00810D8D">
        <w:rPr>
          <w:lang w:val="de-DE"/>
        </w:rPr>
        <w:t>?</w:t>
      </w:r>
      <w:r w:rsidR="00E06653">
        <w:rPr>
          <w:lang w:val="de-DE"/>
        </w:rPr>
        <w:t> </w:t>
      </w:r>
      <w:r w:rsidR="00E06653">
        <w:rPr>
          <w:rStyle w:val="FootnoteReference"/>
        </w:rPr>
        <w:footnoteReference w:id="6"/>
      </w:r>
    </w:p>
    <w:sdt>
      <w:sdtPr>
        <w:rPr>
          <w:lang w:val="de-DE"/>
        </w:rPr>
        <w:alias w:val="Q15 information exchange"/>
        <w:tag w:val="Q15 information exchange"/>
        <w:id w:val="-920716152"/>
        <w:lock w:val="sdtLocked"/>
        <w:placeholder>
          <w:docPart w:val="51B4B05BA2BC42ADA85BF4085750D0B4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32F52AFE" w14:textId="3C32822F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22BABC8B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36DA5DF4" w14:textId="27632CCF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5 comments"/>
          <w:tag w:val="Q15 comments"/>
          <w:id w:val="1687788880"/>
          <w:placeholder>
            <w:docPart w:val="F191A6416A304F3490D7DF7AAD269D46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2F3222FB" w14:textId="77777777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>Forschungsarbeiten</w:t>
      </w:r>
    </w:p>
    <w:p w14:paraId="3174C99B" w14:textId="6014E49D" w:rsidR="000B182B" w:rsidRPr="000B182B" w:rsidRDefault="000B182B" w:rsidP="0012705E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vorsehen, dass die Mitglieder </w:t>
      </w:r>
      <w:r w:rsidR="009C2360">
        <w:rPr>
          <w:lang w:val="de-DE"/>
        </w:rPr>
        <w:t xml:space="preserve">gegebenenfalls </w:t>
      </w:r>
      <w:r w:rsidRPr="000B182B">
        <w:rPr>
          <w:lang w:val="de-DE"/>
        </w:rPr>
        <w:t>Vorkehrungen treffen, um Forschungsarbeiten zu</w:t>
      </w:r>
      <w:r w:rsidR="009C2360">
        <w:rPr>
          <w:lang w:val="de-DE"/>
        </w:rPr>
        <w:t xml:space="preserve">r </w:t>
      </w:r>
      <w:r w:rsidR="003745C8">
        <w:rPr>
          <w:lang w:val="de-DE"/>
        </w:rPr>
        <w:t>Verwend</w:t>
      </w:r>
      <w:r w:rsidR="009C2360">
        <w:rPr>
          <w:lang w:val="de-DE"/>
        </w:rPr>
        <w:t>ung von Chemikalien</w:t>
      </w:r>
      <w:r w:rsidR="00A62C25">
        <w:rPr>
          <w:lang w:val="de-DE"/>
        </w:rPr>
        <w:t xml:space="preserve"> bei der Arbeit</w:t>
      </w:r>
      <w:r w:rsidRPr="000B182B">
        <w:rPr>
          <w:lang w:val="de-DE"/>
        </w:rPr>
        <w:t xml:space="preserve"> zu fördern und zu unterstützen, wenn die verfügbaren Informationen unzureichend sind?</w:t>
      </w:r>
    </w:p>
    <w:sdt>
      <w:sdtPr>
        <w:rPr>
          <w:lang w:val="de-DE"/>
        </w:rPr>
        <w:alias w:val="Q16 research"/>
        <w:tag w:val="Q16 research"/>
        <w:id w:val="2048324951"/>
        <w:lock w:val="sdtLocked"/>
        <w:placeholder>
          <w:docPart w:val="FAAB4221CD274B84886C3210CA3D746A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3792985F" w14:textId="7086313E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4E043570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08D8D18A" w14:textId="1499093D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6 comments"/>
          <w:tag w:val="Q16 comments"/>
          <w:id w:val="983427448"/>
          <w:placeholder>
            <w:docPart w:val="E3D1254F172F4E8E8D24E5DFDFBC2E4C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5A30FCA4" w14:textId="092D4358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 xml:space="preserve">Einstufung und Kennzeichnung von Chemikalien </w:t>
      </w:r>
    </w:p>
    <w:p w14:paraId="24591511" w14:textId="35E2C436" w:rsidR="000B182B" w:rsidRPr="000B182B" w:rsidRDefault="000B182B" w:rsidP="0012705E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vorsehen, dass </w:t>
      </w:r>
      <w:r w:rsidR="009C2360">
        <w:rPr>
          <w:lang w:val="de-DE"/>
        </w:rPr>
        <w:t xml:space="preserve">die Mitglieder Vorkehrungen treffen sollten, um sicherzustellen, dass ihr System </w:t>
      </w:r>
      <w:r w:rsidR="007D67FF">
        <w:rPr>
          <w:lang w:val="de-DE"/>
        </w:rPr>
        <w:t>zur</w:t>
      </w:r>
      <w:r w:rsidRPr="000B182B">
        <w:rPr>
          <w:lang w:val="de-DE"/>
        </w:rPr>
        <w:t xml:space="preserve"> Einstufung und Kennzeichnung </w:t>
      </w:r>
      <w:r w:rsidR="009C2360">
        <w:rPr>
          <w:lang w:val="de-DE"/>
        </w:rPr>
        <w:t>von</w:t>
      </w:r>
      <w:r w:rsidR="009C2360" w:rsidRPr="000B182B">
        <w:rPr>
          <w:lang w:val="de-DE"/>
        </w:rPr>
        <w:t xml:space="preserve"> </w:t>
      </w:r>
      <w:r w:rsidRPr="000B182B">
        <w:rPr>
          <w:lang w:val="de-DE"/>
        </w:rPr>
        <w:t>Chemikalien gemäß den Artikeln</w:t>
      </w:r>
      <w:r w:rsidR="0012705E">
        <w:rPr>
          <w:lang w:val="de-DE"/>
        </w:rPr>
        <w:t> </w:t>
      </w:r>
      <w:r w:rsidRPr="000B182B">
        <w:rPr>
          <w:lang w:val="de-DE"/>
        </w:rPr>
        <w:t>6 und 7 des Übereinkommens Nr.</w:t>
      </w:r>
      <w:r w:rsidR="0012705E">
        <w:rPr>
          <w:lang w:val="de-DE"/>
        </w:rPr>
        <w:t> </w:t>
      </w:r>
      <w:r w:rsidRPr="000B182B">
        <w:rPr>
          <w:lang w:val="de-DE"/>
        </w:rPr>
        <w:t>170</w:t>
      </w:r>
      <w:r w:rsidR="009C2360">
        <w:rPr>
          <w:lang w:val="de-DE"/>
        </w:rPr>
        <w:t> </w:t>
      </w:r>
      <w:r w:rsidR="00090163">
        <w:rPr>
          <w:rStyle w:val="FootnoteReference"/>
        </w:rPr>
        <w:footnoteReference w:id="7"/>
      </w:r>
      <w:r w:rsidRPr="000B182B">
        <w:rPr>
          <w:lang w:val="de-DE"/>
        </w:rPr>
        <w:t xml:space="preserve">gegebenenfalls an das </w:t>
      </w:r>
      <w:r w:rsidR="009C2360">
        <w:rPr>
          <w:lang w:val="de-DE"/>
        </w:rPr>
        <w:t>G</w:t>
      </w:r>
      <w:r w:rsidRPr="000B182B">
        <w:rPr>
          <w:lang w:val="de-DE"/>
        </w:rPr>
        <w:t>lobal harmonisierte System zur Einstufung und Kennzeichnung von Chemikalien (GHS) ange</w:t>
      </w:r>
      <w:r w:rsidR="00090163">
        <w:rPr>
          <w:lang w:val="de-DE"/>
        </w:rPr>
        <w:softHyphen/>
      </w:r>
      <w:r w:rsidRPr="000B182B">
        <w:rPr>
          <w:lang w:val="de-DE"/>
        </w:rPr>
        <w:t xml:space="preserve">passt </w:t>
      </w:r>
      <w:r w:rsidR="009C2360">
        <w:rPr>
          <w:lang w:val="de-DE"/>
        </w:rPr>
        <w:t>ist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17 GHS"/>
        <w:tag w:val="Q17 GHS"/>
        <w:id w:val="-305851637"/>
        <w:lock w:val="sdtLocked"/>
        <w:placeholder>
          <w:docPart w:val="D96633B0A2F545DCB56787CD029B250C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6841F6FA" w14:textId="7A3E485F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0FC2476F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51808186" w14:textId="5142EE71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7 comments"/>
          <w:tag w:val="Q17 comments"/>
          <w:id w:val="-1586362986"/>
          <w:placeholder>
            <w:docPart w:val="D007FD7B69334CD8AAC4340F8D0A1B1B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66F64D82" w14:textId="77777777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>Gesundheitsüberwachung</w:t>
      </w:r>
    </w:p>
    <w:p w14:paraId="12086B37" w14:textId="6842603F" w:rsidR="000B182B" w:rsidRPr="000B182B" w:rsidRDefault="000B182B" w:rsidP="0012705E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vorsehen, dass </w:t>
      </w:r>
      <w:r w:rsidR="009C2360">
        <w:rPr>
          <w:lang w:val="de-DE"/>
        </w:rPr>
        <w:t xml:space="preserve">die Mitglieder Vorkehrungen treffen sollten, um sicherzustellen, dass </w:t>
      </w:r>
      <w:r w:rsidRPr="000B182B">
        <w:rPr>
          <w:lang w:val="de-DE"/>
        </w:rPr>
        <w:t>Arbeitnehmer, die</w:t>
      </w:r>
      <w:r w:rsidR="009C2360">
        <w:rPr>
          <w:lang w:val="de-DE"/>
        </w:rPr>
        <w:t xml:space="preserve"> in</w:t>
      </w:r>
      <w:r w:rsidRPr="000B182B">
        <w:rPr>
          <w:lang w:val="de-DE"/>
        </w:rPr>
        <w:t xml:space="preserve"> Arbeit</w:t>
      </w:r>
      <w:r w:rsidR="009C2360">
        <w:rPr>
          <w:lang w:val="de-DE"/>
        </w:rPr>
        <w:t>sprozesse einbezog</w:t>
      </w:r>
      <w:r w:rsidRPr="000B182B">
        <w:rPr>
          <w:lang w:val="de-DE"/>
        </w:rPr>
        <w:t xml:space="preserve">en </w:t>
      </w:r>
      <w:r w:rsidR="009C2360">
        <w:rPr>
          <w:lang w:val="de-DE"/>
        </w:rPr>
        <w:t>sind</w:t>
      </w:r>
      <w:r w:rsidRPr="000B182B">
        <w:rPr>
          <w:lang w:val="de-DE"/>
        </w:rPr>
        <w:t>, bei denen sie bestimmten</w:t>
      </w:r>
      <w:r w:rsidR="00446989">
        <w:rPr>
          <w:lang w:val="de-DE"/>
        </w:rPr>
        <w:t>,</w:t>
      </w:r>
      <w:r w:rsidRPr="000B182B">
        <w:rPr>
          <w:lang w:val="de-DE"/>
        </w:rPr>
        <w:t xml:space="preserve"> von der nationalen Behörde als gefährlich eingestuften Chemikalien ausgesetzt </w:t>
      </w:r>
      <w:r w:rsidR="00446989">
        <w:rPr>
          <w:lang w:val="de-DE"/>
        </w:rPr>
        <w:t xml:space="preserve">oder anfällig für eine Exposition </w:t>
      </w:r>
      <w:r w:rsidRPr="000B182B">
        <w:rPr>
          <w:lang w:val="de-DE"/>
        </w:rPr>
        <w:t>sind,</w:t>
      </w:r>
    </w:p>
    <w:p w14:paraId="6805E18A" w14:textId="712402A7" w:rsidR="000B182B" w:rsidRPr="000B182B" w:rsidRDefault="000B182B" w:rsidP="00773EAC">
      <w:pPr>
        <w:pStyle w:val="ReportIndent1"/>
        <w:rPr>
          <w:lang w:val="de-DE"/>
        </w:rPr>
      </w:pPr>
      <w:r w:rsidRPr="000B182B">
        <w:rPr>
          <w:lang w:val="de-DE"/>
        </w:rPr>
        <w:t>a)</w:t>
      </w:r>
      <w:r w:rsidRPr="000B182B">
        <w:rPr>
          <w:lang w:val="de-DE"/>
        </w:rPr>
        <w:tab/>
        <w:t xml:space="preserve">sich vor Aufnahme der </w:t>
      </w:r>
      <w:r w:rsidR="00446989">
        <w:rPr>
          <w:lang w:val="de-DE"/>
        </w:rPr>
        <w:t>Tätigkeit</w:t>
      </w:r>
      <w:r w:rsidR="00446989" w:rsidRPr="000B182B">
        <w:rPr>
          <w:lang w:val="de-DE"/>
        </w:rPr>
        <w:t xml:space="preserve"> </w:t>
      </w:r>
      <w:r w:rsidRPr="000B182B">
        <w:rPr>
          <w:lang w:val="de-DE"/>
        </w:rPr>
        <w:t xml:space="preserve">einer gründlichen ärztlichen </w:t>
      </w:r>
      <w:r w:rsidR="00446989">
        <w:rPr>
          <w:lang w:val="de-DE"/>
        </w:rPr>
        <w:t>U</w:t>
      </w:r>
      <w:r w:rsidRPr="000B182B">
        <w:rPr>
          <w:lang w:val="de-DE"/>
        </w:rPr>
        <w:t>ntersuchung unterziehen müssen?</w:t>
      </w:r>
    </w:p>
    <w:sdt>
      <w:sdtPr>
        <w:rPr>
          <w:lang w:val="de-DE"/>
        </w:rPr>
        <w:alias w:val="Q18a health"/>
        <w:tag w:val="Q18a health"/>
        <w:id w:val="1201288706"/>
        <w:lock w:val="sdtLocked"/>
        <w:placeholder>
          <w:docPart w:val="4B5D635870174416A43BF70ADFA94995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18AD0459" w14:textId="1C2C0F03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04D58215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6FDF4D7C" w14:textId="1EC4F41B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8a comments"/>
          <w:tag w:val="Q18 comments"/>
          <w:id w:val="761803734"/>
          <w:placeholder>
            <w:docPart w:val="AB4B32968B694CC784A5EB493F861DC7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258C241E" w14:textId="05B54A53" w:rsidR="000B182B" w:rsidRPr="000B182B" w:rsidRDefault="000B182B" w:rsidP="001672B3">
      <w:pPr>
        <w:pStyle w:val="ReportIndent1"/>
        <w:rPr>
          <w:lang w:val="de-DE"/>
        </w:rPr>
      </w:pPr>
      <w:r w:rsidRPr="000B182B">
        <w:rPr>
          <w:lang w:val="de-DE"/>
        </w:rPr>
        <w:t>b)</w:t>
      </w:r>
      <w:r w:rsidRPr="000B182B">
        <w:rPr>
          <w:lang w:val="de-DE"/>
        </w:rPr>
        <w:tab/>
        <w:t xml:space="preserve">sich regelmäßigen </w:t>
      </w:r>
      <w:r w:rsidR="00446989">
        <w:rPr>
          <w:lang w:val="de-DE"/>
        </w:rPr>
        <w:t>U</w:t>
      </w:r>
      <w:r w:rsidRPr="000B182B">
        <w:rPr>
          <w:lang w:val="de-DE"/>
        </w:rPr>
        <w:t xml:space="preserve">ntersuchungen in von innerstaatlichen </w:t>
      </w:r>
      <w:r w:rsidR="00446989">
        <w:rPr>
          <w:lang w:val="de-DE"/>
        </w:rPr>
        <w:t>Rechtsvorschriften</w:t>
      </w:r>
      <w:r w:rsidR="00446989" w:rsidRPr="000B182B">
        <w:rPr>
          <w:lang w:val="de-DE"/>
        </w:rPr>
        <w:t xml:space="preserve"> </w:t>
      </w:r>
      <w:r w:rsidRPr="000B182B">
        <w:rPr>
          <w:lang w:val="de-DE"/>
        </w:rPr>
        <w:t>festgesetzten Zeitabständen unterziehen müssen?</w:t>
      </w:r>
    </w:p>
    <w:sdt>
      <w:sdtPr>
        <w:rPr>
          <w:lang w:val="de-DE"/>
        </w:rPr>
        <w:alias w:val="Q18b health"/>
        <w:tag w:val="Q18b health"/>
        <w:id w:val="1775747592"/>
        <w:lock w:val="sdtLocked"/>
        <w:placeholder>
          <w:docPart w:val="57A22F1FB95A4DE0965B0FB69C03E223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12F29AF7" w14:textId="61BC42ED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0EC79B55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3F1D056F" w14:textId="526F316A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8b comments"/>
          <w:tag w:val="Q18b comments"/>
          <w:id w:val="422227982"/>
          <w:lock w:val="sdtLocked"/>
          <w:placeholder>
            <w:docPart w:val="2D2395D02E134A099EA38D167E61A717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350796E3" w14:textId="65DBEC95" w:rsidR="000B182B" w:rsidRPr="000B182B" w:rsidRDefault="000B182B" w:rsidP="0091771F">
      <w:pPr>
        <w:pStyle w:val="ReportParaNum"/>
        <w:rPr>
          <w:lang w:val="de-DE"/>
        </w:rPr>
      </w:pPr>
      <w:r w:rsidRPr="000B182B">
        <w:rPr>
          <w:lang w:val="de-DE"/>
        </w:rPr>
        <w:t>Sollte das Instrument bzw. sollten die Instrumente vorsehen, dass solche ärztlichen Unter</w:t>
      </w:r>
      <w:r w:rsidR="001672B3">
        <w:rPr>
          <w:lang w:val="de-DE"/>
        </w:rPr>
        <w:softHyphen/>
      </w:r>
      <w:r w:rsidRPr="000B182B">
        <w:rPr>
          <w:lang w:val="de-DE"/>
        </w:rPr>
        <w:t xml:space="preserve">suchungen </w:t>
      </w:r>
    </w:p>
    <w:p w14:paraId="7F346478" w14:textId="41100AC9" w:rsidR="000B182B" w:rsidRPr="000B182B" w:rsidRDefault="000B182B" w:rsidP="0091771F">
      <w:pPr>
        <w:pStyle w:val="ReportIndent1"/>
        <w:rPr>
          <w:lang w:val="de-DE"/>
        </w:rPr>
      </w:pPr>
      <w:r w:rsidRPr="000B182B">
        <w:rPr>
          <w:lang w:val="de-DE"/>
        </w:rPr>
        <w:t>a)</w:t>
      </w:r>
      <w:r w:rsidRPr="000B182B">
        <w:rPr>
          <w:lang w:val="de-DE"/>
        </w:rPr>
        <w:tab/>
        <w:t>unter der Verantwortung eines sachkundigen Arztes durchgeführt werden</w:t>
      </w:r>
      <w:r w:rsidR="00446989">
        <w:rPr>
          <w:lang w:val="de-DE"/>
        </w:rPr>
        <w:t xml:space="preserve"> sollten</w:t>
      </w:r>
      <w:r w:rsidRPr="000B182B">
        <w:rPr>
          <w:lang w:val="de-DE"/>
        </w:rPr>
        <w:t>, gegebe</w:t>
      </w:r>
      <w:r w:rsidR="00446989">
        <w:rPr>
          <w:lang w:val="de-DE"/>
        </w:rPr>
        <w:softHyphen/>
      </w:r>
      <w:r w:rsidRPr="000B182B">
        <w:rPr>
          <w:lang w:val="de-DE"/>
        </w:rPr>
        <w:t>nenfalls mit Hilfe eines fachlich geeigneten Labors?</w:t>
      </w:r>
    </w:p>
    <w:sdt>
      <w:sdtPr>
        <w:rPr>
          <w:lang w:val="de-DE"/>
        </w:rPr>
        <w:alias w:val="Q19a health"/>
        <w:tag w:val="Q19a health"/>
        <w:id w:val="-1214420689"/>
        <w:lock w:val="sdtLocked"/>
        <w:placeholder>
          <w:docPart w:val="EEA55B6B2CA3432A924BB104D7817682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3EC5E9E1" w14:textId="7EA2E9F7" w:rsidR="00006D8B" w:rsidRPr="00090163" w:rsidRDefault="00B5713B" w:rsidP="0091771F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53EF0428" w14:textId="77777777" w:rsidR="002815B9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39DCEFEB" w14:textId="1D334BC8" w:rsidR="000B182B" w:rsidRPr="00090163" w:rsidRDefault="00B16CF7" w:rsidP="0091771F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9a comments"/>
          <w:tag w:val="Q19a comments"/>
          <w:id w:val="-730929080"/>
          <w:lock w:val="sdtLocked"/>
          <w:placeholder>
            <w:docPart w:val="06E6762FC23043A78DB38E366B8CE1A8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5E1AFF18" w14:textId="2392D302" w:rsidR="000B182B" w:rsidRPr="000B182B" w:rsidRDefault="000B182B" w:rsidP="0091771F">
      <w:pPr>
        <w:pStyle w:val="ReportIndent1"/>
        <w:rPr>
          <w:lang w:val="de-DE"/>
        </w:rPr>
      </w:pPr>
      <w:r w:rsidRPr="000B182B">
        <w:rPr>
          <w:lang w:val="de-DE"/>
        </w:rPr>
        <w:t>b)</w:t>
      </w:r>
      <w:r w:rsidRPr="000B182B">
        <w:rPr>
          <w:lang w:val="de-DE"/>
        </w:rPr>
        <w:tab/>
        <w:t>in geeigneter Weise bescheinigt werden</w:t>
      </w:r>
      <w:r w:rsidR="00446989">
        <w:rPr>
          <w:lang w:val="de-DE"/>
        </w:rPr>
        <w:t xml:space="preserve"> sollten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19b health"/>
        <w:tag w:val="Q19b health"/>
        <w:id w:val="1147560365"/>
        <w:lock w:val="sdtLocked"/>
        <w:placeholder>
          <w:docPart w:val="A5623DC474884F6F8300894943605801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40A8AC54" w14:textId="369639BB" w:rsidR="00006D8B" w:rsidRPr="00090163" w:rsidRDefault="00B5713B" w:rsidP="0091771F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3CA1E0B9" w14:textId="77777777" w:rsidR="001E02FA" w:rsidRDefault="000B182B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50F26D43" w14:textId="568F1FC1" w:rsidR="000B182B" w:rsidRPr="00090163" w:rsidRDefault="00B16CF7" w:rsidP="0091771F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9b comments"/>
          <w:tag w:val="Q19b comments"/>
          <w:id w:val="-38198531"/>
          <w:lock w:val="sdtLocked"/>
          <w:placeholder>
            <w:docPart w:val="2A69AFD1EC1B45469F53645DA65DCF2D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267204BF" w14:textId="6344C476" w:rsidR="00446989" w:rsidRPr="000B182B" w:rsidRDefault="00446989" w:rsidP="00446989">
      <w:pPr>
        <w:pStyle w:val="ReportIndent1"/>
        <w:rPr>
          <w:lang w:val="de-DE"/>
        </w:rPr>
      </w:pPr>
      <w:r>
        <w:rPr>
          <w:lang w:val="de-DE"/>
        </w:rPr>
        <w:t>c</w:t>
      </w:r>
      <w:r w:rsidRPr="000B182B">
        <w:rPr>
          <w:lang w:val="de-DE"/>
        </w:rPr>
        <w:t>)</w:t>
      </w:r>
      <w:r w:rsidRPr="000B182B">
        <w:rPr>
          <w:lang w:val="de-DE"/>
        </w:rPr>
        <w:tab/>
      </w:r>
      <w:r w:rsidRPr="00446989">
        <w:rPr>
          <w:lang w:val="de-DE"/>
        </w:rPr>
        <w:t xml:space="preserve">soweit möglich während der Arbeitszeit durchgeführt werden </w:t>
      </w:r>
      <w:r>
        <w:rPr>
          <w:lang w:val="de-DE"/>
        </w:rPr>
        <w:t>sollten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19c health"/>
        <w:tag w:val="Q19c health"/>
        <w:id w:val="1651479165"/>
        <w:lock w:val="sdtLocked"/>
        <w:placeholder>
          <w:docPart w:val="C38BAE0224ED4B1B89F9F149620CEC1C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17A5969A" w14:textId="2C3A4EDC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AE727F">
            <w:rPr>
              <w:rStyle w:val="PlaceholderText"/>
              <w:lang w:val="de-DE"/>
            </w:rPr>
            <w:t>.</w:t>
          </w:r>
        </w:p>
      </w:sdtContent>
    </w:sdt>
    <w:p w14:paraId="43AC389A" w14:textId="77777777" w:rsidR="001E02FA" w:rsidRDefault="00446989" w:rsidP="0091771F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7992C75F" w14:textId="699CE93A" w:rsidR="00446989" w:rsidRPr="00090163" w:rsidRDefault="00B16CF7" w:rsidP="00446989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9c comments"/>
          <w:tag w:val="Q19c comments"/>
          <w:id w:val="-319880469"/>
          <w:lock w:val="sdtLocked"/>
          <w:placeholder>
            <w:docPart w:val="75D4FA22DE854737B4C0E9B7BEECB9AD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4101705A" w14:textId="5FC2A614" w:rsidR="00446989" w:rsidRPr="000B182B" w:rsidRDefault="00446989" w:rsidP="00446989">
      <w:pPr>
        <w:pStyle w:val="ReportIndent1"/>
        <w:rPr>
          <w:lang w:val="de-DE"/>
        </w:rPr>
      </w:pPr>
      <w:r>
        <w:rPr>
          <w:lang w:val="de-DE"/>
        </w:rPr>
        <w:t>d</w:t>
      </w:r>
      <w:r w:rsidRPr="000B182B">
        <w:rPr>
          <w:lang w:val="de-DE"/>
        </w:rPr>
        <w:t>)</w:t>
      </w:r>
      <w:r w:rsidRPr="000B182B">
        <w:rPr>
          <w:lang w:val="de-DE"/>
        </w:rPr>
        <w:tab/>
      </w:r>
      <w:r>
        <w:rPr>
          <w:lang w:val="de-DE"/>
        </w:rPr>
        <w:t>f</w:t>
      </w:r>
      <w:r w:rsidRPr="00446989">
        <w:rPr>
          <w:lang w:val="de-DE"/>
        </w:rPr>
        <w:t xml:space="preserve">ür die Arbeitnehmer kostenlos sein </w:t>
      </w:r>
      <w:r>
        <w:rPr>
          <w:lang w:val="de-DE"/>
        </w:rPr>
        <w:t>sollten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19d health"/>
        <w:tag w:val="Q19d health"/>
        <w:id w:val="278537062"/>
        <w:lock w:val="sdtLocked"/>
        <w:placeholder>
          <w:docPart w:val="B258DBFD5BD14FAC88EDCF7F2BA0ECB6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2731AD2A" w14:textId="6F60A4DF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AE727F">
            <w:rPr>
              <w:rStyle w:val="PlaceholderText"/>
              <w:lang w:val="de-DE"/>
            </w:rPr>
            <w:t>.</w:t>
          </w:r>
        </w:p>
      </w:sdtContent>
    </w:sdt>
    <w:p w14:paraId="7B8B3AFF" w14:textId="77777777" w:rsidR="001E02FA" w:rsidRDefault="00446989" w:rsidP="00941383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06713588" w14:textId="1FC8F5D2" w:rsidR="00446989" w:rsidRPr="00090163" w:rsidRDefault="00B16CF7" w:rsidP="00446989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19d comments"/>
          <w:tag w:val="Q19d comments"/>
          <w:id w:val="17905783"/>
          <w:lock w:val="sdtLocked"/>
          <w:placeholder>
            <w:docPart w:val="02BC566A47B245DF978A5F57EAE57534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2DEC1412" w14:textId="40AC65F1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>Berichterstattung, Aufzeichnung und Meldung von Arbeitsunfällen und Berufskrankheiten sowie Datenerhebung</w:t>
      </w:r>
    </w:p>
    <w:p w14:paraId="54CAB567" w14:textId="613C8371" w:rsidR="000B182B" w:rsidRPr="000B182B" w:rsidRDefault="000B182B" w:rsidP="0012705E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vorsehen, dass die Mitglieder nach Maßgabe der innerstaatlichen Verhältnisse und Gepflogenheiten und in Beratung mit den maßgebenden </w:t>
      </w:r>
      <w:r w:rsidR="00446989">
        <w:rPr>
          <w:lang w:val="de-DE"/>
        </w:rPr>
        <w:t xml:space="preserve">Verbänden der </w:t>
      </w:r>
      <w:r w:rsidRPr="000B182B">
        <w:rPr>
          <w:lang w:val="de-DE"/>
        </w:rPr>
        <w:t xml:space="preserve">Arbeitgeber und </w:t>
      </w:r>
      <w:r w:rsidR="00446989">
        <w:rPr>
          <w:lang w:val="de-DE"/>
        </w:rPr>
        <w:t xml:space="preserve">der </w:t>
      </w:r>
      <w:r w:rsidRPr="000B182B">
        <w:rPr>
          <w:lang w:val="de-DE"/>
        </w:rPr>
        <w:t>Arbeitnehmer Verfahren für folgende Zwecke einrichten, durchführen und regelmäßig überprüfen sollten:</w:t>
      </w:r>
    </w:p>
    <w:p w14:paraId="7F9E1977" w14:textId="38973BF2" w:rsidR="000B182B" w:rsidRPr="000B182B" w:rsidRDefault="000B182B" w:rsidP="001672B3">
      <w:pPr>
        <w:pStyle w:val="ReportIndent1"/>
        <w:rPr>
          <w:lang w:val="de-DE"/>
        </w:rPr>
      </w:pPr>
      <w:r w:rsidRPr="000B182B">
        <w:rPr>
          <w:lang w:val="de-DE"/>
        </w:rPr>
        <w:t>a)</w:t>
      </w:r>
      <w:r w:rsidRPr="000B182B">
        <w:rPr>
          <w:lang w:val="de-DE"/>
        </w:rPr>
        <w:tab/>
        <w:t>die Berichterstattung, Aufzeichnung, Meldung und Untersuchung von Arbeitsunfällen</w:t>
      </w:r>
      <w:r w:rsidR="00446989">
        <w:rPr>
          <w:lang w:val="de-DE"/>
        </w:rPr>
        <w:t xml:space="preserve"> und</w:t>
      </w:r>
      <w:r w:rsidRPr="000B182B">
        <w:rPr>
          <w:lang w:val="de-DE"/>
        </w:rPr>
        <w:t xml:space="preserve"> Berufskrankheiten, die durch eine Exposition gegenüber chemischen Gefahren </w:t>
      </w:r>
      <w:r w:rsidR="00446989" w:rsidRPr="00446989">
        <w:rPr>
          <w:lang w:val="de-DE"/>
        </w:rPr>
        <w:t xml:space="preserve"> </w:t>
      </w:r>
      <w:r w:rsidR="00446989" w:rsidRPr="000B182B">
        <w:rPr>
          <w:lang w:val="de-DE"/>
        </w:rPr>
        <w:t>und gegebe</w:t>
      </w:r>
      <w:r w:rsidR="00090163">
        <w:rPr>
          <w:lang w:val="de-DE"/>
        </w:rPr>
        <w:softHyphen/>
      </w:r>
      <w:r w:rsidR="00446989" w:rsidRPr="000B182B">
        <w:rPr>
          <w:lang w:val="de-DE"/>
        </w:rPr>
        <w:t>nenfalls gefährlichen Vorfällen</w:t>
      </w:r>
      <w:r w:rsidRPr="000B182B">
        <w:rPr>
          <w:lang w:val="de-DE"/>
        </w:rPr>
        <w:t xml:space="preserve"> verursacht wurden, durch den Arbeitge</w:t>
      </w:r>
      <w:r w:rsidR="001672B3">
        <w:rPr>
          <w:lang w:val="de-DE"/>
        </w:rPr>
        <w:softHyphen/>
      </w:r>
      <w:r w:rsidRPr="000B182B">
        <w:rPr>
          <w:lang w:val="de-DE"/>
        </w:rPr>
        <w:t xml:space="preserve">ber oder </w:t>
      </w:r>
      <w:r w:rsidR="00446989">
        <w:rPr>
          <w:lang w:val="de-DE"/>
        </w:rPr>
        <w:t xml:space="preserve">durch </w:t>
      </w:r>
      <w:r w:rsidRPr="000B182B">
        <w:rPr>
          <w:lang w:val="de-DE"/>
        </w:rPr>
        <w:t>eine andere verantwortliche Person?</w:t>
      </w:r>
    </w:p>
    <w:sdt>
      <w:sdtPr>
        <w:rPr>
          <w:lang w:val="de-DE"/>
        </w:rPr>
        <w:alias w:val="Q20a data"/>
        <w:tag w:val="Q20a data"/>
        <w:id w:val="1795020515"/>
        <w:lock w:val="sdtLocked"/>
        <w:placeholder>
          <w:docPart w:val="D7155DD5D5A849E69AB85A7167A28D6A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1BEB673D" w14:textId="324B1A6B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05F6320E" w14:textId="77777777" w:rsidR="001E02FA" w:rsidRDefault="000B182B" w:rsidP="00941383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6EF34ACC" w14:textId="7EA473AA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0a comments"/>
          <w:tag w:val="Q20a comments"/>
          <w:id w:val="310290942"/>
          <w:lock w:val="sdtLocked"/>
          <w:placeholder>
            <w:docPart w:val="64DF409DAD704CABA7A857D444DD6EC0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763377FE" w14:textId="1AAED8CC" w:rsidR="000B182B" w:rsidRPr="000B182B" w:rsidRDefault="000B182B" w:rsidP="001672B3">
      <w:pPr>
        <w:pStyle w:val="ReportIndent1"/>
        <w:rPr>
          <w:lang w:val="de-DE"/>
        </w:rPr>
      </w:pPr>
      <w:r w:rsidRPr="000B182B">
        <w:rPr>
          <w:lang w:val="de-DE"/>
        </w:rPr>
        <w:t>b)</w:t>
      </w:r>
      <w:r w:rsidRPr="000B182B">
        <w:rPr>
          <w:lang w:val="de-DE"/>
        </w:rPr>
        <w:tab/>
        <w:t>die Erstellung und Veröffentlichung jährlicher, nach Geschlecht aufgeschlüsselter Statistiken über Arbeitsunfälle</w:t>
      </w:r>
      <w:r w:rsidR="009B4A1A">
        <w:rPr>
          <w:lang w:val="de-DE"/>
        </w:rPr>
        <w:t xml:space="preserve"> und</w:t>
      </w:r>
      <w:r w:rsidRPr="000B182B">
        <w:rPr>
          <w:lang w:val="de-DE"/>
        </w:rPr>
        <w:t xml:space="preserve"> Berufskrankheiten, die durch eine Exposition gegenüber chemi</w:t>
      </w:r>
      <w:r w:rsidR="00090163">
        <w:rPr>
          <w:lang w:val="de-DE"/>
        </w:rPr>
        <w:softHyphen/>
      </w:r>
      <w:r w:rsidRPr="000B182B">
        <w:rPr>
          <w:lang w:val="de-DE"/>
        </w:rPr>
        <w:t>schen Gefahren verursacht wurden</w:t>
      </w:r>
      <w:r w:rsidR="009B4A1A">
        <w:rPr>
          <w:lang w:val="de-DE"/>
        </w:rPr>
        <w:t>,</w:t>
      </w:r>
      <w:r w:rsidR="009B4A1A" w:rsidRPr="009B4A1A">
        <w:rPr>
          <w:lang w:val="de-DE"/>
        </w:rPr>
        <w:t xml:space="preserve"> </w:t>
      </w:r>
      <w:r w:rsidR="009B4A1A" w:rsidRPr="000B182B">
        <w:rPr>
          <w:lang w:val="de-DE"/>
        </w:rPr>
        <w:t xml:space="preserve">und gegebenenfalls </w:t>
      </w:r>
      <w:r w:rsidR="009B4A1A">
        <w:rPr>
          <w:lang w:val="de-DE"/>
        </w:rPr>
        <w:t xml:space="preserve">über </w:t>
      </w:r>
      <w:r w:rsidR="009B4A1A" w:rsidRPr="000B182B">
        <w:rPr>
          <w:lang w:val="de-DE"/>
        </w:rPr>
        <w:t>gefährliche Vorfälle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20b data"/>
        <w:tag w:val="Q20b data"/>
        <w:id w:val="-292979990"/>
        <w:lock w:val="sdtLocked"/>
        <w:placeholder>
          <w:docPart w:val="B66B559693E24037A61184D5A429EF0E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57C9A4E5" w14:textId="1AF8A226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012FDA6E" w14:textId="77777777" w:rsidR="001E02FA" w:rsidRDefault="000B182B" w:rsidP="00941383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488B325B" w14:textId="2C1D7575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0b comments"/>
          <w:tag w:val="Q20b comments"/>
          <w:id w:val="1207307897"/>
          <w:lock w:val="sdtLocked"/>
          <w:placeholder>
            <w:docPart w:val="23B80C7C950A4FBF97B65883A9B6A645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1A432F9F" w14:textId="22F35E9C" w:rsidR="000B182B" w:rsidRPr="000B182B" w:rsidRDefault="000B182B" w:rsidP="001672B3">
      <w:pPr>
        <w:pStyle w:val="ReportIndent1"/>
        <w:rPr>
          <w:lang w:val="de-DE"/>
        </w:rPr>
      </w:pPr>
      <w:r w:rsidRPr="000B182B">
        <w:rPr>
          <w:lang w:val="de-DE"/>
        </w:rPr>
        <w:t>c)</w:t>
      </w:r>
      <w:r w:rsidRPr="000B182B">
        <w:rPr>
          <w:lang w:val="de-DE"/>
        </w:rPr>
        <w:tab/>
        <w:t>die Durchführung von Untersuchungen durch die zuständigen Behörden bei schweren Arbeitsunfällen, Berufskrankheiten oder sonstigen Gesundheitsschäden, die durch eine Exposition gegenüber chemischen Gefahren verursacht wurden?</w:t>
      </w:r>
    </w:p>
    <w:sdt>
      <w:sdtPr>
        <w:rPr>
          <w:lang w:val="de-DE"/>
        </w:rPr>
        <w:alias w:val="Q20c data"/>
        <w:tag w:val="Q20c data"/>
        <w:id w:val="-847401315"/>
        <w:lock w:val="sdtLocked"/>
        <w:placeholder>
          <w:docPart w:val="93D80FB006B744979542505057F6BC0B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0C1C8709" w14:textId="2240FF1D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113B410C" w14:textId="77777777" w:rsidR="001E02FA" w:rsidRDefault="000B182B" w:rsidP="00941383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16CEEAA2" w14:textId="423F4B5F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0c comments"/>
          <w:tag w:val="Q20c comments"/>
          <w:id w:val="6720165"/>
          <w:lock w:val="sdtLocked"/>
          <w:placeholder>
            <w:docPart w:val="92AF8073A61C4EEDA708D661BEE7E70B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5E26187D" w14:textId="77777777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>Chemische Gefahren, extreme Wetterereignisse und sich ändernde Wettermuster</w:t>
      </w:r>
    </w:p>
    <w:p w14:paraId="76864CDF" w14:textId="58F82766" w:rsidR="000B182B" w:rsidRPr="000B182B" w:rsidRDefault="000B182B" w:rsidP="0012705E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vorsehen, dass die Mitglieder Risiken bewerten und Präventions- und Schutzmaßnahmen ergreifen sollten, um Risiken anzugehen, die sich aus der Verwendung von Chemikalien </w:t>
      </w:r>
      <w:r w:rsidR="00A62C25">
        <w:rPr>
          <w:lang w:val="de-DE"/>
        </w:rPr>
        <w:t>bei der Arbeit</w:t>
      </w:r>
      <w:r w:rsidRPr="000B182B">
        <w:rPr>
          <w:lang w:val="de-DE"/>
        </w:rPr>
        <w:t xml:space="preserve"> ergeben und durch extreme Wetterereignisse und sich ändernde Wettermuster verschärft oder verändert werden?</w:t>
      </w:r>
    </w:p>
    <w:sdt>
      <w:sdtPr>
        <w:rPr>
          <w:lang w:val="de-DE"/>
        </w:rPr>
        <w:alias w:val="Q21 weather"/>
        <w:tag w:val="Q21 weather"/>
        <w:id w:val="693886607"/>
        <w:lock w:val="sdtLocked"/>
        <w:placeholder>
          <w:docPart w:val="0BCD2BD264894D4AA2C0EB69B9A651B9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3BB503CE" w14:textId="43AD746B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771AA435" w14:textId="77777777" w:rsidR="001E02FA" w:rsidRDefault="000B182B" w:rsidP="00DF1591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252E7430" w14:textId="56C8F98E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1 comments"/>
          <w:tag w:val="Q21 comments"/>
          <w:id w:val="-2109339087"/>
          <w:lock w:val="sdtLocked"/>
          <w:placeholder>
            <w:docPart w:val="C14CA3E7B4324E859ED74A6BD60D7E6E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2E6C0CB5" w14:textId="75C223DD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>Arbeitsschutz</w:t>
      </w:r>
      <w:r w:rsidR="00B22CCB">
        <w:rPr>
          <w:lang w:val="de-DE"/>
        </w:rPr>
        <w:t xml:space="preserve"> in</w:t>
      </w:r>
      <w:r w:rsidRPr="000B182B">
        <w:rPr>
          <w:lang w:val="de-DE"/>
        </w:rPr>
        <w:t xml:space="preserve"> Lieferketten</w:t>
      </w:r>
    </w:p>
    <w:p w14:paraId="023054FF" w14:textId="164ECD47" w:rsidR="000B182B" w:rsidRDefault="000B182B" w:rsidP="00A62C25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 bzw. sollten die Instrumente vorsehen, dass die Mitglieder </w:t>
      </w:r>
      <w:r w:rsidR="00A62C25">
        <w:rPr>
          <w:lang w:val="de-DE"/>
        </w:rPr>
        <w:t xml:space="preserve">in Beratung mit den maßgebenden Verbänden der </w:t>
      </w:r>
      <w:r w:rsidRPr="000B182B">
        <w:rPr>
          <w:lang w:val="de-DE"/>
        </w:rPr>
        <w:t>Arbeitgeber</w:t>
      </w:r>
      <w:r w:rsidR="00A62C25">
        <w:rPr>
          <w:lang w:val="de-DE"/>
        </w:rPr>
        <w:t xml:space="preserve"> und der Arbeitnehmer</w:t>
      </w:r>
      <w:r w:rsidRPr="000B182B">
        <w:rPr>
          <w:lang w:val="de-DE"/>
        </w:rPr>
        <w:t xml:space="preserve"> </w:t>
      </w:r>
      <w:r w:rsidR="00965188" w:rsidRPr="00965188">
        <w:rPr>
          <w:lang w:val="de-DE"/>
        </w:rPr>
        <w:t>Maßnahmen zur Bewäl</w:t>
      </w:r>
      <w:r w:rsidR="00760B96">
        <w:rPr>
          <w:lang w:val="de-DE"/>
        </w:rPr>
        <w:softHyphen/>
      </w:r>
      <w:r w:rsidR="00965188" w:rsidRPr="00965188">
        <w:rPr>
          <w:lang w:val="de-DE"/>
        </w:rPr>
        <w:t xml:space="preserve">tigung </w:t>
      </w:r>
      <w:r w:rsidR="00D86FC8">
        <w:rPr>
          <w:lang w:val="de-DE"/>
        </w:rPr>
        <w:t xml:space="preserve">von </w:t>
      </w:r>
      <w:r w:rsidR="008E218F" w:rsidRPr="008E218F">
        <w:rPr>
          <w:lang w:val="de-DE"/>
        </w:rPr>
        <w:t>Arbeitsschutzrisiken</w:t>
      </w:r>
      <w:r w:rsidR="00965188" w:rsidRPr="00965188">
        <w:rPr>
          <w:lang w:val="de-DE"/>
        </w:rPr>
        <w:t xml:space="preserve"> festlegen</w:t>
      </w:r>
      <w:r w:rsidR="002C47EA">
        <w:rPr>
          <w:lang w:val="de-DE"/>
        </w:rPr>
        <w:t xml:space="preserve"> sollten</w:t>
      </w:r>
      <w:r w:rsidR="00965188" w:rsidRPr="00965188">
        <w:rPr>
          <w:lang w:val="de-DE"/>
        </w:rPr>
        <w:t>, die sich aus der Beförderung und Handhabung von Chemikalien im Rahmen ausgelagerter Produktionsvereinbarungen ergeben, einschließlich Fällen, die nicht unter die in Artikel</w:t>
      </w:r>
      <w:r w:rsidR="00760B96">
        <w:rPr>
          <w:lang w:val="de-DE"/>
        </w:rPr>
        <w:t> </w:t>
      </w:r>
      <w:r w:rsidR="00965188" w:rsidRPr="00965188">
        <w:rPr>
          <w:lang w:val="de-DE"/>
        </w:rPr>
        <w:t>9 des Übereinkommens Nr.</w:t>
      </w:r>
      <w:r w:rsidR="00760B96">
        <w:rPr>
          <w:lang w:val="de-DE"/>
        </w:rPr>
        <w:t> </w:t>
      </w:r>
      <w:r w:rsidR="00965188" w:rsidRPr="00965188">
        <w:rPr>
          <w:lang w:val="de-DE"/>
        </w:rPr>
        <w:t xml:space="preserve">170 festgelegten Verpflichtungen der </w:t>
      </w:r>
      <w:r w:rsidR="00413F75">
        <w:rPr>
          <w:lang w:val="de-DE"/>
        </w:rPr>
        <w:t>Zulieferer</w:t>
      </w:r>
      <w:r w:rsidR="00965188" w:rsidRPr="00965188">
        <w:rPr>
          <w:lang w:val="de-DE"/>
        </w:rPr>
        <w:t xml:space="preserve"> fallen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22 supply chains"/>
        <w:tag w:val="Q22 supply chains"/>
        <w:id w:val="1268737639"/>
        <w:lock w:val="sdtLocked"/>
        <w:placeholder>
          <w:docPart w:val="F6C549E61D0546A4ABE514659481D97F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69464D35" w14:textId="63693328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77269D82" w14:textId="77777777" w:rsidR="001E02FA" w:rsidRDefault="000B182B" w:rsidP="00DF1591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5B773A3B" w14:textId="4F4DCFB8" w:rsidR="000B182B" w:rsidRDefault="00B16CF7" w:rsidP="000B182B">
      <w:pPr>
        <w:pStyle w:val="ReportParaIndent"/>
        <w:spacing w:before="120" w:after="240"/>
        <w:rPr>
          <w:rStyle w:val="ReportParaChar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2 comments"/>
          <w:tag w:val="Q22 comments"/>
          <w:id w:val="462236835"/>
          <w:lock w:val="sdtLocked"/>
          <w:placeholder>
            <w:docPart w:val="2BF5EACFD17743F1A10B751F7A197E5E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6B3C3F4B" w14:textId="446E49E0" w:rsidR="009379BC" w:rsidRPr="00760B96" w:rsidRDefault="004867FB" w:rsidP="004867FB">
      <w:pPr>
        <w:pStyle w:val="ReportParaNum"/>
        <w:rPr>
          <w:lang w:val="de-DE"/>
        </w:rPr>
      </w:pPr>
      <w:bookmarkStart w:id="3" w:name="_Hlk216705644"/>
      <w:r w:rsidRPr="00760B96">
        <w:rPr>
          <w:lang w:val="de-DE"/>
        </w:rPr>
        <w:t xml:space="preserve">Sollte das Instrument bzw. sollten die Instrumente </w:t>
      </w:r>
      <w:r w:rsidR="005521A7" w:rsidRPr="00760B96">
        <w:rPr>
          <w:lang w:val="de-DE"/>
        </w:rPr>
        <w:t>präzisiere</w:t>
      </w:r>
      <w:r w:rsidRPr="00760B96">
        <w:rPr>
          <w:lang w:val="de-DE"/>
        </w:rPr>
        <w:t xml:space="preserve">n, dass solche Maßnahmen darauf abzielen, die </w:t>
      </w:r>
      <w:r w:rsidR="005521A7" w:rsidRPr="00760B96">
        <w:rPr>
          <w:lang w:val="de-DE"/>
        </w:rPr>
        <w:t>Weitergabe</w:t>
      </w:r>
      <w:r w:rsidRPr="00760B96">
        <w:rPr>
          <w:lang w:val="de-DE"/>
        </w:rPr>
        <w:t xml:space="preserve"> </w:t>
      </w:r>
      <w:r w:rsidR="005521A7" w:rsidRPr="00760B96">
        <w:rPr>
          <w:lang w:val="de-DE"/>
        </w:rPr>
        <w:t>von einschlägigen</w:t>
      </w:r>
      <w:r w:rsidRPr="00760B96">
        <w:rPr>
          <w:lang w:val="de-DE"/>
        </w:rPr>
        <w:t xml:space="preserve"> Informationen </w:t>
      </w:r>
      <w:r w:rsidR="005521A7" w:rsidRPr="00760B96">
        <w:rPr>
          <w:lang w:val="de-DE"/>
        </w:rPr>
        <w:t>über</w:t>
      </w:r>
      <w:r w:rsidRPr="00760B96">
        <w:rPr>
          <w:lang w:val="de-DE"/>
        </w:rPr>
        <w:t xml:space="preserve"> chemische Gefahren und Präventionsmaßnahmen über alle Phasen des Produktionsprozesses hinweg sicherzustellen?</w:t>
      </w:r>
    </w:p>
    <w:bookmarkEnd w:id="3"/>
    <w:p w14:paraId="6A244889" w14:textId="547E3B9B" w:rsidR="0030180C" w:rsidRPr="00090163" w:rsidRDefault="00B16CF7" w:rsidP="0030180C">
      <w:pPr>
        <w:pStyle w:val="ReportParaNum"/>
        <w:numPr>
          <w:ilvl w:val="0"/>
          <w:numId w:val="0"/>
        </w:numPr>
        <w:ind w:left="567"/>
        <w:rPr>
          <w:lang w:val="de-DE"/>
        </w:rPr>
      </w:pPr>
      <w:sdt>
        <w:sdtPr>
          <w:rPr>
            <w:lang w:val="de-DE"/>
          </w:rPr>
          <w:alias w:val="Q23 supply chains"/>
          <w:tag w:val="Q23 supply chains"/>
          <w:id w:val="1117249912"/>
          <w:placeholder>
            <w:docPart w:val="CD402EE7E6344C5480F2D35269102B98"/>
          </w:placeholder>
          <w:showingPlcHdr/>
          <w:dropDownList>
            <w:listItem w:value="Choose an item."/>
            <w:listItem w:displayText="Ja" w:value="Ja"/>
            <w:listItem w:displayText="Nein" w:value="Nein"/>
          </w:dropDownList>
        </w:sdtPr>
        <w:sdtEndPr/>
        <w:sdtContent>
          <w:r w:rsidR="0030180C" w:rsidRPr="00B5713B">
            <w:rPr>
              <w:rStyle w:val="PlaceholderText"/>
              <w:lang w:val="de-DE"/>
            </w:rPr>
            <w:t>Wählen Sie bitte eine Option aus</w:t>
          </w:r>
          <w:r w:rsidR="0030180C" w:rsidRPr="00BC6F5B">
            <w:rPr>
              <w:rStyle w:val="PlaceholderText"/>
              <w:lang w:val="de-DE"/>
            </w:rPr>
            <w:t>.</w:t>
          </w:r>
        </w:sdtContent>
      </w:sdt>
    </w:p>
    <w:p w14:paraId="3A2AE8B7" w14:textId="77777777" w:rsidR="001E02FA" w:rsidRDefault="0030180C" w:rsidP="0030180C">
      <w:pPr>
        <w:pStyle w:val="ReportParaNum"/>
        <w:numPr>
          <w:ilvl w:val="0"/>
          <w:numId w:val="0"/>
        </w:numPr>
        <w:ind w:left="567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0CFFB1EC" w14:textId="6F055215" w:rsidR="0030180C" w:rsidRDefault="00B16CF7" w:rsidP="0030180C">
      <w:pPr>
        <w:pStyle w:val="ReportParaNum"/>
        <w:numPr>
          <w:ilvl w:val="0"/>
          <w:numId w:val="0"/>
        </w:numPr>
        <w:ind w:left="567"/>
        <w:rPr>
          <w:rStyle w:val="ReportParaChar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3 comments"/>
          <w:tag w:val="Q23 comments"/>
          <w:id w:val="481203932"/>
          <w:placeholder>
            <w:docPart w:val="4D49C5FF9AB34B5C84DE1BB3AC8EE29D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30180C" w:rsidRPr="003D3F0E">
            <w:rPr>
              <w:rStyle w:val="Style3"/>
              <w:lang w:val="de-DE"/>
            </w:rPr>
            <w:t>Für die Eingabe des Textes bitte hier anklicken oder antippen</w:t>
          </w:r>
          <w:r w:rsidR="0030180C" w:rsidRPr="003D3F0E">
            <w:rPr>
              <w:rStyle w:val="Style3"/>
            </w:rPr>
            <w:t>.</w:t>
          </w:r>
        </w:sdtContent>
      </w:sdt>
    </w:p>
    <w:p w14:paraId="35E33CF3" w14:textId="15346689" w:rsidR="000B182B" w:rsidRPr="000B182B" w:rsidRDefault="000B182B" w:rsidP="000B182B">
      <w:pPr>
        <w:pStyle w:val="ReportHeading2"/>
        <w:rPr>
          <w:lang w:val="de-DE"/>
        </w:rPr>
      </w:pPr>
      <w:r w:rsidRPr="000B182B">
        <w:rPr>
          <w:lang w:val="de-DE"/>
        </w:rPr>
        <w:t xml:space="preserve">Maßnahmen zur Einhaltung </w:t>
      </w:r>
      <w:r w:rsidR="00A62C25">
        <w:rPr>
          <w:lang w:val="de-DE"/>
        </w:rPr>
        <w:t>von Rechtsv</w:t>
      </w:r>
      <w:r w:rsidRPr="000B182B">
        <w:rPr>
          <w:lang w:val="de-DE"/>
        </w:rPr>
        <w:t>orschriften</w:t>
      </w:r>
    </w:p>
    <w:p w14:paraId="69A61522" w14:textId="64E1E43E" w:rsidR="000B182B" w:rsidRPr="000B182B" w:rsidRDefault="000B182B" w:rsidP="00A62C25">
      <w:pPr>
        <w:pStyle w:val="ReportParaNum"/>
        <w:rPr>
          <w:lang w:val="de-DE"/>
        </w:rPr>
      </w:pPr>
      <w:r w:rsidRPr="000B182B">
        <w:rPr>
          <w:lang w:val="de-DE"/>
        </w:rPr>
        <w:t>Sollte das Instrument bzw. sollten die Instrumente vorsehen, dass die Mitglieder die Durch</w:t>
      </w:r>
      <w:r w:rsidR="00A62C25">
        <w:rPr>
          <w:lang w:val="de-DE"/>
        </w:rPr>
        <w:softHyphen/>
      </w:r>
      <w:r w:rsidRPr="000B182B">
        <w:rPr>
          <w:lang w:val="de-DE"/>
        </w:rPr>
        <w:t xml:space="preserve">setzung der innerstaatlichen Rechtsvorschriften </w:t>
      </w:r>
      <w:r w:rsidR="00A62C25">
        <w:rPr>
          <w:lang w:val="de-DE"/>
        </w:rPr>
        <w:t xml:space="preserve">betreffend die </w:t>
      </w:r>
      <w:r w:rsidR="003745C8">
        <w:rPr>
          <w:lang w:val="de-DE"/>
        </w:rPr>
        <w:t>Verwend</w:t>
      </w:r>
      <w:r w:rsidR="00A62C25">
        <w:rPr>
          <w:lang w:val="de-DE"/>
        </w:rPr>
        <w:t xml:space="preserve">ung von Chemikalien bei der Arbeit </w:t>
      </w:r>
      <w:r w:rsidRPr="000B182B">
        <w:rPr>
          <w:lang w:val="de-DE"/>
        </w:rPr>
        <w:t xml:space="preserve">durch ein angemessenes und geeignetes Aufsichtssystem und gegebenenfalls andere Mechanismen zur Gewährleistung der Einhaltung von </w:t>
      </w:r>
      <w:r w:rsidR="00A62C25">
        <w:rPr>
          <w:lang w:val="de-DE"/>
        </w:rPr>
        <w:t>V</w:t>
      </w:r>
      <w:r w:rsidRPr="000B182B">
        <w:rPr>
          <w:lang w:val="de-DE"/>
        </w:rPr>
        <w:t>orschriften sicherstellen sollten?</w:t>
      </w:r>
    </w:p>
    <w:sdt>
      <w:sdtPr>
        <w:rPr>
          <w:lang w:val="de-DE"/>
        </w:rPr>
        <w:alias w:val="Q24 compliance"/>
        <w:tag w:val="Q24 compliance"/>
        <w:id w:val="184882673"/>
        <w:lock w:val="sdtLocked"/>
        <w:placeholder>
          <w:docPart w:val="EC48FEFD15314E608429EE5376986AD3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09AA0402" w14:textId="703091F2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12446470" w14:textId="77777777" w:rsidR="001E02FA" w:rsidRDefault="000B182B" w:rsidP="00DF1591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7F78D478" w14:textId="578B3385" w:rsidR="000B182B" w:rsidRPr="00090163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4 comments"/>
          <w:tag w:val="Q24 comments"/>
          <w:id w:val="1469700571"/>
          <w:lock w:val="sdtLocked"/>
          <w:placeholder>
            <w:docPart w:val="96B0264C59C640F3BC798ACE3817BCCE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30B5F9C6" w14:textId="6A6A6EFA" w:rsidR="000B182B" w:rsidRPr="000B182B" w:rsidRDefault="000B182B" w:rsidP="001E02FA">
      <w:pPr>
        <w:pStyle w:val="ReportParaNum"/>
        <w:keepNext/>
        <w:keepLines/>
        <w:rPr>
          <w:lang w:val="de-DE"/>
        </w:rPr>
      </w:pPr>
      <w:r w:rsidRPr="000B182B">
        <w:rPr>
          <w:lang w:val="de-DE"/>
        </w:rPr>
        <w:t xml:space="preserve">Sollte das Instrument bzw. sollten die Instrumente </w:t>
      </w:r>
      <w:r w:rsidR="00A62C25">
        <w:rPr>
          <w:lang w:val="de-DE"/>
        </w:rPr>
        <w:t>festlegen</w:t>
      </w:r>
      <w:r w:rsidRPr="000B182B">
        <w:rPr>
          <w:lang w:val="de-DE"/>
        </w:rPr>
        <w:t xml:space="preserve">, dass die Mitglieder angemessene Sanktionen und Abhilfemaßnahmen für Verstöße gegen die </w:t>
      </w:r>
      <w:r w:rsidR="00A62C25">
        <w:rPr>
          <w:lang w:val="de-DE"/>
        </w:rPr>
        <w:t xml:space="preserve">innerstaatlichen </w:t>
      </w:r>
      <w:r w:rsidRPr="000B182B">
        <w:rPr>
          <w:lang w:val="de-DE"/>
        </w:rPr>
        <w:t xml:space="preserve">Rechtsvorschriften </w:t>
      </w:r>
      <w:r w:rsidR="00A62C25">
        <w:rPr>
          <w:lang w:val="de-DE"/>
        </w:rPr>
        <w:t xml:space="preserve">betreffend die </w:t>
      </w:r>
      <w:r w:rsidR="003745C8">
        <w:rPr>
          <w:lang w:val="de-DE"/>
        </w:rPr>
        <w:t>Verwend</w:t>
      </w:r>
      <w:r w:rsidR="00A62C25">
        <w:rPr>
          <w:lang w:val="de-DE"/>
        </w:rPr>
        <w:t xml:space="preserve">ung von Chemikalien bei der Arbeit vorsehen </w:t>
      </w:r>
      <w:r w:rsidRPr="000B182B">
        <w:rPr>
          <w:lang w:val="de-DE"/>
        </w:rPr>
        <w:t xml:space="preserve">und </w:t>
      </w:r>
      <w:r w:rsidR="00A62C25">
        <w:rPr>
          <w:lang w:val="de-DE"/>
        </w:rPr>
        <w:t>deren</w:t>
      </w:r>
      <w:r w:rsidR="00A62C25" w:rsidRPr="000B182B">
        <w:rPr>
          <w:lang w:val="de-DE"/>
        </w:rPr>
        <w:t xml:space="preserve"> </w:t>
      </w:r>
      <w:r w:rsidRPr="000B182B">
        <w:rPr>
          <w:lang w:val="de-DE"/>
        </w:rPr>
        <w:t>wirksame Anwendung sicherstellen sollten?</w:t>
      </w:r>
    </w:p>
    <w:sdt>
      <w:sdtPr>
        <w:rPr>
          <w:lang w:val="de-DE"/>
        </w:rPr>
        <w:alias w:val="Q25 compliance"/>
        <w:tag w:val="Q25 compliance"/>
        <w:id w:val="1736506731"/>
        <w:lock w:val="sdtLocked"/>
        <w:placeholder>
          <w:docPart w:val="C8DDE8B52F084451A3EF4351B0A537F2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2C8228FD" w14:textId="44449C52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65EAFD2F" w14:textId="77777777" w:rsidR="001E02FA" w:rsidRDefault="000B182B" w:rsidP="00DF1591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5A563286" w14:textId="3D9B7F14" w:rsidR="000B182B" w:rsidRDefault="00B16CF7" w:rsidP="000B182B">
      <w:pPr>
        <w:pStyle w:val="ReportParaIndent"/>
        <w:spacing w:before="120" w:after="240"/>
        <w:rPr>
          <w:rStyle w:val="ReportParaChar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5 comments"/>
          <w:tag w:val="Q25 comments"/>
          <w:id w:val="123361396"/>
          <w:lock w:val="sdtLocked"/>
          <w:placeholder>
            <w:docPart w:val="CEAEBEE3DC6B42EF8D8268610449A4FD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4142C561" w14:textId="52ABE4FC" w:rsidR="000F6B40" w:rsidRPr="0032216C" w:rsidRDefault="00800DC0" w:rsidP="0094044E">
      <w:pPr>
        <w:pStyle w:val="ReportHeading2"/>
        <w:keepLines/>
        <w:rPr>
          <w:lang w:val="de-DE"/>
        </w:rPr>
      </w:pPr>
      <w:r w:rsidRPr="0032216C">
        <w:rPr>
          <w:lang w:val="de-DE"/>
        </w:rPr>
        <w:t>Abä</w:t>
      </w:r>
      <w:r w:rsidR="007C0CCF" w:rsidRPr="0032216C">
        <w:rPr>
          <w:lang w:val="de-DE"/>
        </w:rPr>
        <w:t>nderungen</w:t>
      </w:r>
    </w:p>
    <w:p w14:paraId="399AFCEB" w14:textId="102D4AE0" w:rsidR="000F6B40" w:rsidRPr="00800DC0" w:rsidRDefault="007C0CCF" w:rsidP="0094044E">
      <w:pPr>
        <w:pStyle w:val="ReportParaNum"/>
        <w:keepNext/>
        <w:keepLines/>
        <w:rPr>
          <w:lang w:val="de-DE"/>
        </w:rPr>
      </w:pPr>
      <w:r w:rsidRPr="00800DC0">
        <w:rPr>
          <w:lang w:val="de-DE"/>
        </w:rPr>
        <w:t xml:space="preserve">Sollte bei der Ausarbeitung des Instruments bzw. der Instrumente ein Verfahren zur Abänderung spezifischer Bestimmungen </w:t>
      </w:r>
      <w:r w:rsidR="00800DC0" w:rsidRPr="00800DC0">
        <w:rPr>
          <w:lang w:val="de-DE"/>
        </w:rPr>
        <w:t>vor</w:t>
      </w:r>
      <w:r w:rsidR="00E228EE">
        <w:rPr>
          <w:lang w:val="de-DE"/>
        </w:rPr>
        <w:t>ge</w:t>
      </w:r>
      <w:r w:rsidR="00800DC0" w:rsidRPr="00800DC0">
        <w:rPr>
          <w:lang w:val="de-DE"/>
        </w:rPr>
        <w:t>sehen</w:t>
      </w:r>
      <w:r w:rsidR="00E228EE">
        <w:rPr>
          <w:lang w:val="de-DE"/>
        </w:rPr>
        <w:t xml:space="preserve"> werden</w:t>
      </w:r>
      <w:r w:rsidRPr="00800DC0">
        <w:rPr>
          <w:lang w:val="de-DE"/>
        </w:rPr>
        <w:t>, um deren anhaltende Relevanz angesichts wissenschaftlicher, toxikologischer oder regulatorischer Entwicklungen, die sich auf die Präven</w:t>
      </w:r>
      <w:r w:rsidR="0032216C">
        <w:rPr>
          <w:lang w:val="de-DE"/>
        </w:rPr>
        <w:softHyphen/>
      </w:r>
      <w:r w:rsidRPr="00800DC0">
        <w:rPr>
          <w:lang w:val="de-DE"/>
        </w:rPr>
        <w:t>tion der Exposition gegenüber chemischen Gefahren im Arbeitsumfeld auswirken, sicherzu</w:t>
      </w:r>
      <w:r w:rsidR="0032216C">
        <w:rPr>
          <w:lang w:val="de-DE"/>
        </w:rPr>
        <w:softHyphen/>
      </w:r>
      <w:r w:rsidRPr="00800DC0">
        <w:rPr>
          <w:lang w:val="de-DE"/>
        </w:rPr>
        <w:t>stellen?</w:t>
      </w:r>
    </w:p>
    <w:sdt>
      <w:sdtPr>
        <w:rPr>
          <w:lang w:val="de-DE"/>
        </w:rPr>
        <w:alias w:val="Q26 amendments"/>
        <w:tag w:val="Q26 amendments"/>
        <w:id w:val="-614368234"/>
        <w:placeholder>
          <w:docPart w:val="CB4EA47B62F64FB692CC32B30B6F2572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6D35AE11" w14:textId="77777777" w:rsidR="00C615FD" w:rsidRPr="00090163" w:rsidRDefault="00C615FD" w:rsidP="0094044E">
          <w:pPr>
            <w:pStyle w:val="ReportParaNum"/>
            <w:keepNext/>
            <w:keepLines/>
            <w:numPr>
              <w:ilvl w:val="0"/>
              <w:numId w:val="0"/>
            </w:numPr>
            <w:ind w:left="567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sdtContent>
    </w:sdt>
    <w:p w14:paraId="1C38033C" w14:textId="77777777" w:rsidR="0094044E" w:rsidRDefault="00C615FD" w:rsidP="00C615FD">
      <w:pPr>
        <w:pStyle w:val="ReportParaNum"/>
        <w:numPr>
          <w:ilvl w:val="0"/>
          <w:numId w:val="0"/>
        </w:numPr>
        <w:ind w:left="567"/>
        <w:rPr>
          <w:b/>
          <w:bCs/>
          <w:lang w:val="de-DE"/>
        </w:rPr>
      </w:pPr>
      <w:r w:rsidRPr="00800DC0">
        <w:rPr>
          <w:b/>
          <w:bCs/>
          <w:lang w:val="de-DE"/>
        </w:rPr>
        <w:t>Bemerkungen</w:t>
      </w:r>
    </w:p>
    <w:p w14:paraId="3F63A515" w14:textId="08151157" w:rsidR="00C615FD" w:rsidRPr="00800DC0" w:rsidRDefault="00B16CF7" w:rsidP="00C615FD">
      <w:pPr>
        <w:pStyle w:val="ReportParaNum"/>
        <w:numPr>
          <w:ilvl w:val="0"/>
          <w:numId w:val="0"/>
        </w:numPr>
        <w:ind w:left="567"/>
        <w:rPr>
          <w:rStyle w:val="ReportParaChar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6 comments"/>
          <w:tag w:val="Q26 comments"/>
          <w:id w:val="-1314874910"/>
          <w:placeholder>
            <w:docPart w:val="411DAF0C8E3D4C57897B9B8934FFF366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C615FD" w:rsidRPr="00800DC0">
            <w:rPr>
              <w:rStyle w:val="Style3"/>
              <w:lang w:val="de-DE"/>
            </w:rPr>
            <w:t>Für die Eingabe des Textes bitte hier anklicken oder antippen</w:t>
          </w:r>
          <w:r w:rsidR="00C615FD" w:rsidRPr="00800DC0">
            <w:rPr>
              <w:rStyle w:val="Style3"/>
            </w:rPr>
            <w:t>.</w:t>
          </w:r>
        </w:sdtContent>
      </w:sdt>
    </w:p>
    <w:p w14:paraId="2F15BED2" w14:textId="567FFD6F" w:rsidR="00B64235" w:rsidRPr="00800DC0" w:rsidRDefault="004B3240" w:rsidP="00B64235">
      <w:pPr>
        <w:pStyle w:val="ReportParaNum"/>
        <w:rPr>
          <w:rFonts w:eastAsia="Calibri"/>
          <w:lang w:val="de-DE"/>
        </w:rPr>
      </w:pPr>
      <w:r w:rsidRPr="00800DC0">
        <w:rPr>
          <w:rFonts w:eastAsia="Calibri"/>
          <w:lang w:val="de-DE"/>
        </w:rPr>
        <w:t>Falls ja, geben Sie bitte gegebenenfalls die Themen oder Fachbereiche an, die mit den Vorschrif</w:t>
      </w:r>
      <w:r w:rsidR="001E02FA">
        <w:rPr>
          <w:rFonts w:eastAsia="Calibri"/>
          <w:lang w:val="de-DE"/>
        </w:rPr>
        <w:softHyphen/>
      </w:r>
      <w:r w:rsidRPr="00800DC0">
        <w:rPr>
          <w:rFonts w:eastAsia="Calibri"/>
          <w:lang w:val="de-DE"/>
        </w:rPr>
        <w:t xml:space="preserve">ten bezüglich chemischer Gefahren in Verbindung stehen und für die ein vereinfachtes </w:t>
      </w:r>
      <w:r w:rsidR="001E02FA">
        <w:rPr>
          <w:rFonts w:eastAsia="Calibri"/>
          <w:lang w:val="de-DE"/>
        </w:rPr>
        <w:t>Abä</w:t>
      </w:r>
      <w:r w:rsidRPr="00800DC0">
        <w:rPr>
          <w:rFonts w:eastAsia="Calibri"/>
          <w:lang w:val="de-DE"/>
        </w:rPr>
        <w:t>n</w:t>
      </w:r>
      <w:r w:rsidR="001E02FA">
        <w:rPr>
          <w:rFonts w:eastAsia="Calibri"/>
          <w:lang w:val="de-DE"/>
        </w:rPr>
        <w:softHyphen/>
      </w:r>
      <w:r w:rsidRPr="00800DC0">
        <w:rPr>
          <w:rFonts w:eastAsia="Calibri"/>
          <w:lang w:val="de-DE"/>
        </w:rPr>
        <w:t>derungsverfahren angemessen sein könnte.</w:t>
      </w:r>
    </w:p>
    <w:p w14:paraId="324C4D7C" w14:textId="77777777" w:rsidR="001E02FA" w:rsidRDefault="00C615FD" w:rsidP="00C615FD">
      <w:pPr>
        <w:pStyle w:val="ReportParaNum"/>
        <w:numPr>
          <w:ilvl w:val="0"/>
          <w:numId w:val="0"/>
        </w:numPr>
        <w:ind w:left="567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1746C18E" w14:textId="4B1DEF5F" w:rsidR="00C615FD" w:rsidRDefault="00B16CF7" w:rsidP="00C615FD">
      <w:pPr>
        <w:pStyle w:val="ReportParaNum"/>
        <w:numPr>
          <w:ilvl w:val="0"/>
          <w:numId w:val="0"/>
        </w:numPr>
        <w:ind w:left="567"/>
        <w:rPr>
          <w:rStyle w:val="ReportParaChar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7 comments"/>
          <w:tag w:val="Q27 comments"/>
          <w:id w:val="-1998485328"/>
          <w:placeholder>
            <w:docPart w:val="8B1EDFE9F9ED42B5BBFED23AE8BA7F86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C615FD" w:rsidRPr="003D3F0E">
            <w:rPr>
              <w:rStyle w:val="Style3"/>
              <w:lang w:val="de-DE"/>
            </w:rPr>
            <w:t>Für die Eingabe des Textes bitte hier anklicken oder antippen</w:t>
          </w:r>
          <w:r w:rsidR="00C615FD" w:rsidRPr="003D3F0E">
            <w:rPr>
              <w:rStyle w:val="Style3"/>
            </w:rPr>
            <w:t>.</w:t>
          </w:r>
        </w:sdtContent>
      </w:sdt>
    </w:p>
    <w:p w14:paraId="45A303B7" w14:textId="2254EDE8" w:rsidR="000B182B" w:rsidRPr="000B182B" w:rsidRDefault="000B182B" w:rsidP="000B182B">
      <w:pPr>
        <w:pStyle w:val="ReportHeading1Indent"/>
        <w:rPr>
          <w:lang w:val="de-DE"/>
        </w:rPr>
      </w:pPr>
      <w:r w:rsidRPr="000B182B">
        <w:rPr>
          <w:lang w:val="de-DE"/>
        </w:rPr>
        <w:t>V.</w:t>
      </w:r>
      <w:r>
        <w:rPr>
          <w:lang w:val="de-DE"/>
        </w:rPr>
        <w:tab/>
      </w:r>
      <w:r w:rsidRPr="000B182B">
        <w:rPr>
          <w:lang w:val="de-DE"/>
        </w:rPr>
        <w:t>Durchführungsmethoden</w:t>
      </w:r>
    </w:p>
    <w:p w14:paraId="19D25BC0" w14:textId="082BAA0B" w:rsidR="000B182B" w:rsidRPr="000B182B" w:rsidRDefault="000B182B" w:rsidP="00A62C25">
      <w:pPr>
        <w:pStyle w:val="ReportParaNum"/>
        <w:rPr>
          <w:lang w:val="de-DE"/>
        </w:rPr>
      </w:pPr>
      <w:r w:rsidRPr="000B182B">
        <w:rPr>
          <w:lang w:val="de-DE"/>
        </w:rPr>
        <w:t xml:space="preserve">Sollte das Instrument, sofern es die Form eines Übereinkommens oder eines Protokolls erhält, vorsehen, dass </w:t>
      </w:r>
      <w:r w:rsidR="002A6A28">
        <w:rPr>
          <w:lang w:val="de-DE"/>
        </w:rPr>
        <w:t>die Mitglieder</w:t>
      </w:r>
      <w:r w:rsidR="002A6A28" w:rsidRPr="000B182B">
        <w:rPr>
          <w:lang w:val="de-DE"/>
        </w:rPr>
        <w:t xml:space="preserve"> </w:t>
      </w:r>
      <w:r w:rsidR="009C0C39">
        <w:rPr>
          <w:lang w:val="de-DE"/>
        </w:rPr>
        <w:t>ihm</w:t>
      </w:r>
      <w:r w:rsidR="009C0C39" w:rsidRPr="000B182B">
        <w:rPr>
          <w:lang w:val="de-DE"/>
        </w:rPr>
        <w:t xml:space="preserve"> </w:t>
      </w:r>
      <w:r w:rsidRPr="000B182B">
        <w:rPr>
          <w:lang w:val="de-DE"/>
        </w:rPr>
        <w:t>durch innerstaatliche Rechtsvorschriften sowie durch Gesamt</w:t>
      </w:r>
      <w:r w:rsidR="00240609">
        <w:rPr>
          <w:lang w:val="de-DE"/>
        </w:rPr>
        <w:softHyphen/>
      </w:r>
      <w:r w:rsidRPr="000B182B">
        <w:rPr>
          <w:lang w:val="de-DE"/>
        </w:rPr>
        <w:t xml:space="preserve">arbeitsverträge oder andere im Einklang mit der innerstaatlichen Praxis stehende Maßnahmen </w:t>
      </w:r>
      <w:r w:rsidR="009C0C39">
        <w:rPr>
          <w:lang w:val="de-DE"/>
        </w:rPr>
        <w:t>Wirkung verleihen</w:t>
      </w:r>
      <w:r w:rsidR="002A6A28">
        <w:rPr>
          <w:lang w:val="de-DE"/>
        </w:rPr>
        <w:t xml:space="preserve"> sollten</w:t>
      </w:r>
      <w:r w:rsidRPr="000B182B">
        <w:rPr>
          <w:lang w:val="de-DE"/>
        </w:rPr>
        <w:t>?</w:t>
      </w:r>
    </w:p>
    <w:sdt>
      <w:sdtPr>
        <w:rPr>
          <w:lang w:val="de-DE"/>
        </w:rPr>
        <w:alias w:val="Q28 methods of application"/>
        <w:tag w:val="Q28 methods of application"/>
        <w:id w:val="635922466"/>
        <w:lock w:val="sdtLocked"/>
        <w:placeholder>
          <w:docPart w:val="4F9F30154F1E4C459E4FCA505087161E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1A4CB2E6" w14:textId="48697519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664E498E" w14:textId="77777777" w:rsidR="001E02FA" w:rsidRDefault="000B182B" w:rsidP="0094044E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3134C95F" w14:textId="287BBA69" w:rsidR="000B182B" w:rsidRPr="00240609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8 comments"/>
          <w:tag w:val="Q28 comments"/>
          <w:id w:val="1502089825"/>
          <w:lock w:val="sdtLocked"/>
          <w:placeholder>
            <w:docPart w:val="EC51792B456349FAA0722A628731014B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B5713B">
            <w:rPr>
              <w:rStyle w:val="Style3"/>
              <w:lang w:val="de-DE"/>
            </w:rPr>
            <w:t>.</w:t>
          </w:r>
        </w:sdtContent>
      </w:sdt>
    </w:p>
    <w:p w14:paraId="2D8489F2" w14:textId="2BD184F7" w:rsidR="000B182B" w:rsidRPr="000B182B" w:rsidRDefault="000B182B" w:rsidP="000B182B">
      <w:pPr>
        <w:pStyle w:val="ReportHeading1Indent"/>
        <w:rPr>
          <w:lang w:val="de-DE"/>
        </w:rPr>
      </w:pPr>
      <w:r w:rsidRPr="000B182B">
        <w:rPr>
          <w:lang w:val="de-DE"/>
        </w:rPr>
        <w:t>VI.</w:t>
      </w:r>
      <w:r>
        <w:rPr>
          <w:lang w:val="de-DE"/>
        </w:rPr>
        <w:tab/>
      </w:r>
      <w:r w:rsidRPr="000B182B">
        <w:rPr>
          <w:lang w:val="de-DE"/>
        </w:rPr>
        <w:t>Sonstige Erwägungen</w:t>
      </w:r>
    </w:p>
    <w:p w14:paraId="05B4F3C0" w14:textId="4EED8128" w:rsidR="000B182B" w:rsidRPr="000B182B" w:rsidRDefault="000B182B" w:rsidP="00A62C25">
      <w:pPr>
        <w:pStyle w:val="ReportParaNum"/>
        <w:rPr>
          <w:lang w:val="de-DE"/>
        </w:rPr>
      </w:pPr>
      <w:r w:rsidRPr="000B182B">
        <w:rPr>
          <w:lang w:val="de-DE"/>
        </w:rPr>
        <w:t>Weist die innerstaatliche Gesetzgebung oder Praxis Besonderheiten auf, die Schwierigkeiten bei der praktischen Anwendung des Instruments bzw. der Instrumente hervorrufen könnten?</w:t>
      </w:r>
    </w:p>
    <w:sdt>
      <w:sdtPr>
        <w:rPr>
          <w:lang w:val="de-DE"/>
        </w:rPr>
        <w:alias w:val="Q29 other considerations"/>
        <w:tag w:val="Q29 other considerations"/>
        <w:id w:val="835655621"/>
        <w:lock w:val="sdtLocked"/>
        <w:placeholder>
          <w:docPart w:val="3770139076144815A375927B4B923C5C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1C162374" w14:textId="11E19D35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030091FC" w14:textId="77777777" w:rsidR="001E02FA" w:rsidRDefault="000B182B" w:rsidP="0094044E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7FD79030" w14:textId="52257B86" w:rsidR="000B182B" w:rsidRPr="00240609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29 comments"/>
          <w:tag w:val="Q29 comments"/>
          <w:id w:val="-479385459"/>
          <w:lock w:val="sdtLocked"/>
          <w:placeholder>
            <w:docPart w:val="1A22B24474124E8C80CE15EFB9E63E17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71FA1A56" w14:textId="74E784F3" w:rsidR="000B182B" w:rsidRPr="000B182B" w:rsidRDefault="000B182B" w:rsidP="00A62C25">
      <w:pPr>
        <w:pStyle w:val="ReportParaNum"/>
        <w:rPr>
          <w:lang w:val="de-DE"/>
        </w:rPr>
      </w:pPr>
      <w:r w:rsidRPr="000B182B">
        <w:rPr>
          <w:lang w:val="de-DE"/>
        </w:rPr>
        <w:t>(Nur für Bundesstaaten) Sollte ein Instrument bzw. sollten Instrumente angenommen werden, wären dann für den Gegenstand Bundesmaßnahmen oder hinsichtlich aller oder bestimmter Punkte Maßnahmen der Gliedstaaten des Bundes angezeigt?</w:t>
      </w:r>
    </w:p>
    <w:sdt>
      <w:sdtPr>
        <w:rPr>
          <w:lang w:val="de-DE"/>
        </w:rPr>
        <w:alias w:val="Q30 other considerations"/>
        <w:tag w:val="Q30 other considerations"/>
        <w:id w:val="-429968756"/>
        <w:lock w:val="sdtLocked"/>
        <w:placeholder>
          <w:docPart w:val="5FA2F433088545708DE9D259B1FB982C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3DC1AE8F" w14:textId="5475BF21" w:rsidR="00006D8B" w:rsidRPr="00090163" w:rsidRDefault="00B5713B" w:rsidP="00006D8B">
          <w:pPr>
            <w:pStyle w:val="ReportParaIndent"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7CCCEE20" w14:textId="77777777" w:rsidR="001E02FA" w:rsidRDefault="000B182B" w:rsidP="0094044E">
      <w:pPr>
        <w:pStyle w:val="ReportParaIndent"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7D5F2918" w14:textId="2A82F3BA" w:rsidR="000B182B" w:rsidRPr="00240609" w:rsidRDefault="00B16CF7" w:rsidP="000B182B">
      <w:pPr>
        <w:pStyle w:val="ReportParaIndent"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30 comments"/>
          <w:tag w:val="Q30 comments"/>
          <w:id w:val="-447703464"/>
          <w:lock w:val="sdtLocked"/>
          <w:placeholder>
            <w:docPart w:val="B85E921BD3C5414C937AFECD805008AB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</w:p>
    <w:p w14:paraId="007A663F" w14:textId="5243FA9B" w:rsidR="000B182B" w:rsidRPr="000B182B" w:rsidRDefault="000B182B" w:rsidP="0094044E">
      <w:pPr>
        <w:pStyle w:val="ReportParaNum"/>
        <w:keepNext/>
        <w:keepLines/>
        <w:rPr>
          <w:lang w:val="de-DE"/>
        </w:rPr>
      </w:pPr>
      <w:r w:rsidRPr="000B182B">
        <w:rPr>
          <w:lang w:val="de-DE"/>
        </w:rPr>
        <w:t>Gibt es andere im vorliegenden Fragebogen nicht erfasste relevante Aspekte, die bei der Ausarbeitung des Instruments bzw. der Instrumente berücksichtigt werden sollten?</w:t>
      </w:r>
    </w:p>
    <w:sdt>
      <w:sdtPr>
        <w:rPr>
          <w:lang w:val="de-DE"/>
        </w:rPr>
        <w:alias w:val="Q31 other considerations"/>
        <w:tag w:val="Q31 other considerations"/>
        <w:id w:val="1958062526"/>
        <w:lock w:val="sdtLocked"/>
        <w:placeholder>
          <w:docPart w:val="20BB0429CD3046308E83AFF41DB050F1"/>
        </w:placeholder>
        <w:showingPlcHdr/>
        <w:dropDownList>
          <w:listItem w:value="Choose an item."/>
          <w:listItem w:displayText="Ja" w:value="Ja"/>
          <w:listItem w:displayText="Nein" w:value="Nein"/>
        </w:dropDownList>
      </w:sdtPr>
      <w:sdtEndPr/>
      <w:sdtContent>
        <w:p w14:paraId="19ED2931" w14:textId="334A5FDC" w:rsidR="00006D8B" w:rsidRPr="00090163" w:rsidRDefault="00B5713B" w:rsidP="0094044E">
          <w:pPr>
            <w:pStyle w:val="ReportParaIndent"/>
            <w:keepNext/>
            <w:keepLines/>
            <w:spacing w:before="120" w:after="0"/>
            <w:rPr>
              <w:lang w:val="de-DE"/>
            </w:rPr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="00006D8B" w:rsidRPr="00BC6F5B">
            <w:rPr>
              <w:rStyle w:val="PlaceholderText"/>
              <w:lang w:val="de-DE"/>
            </w:rPr>
            <w:t>.</w:t>
          </w:r>
        </w:p>
      </w:sdtContent>
    </w:sdt>
    <w:p w14:paraId="65B276C1" w14:textId="77777777" w:rsidR="001E02FA" w:rsidRDefault="000B182B" w:rsidP="0094044E">
      <w:pPr>
        <w:pStyle w:val="ReportParaIndent"/>
        <w:keepNext/>
        <w:keepLines/>
        <w:spacing w:before="120" w:after="120"/>
        <w:rPr>
          <w:b/>
          <w:bCs/>
          <w:lang w:val="de-DE"/>
        </w:rPr>
      </w:pPr>
      <w:r w:rsidRPr="00D71EFE">
        <w:rPr>
          <w:b/>
          <w:bCs/>
          <w:lang w:val="de-DE"/>
        </w:rPr>
        <w:t>Bemerkungen</w:t>
      </w:r>
    </w:p>
    <w:p w14:paraId="60D0AF3B" w14:textId="0906D1FC" w:rsidR="000B182B" w:rsidRPr="00240609" w:rsidRDefault="00B16CF7" w:rsidP="0094044E">
      <w:pPr>
        <w:pStyle w:val="ReportParaIndent"/>
        <w:keepNext/>
        <w:keepLines/>
        <w:spacing w:before="120" w:after="240"/>
        <w:rPr>
          <w:rStyle w:val="Style3"/>
          <w:color w:val="7F7F7F" w:themeColor="text1" w:themeTint="80"/>
          <w:lang w:val="de-DE"/>
        </w:rPr>
      </w:pPr>
      <w:sdt>
        <w:sdtPr>
          <w:rPr>
            <w:rStyle w:val="ReportParaChar"/>
            <w:color w:val="7F7F7F" w:themeColor="text1" w:themeTint="80"/>
            <w:lang w:val="de-DE"/>
          </w:rPr>
          <w:alias w:val="Q31 comments"/>
          <w:tag w:val="Q31 comments"/>
          <w:id w:val="-21551231"/>
          <w:lock w:val="sdtLocked"/>
          <w:placeholder>
            <w:docPart w:val="9C0466ADF6AB4F1FA9CEC37DB0CC5A90"/>
          </w:placeholder>
          <w:showingPlcHdr/>
          <w:text w:multiLine="1"/>
        </w:sdtPr>
        <w:sdtEndPr>
          <w:rPr>
            <w:rStyle w:val="ReportParaChar"/>
          </w:rPr>
        </w:sdtEndPr>
        <w:sdtContent>
          <w:r w:rsidR="008C485E" w:rsidRPr="003D3F0E">
            <w:rPr>
              <w:rStyle w:val="Style3"/>
              <w:lang w:val="de-DE"/>
            </w:rPr>
            <w:t>Für die Eingabe des Textes bitte hier anklicken oder antippen</w:t>
          </w:r>
          <w:r w:rsidR="008C485E" w:rsidRPr="003D3F0E">
            <w:rPr>
              <w:rStyle w:val="Style3"/>
            </w:rPr>
            <w:t>.</w:t>
          </w:r>
        </w:sdtContent>
      </w:sdt>
      <w:bookmarkEnd w:id="2"/>
    </w:p>
    <w:sectPr w:rsidR="000B182B" w:rsidRPr="00240609" w:rsidSect="00BF7EC0">
      <w:headerReference w:type="even" r:id="rId13"/>
      <w:headerReference w:type="default" r:id="rId14"/>
      <w:headerReference w:type="first" r:id="rId15"/>
      <w:pgSz w:w="11906" w:h="16838" w:code="9"/>
      <w:pgMar w:top="2268" w:right="1134" w:bottom="964" w:left="1134" w:header="851" w:footer="680" w:gutter="0"/>
      <w:cols w:space="28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81B4D" w14:textId="77777777" w:rsidR="0033003E" w:rsidRDefault="0033003E">
      <w:pPr>
        <w:spacing w:line="240" w:lineRule="auto"/>
      </w:pPr>
      <w:r>
        <w:separator/>
      </w:r>
    </w:p>
    <w:p w14:paraId="5B1C50EE" w14:textId="77777777" w:rsidR="0033003E" w:rsidRDefault="0033003E"/>
    <w:p w14:paraId="6859B351" w14:textId="77777777" w:rsidR="0033003E" w:rsidRDefault="0033003E"/>
    <w:p w14:paraId="54412A1A" w14:textId="77777777" w:rsidR="0033003E" w:rsidRDefault="0033003E"/>
  </w:endnote>
  <w:endnote w:type="continuationSeparator" w:id="0">
    <w:p w14:paraId="08A9FD0E" w14:textId="77777777" w:rsidR="0033003E" w:rsidRDefault="0033003E">
      <w:pPr>
        <w:spacing w:line="240" w:lineRule="auto"/>
      </w:pPr>
      <w:r>
        <w:continuationSeparator/>
      </w:r>
    </w:p>
    <w:p w14:paraId="7C5DA752" w14:textId="77777777" w:rsidR="0033003E" w:rsidRDefault="0033003E"/>
    <w:p w14:paraId="2FE8FF8F" w14:textId="77777777" w:rsidR="0033003E" w:rsidRDefault="0033003E"/>
    <w:p w14:paraId="18A0D3B7" w14:textId="77777777" w:rsidR="0033003E" w:rsidRDefault="0033003E"/>
  </w:endnote>
  <w:endnote w:type="continuationNotice" w:id="1">
    <w:p w14:paraId="6B82A126" w14:textId="77777777" w:rsidR="0033003E" w:rsidRDefault="0033003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Bahnschrift Light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20B02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">
    <w:altName w:val="Calibri"/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panose1 w:val="020B02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76701" w14:textId="77777777" w:rsidR="0033003E" w:rsidRDefault="0033003E">
      <w:pPr>
        <w:pStyle w:val="FootnoteSeparator"/>
      </w:pPr>
    </w:p>
  </w:footnote>
  <w:footnote w:type="continuationSeparator" w:id="0">
    <w:p w14:paraId="74C08DF6" w14:textId="77777777" w:rsidR="0033003E" w:rsidRDefault="0033003E">
      <w:pPr>
        <w:spacing w:line="240" w:lineRule="auto"/>
      </w:pPr>
      <w:r>
        <w:continuationSeparator/>
      </w:r>
    </w:p>
    <w:p w14:paraId="1A131569" w14:textId="77777777" w:rsidR="0033003E" w:rsidRDefault="0033003E"/>
    <w:p w14:paraId="692922C0" w14:textId="77777777" w:rsidR="0033003E" w:rsidRDefault="0033003E"/>
    <w:p w14:paraId="6A271622" w14:textId="77777777" w:rsidR="0033003E" w:rsidRDefault="0033003E"/>
  </w:footnote>
  <w:footnote w:type="continuationNotice" w:id="1">
    <w:p w14:paraId="3E2797C7" w14:textId="77777777" w:rsidR="0033003E" w:rsidRDefault="0033003E">
      <w:pPr>
        <w:spacing w:before="0" w:after="0" w:line="240" w:lineRule="auto"/>
      </w:pPr>
    </w:p>
  </w:footnote>
  <w:footnote w:id="2">
    <w:p w14:paraId="4DC441C5" w14:textId="0274F101" w:rsidR="007C6719" w:rsidRPr="007C6719" w:rsidRDefault="007C6719">
      <w:pPr>
        <w:pStyle w:val="FootnoteText"/>
        <w:rPr>
          <w:lang w:val="de-DE"/>
        </w:rPr>
      </w:pPr>
      <w:r w:rsidRPr="007C6719">
        <w:rPr>
          <w:rStyle w:val="FootnoteReference"/>
          <w:lang w:val="de-DE"/>
        </w:rPr>
        <w:footnoteRef/>
      </w:r>
      <w:r w:rsidRPr="007C6719">
        <w:rPr>
          <w:lang w:val="de-DE"/>
        </w:rPr>
        <w:t> </w:t>
      </w:r>
      <w:hyperlink r:id="rId1" w:history="1">
        <w:r w:rsidRPr="007C6719">
          <w:rPr>
            <w:rStyle w:val="ReportHyperlink"/>
            <w:lang w:val="de-DE"/>
          </w:rPr>
          <w:t>GB.350/PV</w:t>
        </w:r>
      </w:hyperlink>
      <w:r w:rsidRPr="007C6719">
        <w:rPr>
          <w:lang w:val="de-DE"/>
        </w:rPr>
        <w:t>, Absatz 80 a).</w:t>
      </w:r>
    </w:p>
  </w:footnote>
  <w:footnote w:id="3">
    <w:p w14:paraId="29FAFD70" w14:textId="0E596F93" w:rsidR="008F7BAF" w:rsidRPr="00D71EFE" w:rsidRDefault="008F7BAF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090163">
        <w:rPr>
          <w:lang w:val="de-DE"/>
        </w:rPr>
        <w:t> </w:t>
      </w:r>
      <w:r>
        <w:rPr>
          <w:lang w:val="de-DE"/>
        </w:rPr>
        <w:t xml:space="preserve">Siehe </w:t>
      </w:r>
      <w:r w:rsidR="00060342" w:rsidRPr="00060342">
        <w:rPr>
          <w:lang w:val="de-DE"/>
        </w:rPr>
        <w:t xml:space="preserve">Absatz 310 des </w:t>
      </w:r>
      <w:r w:rsidR="00060342" w:rsidRPr="00060342">
        <w:rPr>
          <w:i/>
          <w:iCs/>
          <w:lang w:val="de-DE"/>
        </w:rPr>
        <w:t>Berichts IV(1): Chemikalien und die Welt der Arbeit</w:t>
      </w:r>
      <w:r>
        <w:rPr>
          <w:lang w:val="de-DE"/>
        </w:rPr>
        <w:t>.</w:t>
      </w:r>
    </w:p>
  </w:footnote>
  <w:footnote w:id="4">
    <w:p w14:paraId="637E9826" w14:textId="07F1747C" w:rsidR="00A150A9" w:rsidRPr="00D71EFE" w:rsidRDefault="00A150A9" w:rsidP="00A150A9">
      <w:pPr>
        <w:pStyle w:val="FootnoteText"/>
        <w:rPr>
          <w:lang w:val="de-DE"/>
        </w:rPr>
      </w:pPr>
      <w:r>
        <w:rPr>
          <w:rStyle w:val="FootnoteReference"/>
        </w:rPr>
        <w:footnoteRef/>
      </w:r>
      <w:r w:rsidRPr="00090163">
        <w:rPr>
          <w:lang w:val="de-DE"/>
        </w:rPr>
        <w:t> </w:t>
      </w:r>
      <w:r>
        <w:rPr>
          <w:lang w:val="de-DE"/>
        </w:rPr>
        <w:t xml:space="preserve">Siehe </w:t>
      </w:r>
      <w:r w:rsidR="00060342" w:rsidRPr="00060342">
        <w:rPr>
          <w:lang w:val="de-DE"/>
        </w:rPr>
        <w:t xml:space="preserve">Absatz 317 des </w:t>
      </w:r>
      <w:r w:rsidR="00060342" w:rsidRPr="00060342">
        <w:rPr>
          <w:i/>
          <w:iCs/>
          <w:lang w:val="de-DE"/>
        </w:rPr>
        <w:t>Berichts IV(1): Chemikalien und die Welt der Arbeit</w:t>
      </w:r>
      <w:r w:rsidR="007B041A">
        <w:rPr>
          <w:lang w:val="de-DE"/>
        </w:rPr>
        <w:t>.</w:t>
      </w:r>
    </w:p>
  </w:footnote>
  <w:footnote w:id="5">
    <w:p w14:paraId="0A9FC6F2" w14:textId="0C2E01A1" w:rsidR="00A150A9" w:rsidRPr="00D71EFE" w:rsidRDefault="00A150A9" w:rsidP="00A150A9">
      <w:pPr>
        <w:pStyle w:val="FootnoteText"/>
        <w:spacing w:after="0"/>
        <w:rPr>
          <w:lang w:val="de-DE"/>
        </w:rPr>
      </w:pPr>
      <w:r>
        <w:rPr>
          <w:rStyle w:val="FootnoteReference"/>
        </w:rPr>
        <w:footnoteRef/>
      </w:r>
      <w:r w:rsidRPr="00090163">
        <w:rPr>
          <w:lang w:val="de-DE"/>
        </w:rPr>
        <w:t> </w:t>
      </w:r>
      <w:r>
        <w:rPr>
          <w:lang w:val="de-DE"/>
        </w:rPr>
        <w:t xml:space="preserve">Siehe </w:t>
      </w:r>
      <w:r w:rsidR="00060342" w:rsidRPr="00060342">
        <w:rPr>
          <w:lang w:val="de-DE"/>
        </w:rPr>
        <w:t xml:space="preserve">Absatz 317 des </w:t>
      </w:r>
      <w:r w:rsidR="00060342" w:rsidRPr="00060342">
        <w:rPr>
          <w:i/>
          <w:iCs/>
          <w:lang w:val="de-DE"/>
        </w:rPr>
        <w:t>Berichts IV(1): Chemikalien und die Welt der Arbeit</w:t>
      </w:r>
      <w:r w:rsidR="007B041A">
        <w:rPr>
          <w:lang w:val="de-DE"/>
        </w:rPr>
        <w:t>.</w:t>
      </w:r>
    </w:p>
  </w:footnote>
  <w:footnote w:id="6">
    <w:p w14:paraId="0D06F8BD" w14:textId="3AA405D5" w:rsidR="00E06653" w:rsidRPr="00810D8D" w:rsidRDefault="00E06653">
      <w:pPr>
        <w:pStyle w:val="FootnoteText"/>
        <w:rPr>
          <w:lang w:val="de-DE"/>
        </w:rPr>
      </w:pPr>
      <w:r w:rsidRPr="00810D8D">
        <w:rPr>
          <w:rStyle w:val="FootnoteReference"/>
          <w:lang w:val="de-DE"/>
        </w:rPr>
        <w:footnoteRef/>
      </w:r>
      <w:r w:rsidRPr="00810D8D">
        <w:rPr>
          <w:lang w:val="de-DE"/>
        </w:rPr>
        <w:t> </w:t>
      </w:r>
      <w:r w:rsidR="00810D8D" w:rsidRPr="00810D8D">
        <w:rPr>
          <w:lang w:val="de-DE"/>
        </w:rPr>
        <w:t>Übereinkommen Nr. 170</w:t>
      </w:r>
      <w:r w:rsidR="00810D8D">
        <w:rPr>
          <w:lang w:val="de-DE"/>
        </w:rPr>
        <w:t xml:space="preserve">, </w:t>
      </w:r>
      <w:hyperlink r:id="rId2" w:history="1">
        <w:r w:rsidR="00810D8D" w:rsidRPr="007B041A">
          <w:rPr>
            <w:rStyle w:val="ReportHyperlink"/>
            <w:lang w:val="de-DE"/>
          </w:rPr>
          <w:t>Artikel 19</w:t>
        </w:r>
      </w:hyperlink>
      <w:r w:rsidR="00810D8D" w:rsidRPr="00810D8D">
        <w:rPr>
          <w:lang w:val="de-DE"/>
        </w:rPr>
        <w:t>.</w:t>
      </w:r>
    </w:p>
  </w:footnote>
  <w:footnote w:id="7">
    <w:p w14:paraId="13B2627E" w14:textId="6317B810" w:rsidR="00090163" w:rsidRPr="00090163" w:rsidRDefault="00090163" w:rsidP="00090163">
      <w:pPr>
        <w:pStyle w:val="FootnoteText"/>
        <w:rPr>
          <w:lang w:val="de-DE"/>
        </w:rPr>
      </w:pPr>
      <w:r w:rsidRPr="00090163">
        <w:rPr>
          <w:rStyle w:val="FootnoteReference"/>
          <w:lang w:val="de-DE"/>
        </w:rPr>
        <w:footnoteRef/>
      </w:r>
      <w:r w:rsidRPr="00090163">
        <w:rPr>
          <w:lang w:val="de-DE"/>
        </w:rPr>
        <w:t xml:space="preserve"> Übereinkommen Nr. 170, </w:t>
      </w:r>
      <w:hyperlink r:id="rId3" w:history="1">
        <w:r w:rsidRPr="007B041A">
          <w:rPr>
            <w:rStyle w:val="ReportHyperlink"/>
            <w:lang w:val="de-DE"/>
          </w:rPr>
          <w:t>Artikel 6</w:t>
        </w:r>
      </w:hyperlink>
      <w:r w:rsidRPr="00090163">
        <w:rPr>
          <w:lang w:val="de-DE"/>
        </w:rPr>
        <w:t xml:space="preserve"> – Klassifizierungssysteme und </w:t>
      </w:r>
      <w:hyperlink r:id="rId4" w:history="1">
        <w:r w:rsidRPr="007B041A">
          <w:rPr>
            <w:rStyle w:val="ReportHyperlink"/>
            <w:lang w:val="de-DE"/>
          </w:rPr>
          <w:t>Artikel 7</w:t>
        </w:r>
      </w:hyperlink>
      <w:r w:rsidRPr="00090163">
        <w:rPr>
          <w:lang w:val="de-DE"/>
        </w:rPr>
        <w:t xml:space="preserve"> – Etikettierung und Kennzeichnung.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8504"/>
    </w:tblGrid>
    <w:tr w:rsidR="00703036" w14:paraId="694B5981" w14:textId="77777777" w:rsidTr="000240B2">
      <w:tc>
        <w:tcPr>
          <w:tcW w:w="1134" w:type="dxa"/>
        </w:tcPr>
        <w:p w14:paraId="6632937D" w14:textId="64D6E2C7" w:rsidR="00703036" w:rsidRDefault="00703036" w:rsidP="00703036">
          <w:pPr>
            <w:pStyle w:val="ReportPageNumberlef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  <w:tc>
        <w:tcPr>
          <w:tcW w:w="8504" w:type="dxa"/>
        </w:tcPr>
        <w:p w14:paraId="3D510C22" w14:textId="789EAF9C" w:rsidR="00703036" w:rsidRDefault="00703036" w:rsidP="00703036">
          <w:pPr>
            <w:pStyle w:val="ReportHeaderChapterTitleevenpage"/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STYLEREF  "Report Chapter"  \* MERGEFORMAT </w:instrText>
          </w:r>
          <w:r>
            <w:rPr>
              <w:b/>
              <w:bCs/>
            </w:rPr>
            <w:fldChar w:fldCharType="separate"/>
          </w:r>
          <w:r w:rsidR="00B16CF7">
            <w:rPr>
              <w:b/>
              <w:bCs/>
              <w:noProof/>
            </w:rPr>
            <w:t>Fragebogen</w:t>
          </w:r>
          <w:r>
            <w:rPr>
              <w:b/>
              <w:bCs/>
            </w:rPr>
            <w:fldChar w:fldCharType="end"/>
          </w:r>
        </w:p>
      </w:tc>
    </w:tr>
  </w:tbl>
  <w:p w14:paraId="4CEF0638" w14:textId="77777777" w:rsidR="00703036" w:rsidRDefault="007030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DE19AB" w:rsidRPr="009467F2" w14:paraId="0A028963" w14:textId="77777777">
      <w:tc>
        <w:tcPr>
          <w:tcW w:w="8504" w:type="dxa"/>
        </w:tcPr>
        <w:p w14:paraId="0529D28B" w14:textId="12B3D418" w:rsidR="00DE19AB" w:rsidRPr="009467F2" w:rsidRDefault="00402AC5">
          <w:pPr>
            <w:pStyle w:val="ReportHeaderChapterTitleoddpage"/>
            <w:rPr>
              <w:b/>
              <w:bCs/>
              <w:lang w:val="de-DE"/>
            </w:rPr>
          </w:pPr>
          <w:r>
            <w:rPr>
              <w:b/>
              <w:bCs/>
            </w:rPr>
            <w:fldChar w:fldCharType="begin"/>
          </w:r>
          <w:r w:rsidRPr="009467F2">
            <w:rPr>
              <w:b/>
              <w:bCs/>
              <w:lang w:val="de-DE"/>
            </w:rPr>
            <w:instrText xml:space="preserve"> STYLEREF  "Report Chapter"  \* MERGEFORMAT </w:instrText>
          </w:r>
          <w:r>
            <w:rPr>
              <w:b/>
              <w:bCs/>
            </w:rPr>
            <w:fldChar w:fldCharType="separate"/>
          </w:r>
          <w:r w:rsidR="00B16CF7">
            <w:rPr>
              <w:b/>
              <w:bCs/>
              <w:noProof/>
              <w:lang w:val="de-DE"/>
            </w:rPr>
            <w:t>Fragebogen</w:t>
          </w:r>
          <w:r>
            <w:rPr>
              <w:b/>
              <w:bCs/>
            </w:rPr>
            <w:fldChar w:fldCharType="end"/>
          </w:r>
        </w:p>
      </w:tc>
      <w:tc>
        <w:tcPr>
          <w:tcW w:w="1134" w:type="dxa"/>
        </w:tcPr>
        <w:p w14:paraId="307EC2C3" w14:textId="2D4E77C3" w:rsidR="00DE19AB" w:rsidRPr="00703036" w:rsidRDefault="00703036" w:rsidP="00703036">
          <w:pPr>
            <w:pStyle w:val="ReportPageNumberright"/>
          </w:pPr>
          <w:r w:rsidRPr="00703036">
            <w:rPr>
              <w:lang w:val="de-DE"/>
            </w:rPr>
            <w:fldChar w:fldCharType="begin"/>
          </w:r>
          <w:r w:rsidRPr="00703036">
            <w:rPr>
              <w:lang w:val="de-DE"/>
            </w:rPr>
            <w:instrText xml:space="preserve"> PAGE   \* MERGEFORMAT </w:instrText>
          </w:r>
          <w:r w:rsidRPr="00703036">
            <w:rPr>
              <w:lang w:val="de-DE"/>
            </w:rPr>
            <w:fldChar w:fldCharType="separate"/>
          </w:r>
          <w:r w:rsidRPr="00703036">
            <w:rPr>
              <w:noProof/>
              <w:lang w:val="de-DE"/>
            </w:rPr>
            <w:t>1</w:t>
          </w:r>
          <w:r w:rsidRPr="00703036">
            <w:rPr>
              <w:noProof/>
              <w:lang w:val="de-DE"/>
            </w:rPr>
            <w:fldChar w:fldCharType="end"/>
          </w:r>
        </w:p>
      </w:tc>
    </w:tr>
  </w:tbl>
  <w:p w14:paraId="1E5D4693" w14:textId="77777777" w:rsidR="00DE19AB" w:rsidRPr="009467F2" w:rsidRDefault="00DE19AB">
    <w:pPr>
      <w:pStyle w:val="Header"/>
      <w:rPr>
        <w:lang w:val="de-D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4"/>
      <w:gridCol w:w="1134"/>
    </w:tblGrid>
    <w:tr w:rsidR="009B7F0D" w:rsidRPr="0032216C" w14:paraId="07EE4E39" w14:textId="77777777" w:rsidTr="000240B2">
      <w:tc>
        <w:tcPr>
          <w:tcW w:w="8504" w:type="dxa"/>
        </w:tcPr>
        <w:p w14:paraId="2A4A789B" w14:textId="6E69B8E1" w:rsidR="009B7F0D" w:rsidRPr="009467F2" w:rsidRDefault="00D10074" w:rsidP="009B7F0D">
          <w:pPr>
            <w:pStyle w:val="ReportHeaderChapterTitleoddpage"/>
            <w:rPr>
              <w:b/>
              <w:bCs/>
              <w:lang w:val="de-DE"/>
            </w:rPr>
          </w:pPr>
          <w:r>
            <w:rPr>
              <w:b/>
              <w:bCs/>
              <w:lang w:val="de-DE"/>
            </w:rPr>
            <w:t>Fragebogen</w:t>
          </w:r>
        </w:p>
      </w:tc>
      <w:tc>
        <w:tcPr>
          <w:tcW w:w="1134" w:type="dxa"/>
        </w:tcPr>
        <w:p w14:paraId="0601A39C" w14:textId="181FDF72" w:rsidR="009B7F0D" w:rsidRPr="00090163" w:rsidRDefault="00D10074" w:rsidP="009B7F0D">
          <w:pPr>
            <w:pStyle w:val="ReportPageNumberright"/>
            <w:rPr>
              <w:lang w:val="de-DE"/>
            </w:rPr>
          </w:pPr>
          <w:r>
            <w:rPr>
              <w:lang w:val="de-DE"/>
            </w:rPr>
            <w:t>1</w:t>
          </w:r>
        </w:p>
      </w:tc>
    </w:tr>
  </w:tbl>
  <w:p w14:paraId="01998F9D" w14:textId="77777777" w:rsidR="009B7F0D" w:rsidRPr="00090163" w:rsidRDefault="009B7F0D">
    <w:pPr>
      <w:pStyle w:val="Header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239E2"/>
    <w:multiLevelType w:val="multilevel"/>
    <w:tmpl w:val="FFFFFFFF"/>
    <w:styleLink w:val="listBoxnumberedletters"/>
    <w:lvl w:ilvl="0">
      <w:start w:val="1"/>
      <w:numFmt w:val="decimal"/>
      <w:pStyle w:val="BoxBodyNumbered"/>
      <w:lvlText w:val="%1."/>
      <w:lvlJc w:val="left"/>
      <w:pPr>
        <w:ind w:left="340" w:hanging="340"/>
      </w:pPr>
      <w:rPr>
        <w:rFonts w:ascii="Noto Sans" w:eastAsia="Noto Sans SC Regular" w:hAnsi="Noto Sans" w:cs="Noto Sans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lowerLetter"/>
      <w:pStyle w:val="BoxIndentletterlistE"/>
      <w:lvlText w:val="(%2)"/>
      <w:lvlJc w:val="left"/>
      <w:pPr>
        <w:ind w:left="680" w:hanging="34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ind w:left="1021" w:hanging="34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 w:hint="default"/>
      </w:rPr>
    </w:lvl>
  </w:abstractNum>
  <w:abstractNum w:abstractNumId="1" w15:restartNumberingAfterBreak="0">
    <w:nsid w:val="073E009B"/>
    <w:multiLevelType w:val="multilevel"/>
    <w:tmpl w:val="FFFFFFFF"/>
    <w:numStyleLink w:val="listTablebullets"/>
  </w:abstractNum>
  <w:abstractNum w:abstractNumId="2" w15:restartNumberingAfterBreak="0">
    <w:nsid w:val="08DE5613"/>
    <w:multiLevelType w:val="multilevel"/>
    <w:tmpl w:val="FFFFFFFF"/>
    <w:numStyleLink w:val="Reportlist-Table-Box-Graphictitle"/>
  </w:abstractNum>
  <w:abstractNum w:abstractNumId="3" w15:restartNumberingAfterBreak="0">
    <w:nsid w:val="0D3B5343"/>
    <w:multiLevelType w:val="multilevel"/>
    <w:tmpl w:val="FFFFFFFF"/>
    <w:numStyleLink w:val="listDocCode"/>
  </w:abstractNum>
  <w:abstractNum w:abstractNumId="4" w15:restartNumberingAfterBreak="0">
    <w:nsid w:val="105A76CB"/>
    <w:multiLevelType w:val="hybridMultilevel"/>
    <w:tmpl w:val="56740076"/>
    <w:lvl w:ilvl="0" w:tplc="776020C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17B56CF"/>
    <w:multiLevelType w:val="multilevel"/>
    <w:tmpl w:val="FFFFFFFF"/>
    <w:numStyleLink w:val="listBoxnumberedletters"/>
  </w:abstractNum>
  <w:abstractNum w:abstractNumId="6" w15:restartNumberingAfterBreak="0">
    <w:nsid w:val="13D50055"/>
    <w:multiLevelType w:val="multilevel"/>
    <w:tmpl w:val="FFFFFFFF"/>
    <w:styleLink w:val="Reportlist-Indentbullets"/>
    <w:lvl w:ilvl="0">
      <w:start w:val="1"/>
      <w:numFmt w:val="bullet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hint="default"/>
        <w:b w:val="0"/>
        <w:i w:val="0"/>
        <w:color w:val="1E2DBE"/>
        <w:sz w:val="24"/>
      </w:rPr>
    </w:lvl>
    <w:lvl w:ilvl="1">
      <w:start w:val="1"/>
      <w:numFmt w:val="bullet"/>
      <w:pStyle w:val="ReportIndentbluebulletlist2"/>
      <w:lvlText w:val=""/>
      <w:lvlJc w:val="left"/>
      <w:pPr>
        <w:ind w:left="1021" w:hanging="227"/>
      </w:pPr>
      <w:rPr>
        <w:rFonts w:ascii="Symbol" w:hAnsi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3920F1"/>
    <w:multiLevelType w:val="hybridMultilevel"/>
    <w:tmpl w:val="56740076"/>
    <w:lvl w:ilvl="0" w:tplc="FFFFFFFF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9D5024B"/>
    <w:multiLevelType w:val="multilevel"/>
    <w:tmpl w:val="FFFFFFFF"/>
    <w:styleLink w:val="Reportlist-Reporttitle"/>
    <w:lvl w:ilvl="0">
      <w:start w:val="1"/>
      <w:numFmt w:val="bullet"/>
      <w:pStyle w:val="ReportTitle"/>
      <w:lvlText w:val=""/>
      <w:lvlJc w:val="left"/>
      <w:pPr>
        <w:ind w:left="567" w:hanging="567"/>
      </w:pPr>
      <w:rPr>
        <w:rFonts w:ascii="Wingdings 3" w:hAnsi="Wingdings 3" w:hint="default"/>
        <w:color w:val="FA3C4B"/>
        <w:sz w:val="4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27A55"/>
    <w:multiLevelType w:val="multilevel"/>
    <w:tmpl w:val="FFFFFFFF"/>
    <w:styleLink w:val="Reportlist-Appendixbullets"/>
    <w:lvl w:ilvl="0">
      <w:start w:val="1"/>
      <w:numFmt w:val="bullet"/>
      <w:pStyle w:val="ReportIndentblackbulletlist1Appendix"/>
      <w:lvlText w:val=""/>
      <w:lvlJc w:val="left"/>
      <w:pPr>
        <w:tabs>
          <w:tab w:val="num" w:pos="851"/>
        </w:tabs>
        <w:ind w:left="794" w:hanging="22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ReportIndentblackbulletlist2Appendix"/>
      <w:lvlText w:val=""/>
      <w:lvlJc w:val="left"/>
      <w:pPr>
        <w:ind w:left="1021" w:hanging="227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3815C6"/>
    <w:multiLevelType w:val="multilevel"/>
    <w:tmpl w:val="FFFFFFFF"/>
    <w:numStyleLink w:val="Reportlist-AppendixParaNum"/>
  </w:abstractNum>
  <w:abstractNum w:abstractNumId="11" w15:restartNumberingAfterBreak="0">
    <w:nsid w:val="31610665"/>
    <w:multiLevelType w:val="multilevel"/>
    <w:tmpl w:val="FFFFFFFF"/>
    <w:styleLink w:val="Reportlist-Table-Box-Graphictitle"/>
    <w:lvl w:ilvl="0">
      <w:start w:val="1"/>
      <w:numFmt w:val="bullet"/>
      <w:lvlText w:val=""/>
      <w:lvlJc w:val="left"/>
      <w:pPr>
        <w:ind w:left="227" w:hanging="227"/>
      </w:pPr>
      <w:rPr>
        <w:rFonts w:ascii="Wingdings 3" w:hAnsi="Wingdings 3" w:hint="default"/>
        <w:color w:val="1E2DBE"/>
        <w:sz w:val="18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3DD96BFB"/>
    <w:multiLevelType w:val="multilevel"/>
    <w:tmpl w:val="FFFFFFFF"/>
    <w:numStyleLink w:val="Reportlist-ParaNumletters"/>
  </w:abstractNum>
  <w:abstractNum w:abstractNumId="13" w15:restartNumberingAfterBreak="0">
    <w:nsid w:val="3E173E8E"/>
    <w:multiLevelType w:val="multilevel"/>
    <w:tmpl w:val="FFFFFFFF"/>
    <w:styleLink w:val="listBoxbullets"/>
    <w:lvl w:ilvl="0">
      <w:start w:val="1"/>
      <w:numFmt w:val="bullet"/>
      <w:pStyle w:val="BoxIndentbluebulletlist1"/>
      <w:lvlText w:val=""/>
      <w:lvlJc w:val="left"/>
      <w:pPr>
        <w:ind w:left="680" w:hanging="340"/>
      </w:pPr>
      <w:rPr>
        <w:rFonts w:ascii="Symbol" w:hAnsi="Symbol" w:hint="default"/>
        <w:b w:val="0"/>
        <w:i w:val="0"/>
        <w:color w:val="1E2DBE"/>
        <w:sz w:val="22"/>
      </w:rPr>
    </w:lvl>
    <w:lvl w:ilvl="1">
      <w:start w:val="1"/>
      <w:numFmt w:val="bullet"/>
      <w:lvlText w:val=""/>
      <w:lvlJc w:val="left"/>
      <w:pPr>
        <w:ind w:left="1021" w:hanging="341"/>
      </w:pPr>
      <w:rPr>
        <w:rFonts w:ascii="Symbol" w:hAnsi="Symbol" w:hint="default"/>
        <w:b w:val="0"/>
        <w:i w:val="0"/>
        <w:color w:val="1E2DBE"/>
        <w:sz w:val="18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 w15:restartNumberingAfterBreak="0">
    <w:nsid w:val="44425C07"/>
    <w:multiLevelType w:val="multilevel"/>
    <w:tmpl w:val="FFFFFFFF"/>
    <w:styleLink w:val="Reportlist-ParaNumletters"/>
    <w:lvl w:ilvl="0">
      <w:start w:val="1"/>
      <w:numFmt w:val="decimal"/>
      <w:pStyle w:val="ReportParaNum"/>
      <w:lvlText w:val="%1."/>
      <w:lvlJc w:val="left"/>
      <w:pPr>
        <w:ind w:left="567" w:hanging="567"/>
      </w:pPr>
      <w:rPr>
        <w:rFonts w:ascii="Noto Sans" w:eastAsia="Noto Sans SC Regular" w:hAnsi="Noto Sans" w:cs="Noto Sans" w:hint="default"/>
        <w:b/>
        <w:bCs/>
        <w:i w:val="0"/>
        <w:iCs w:val="0"/>
        <w:color w:val="auto"/>
        <w:sz w:val="20"/>
        <w:szCs w:val="20"/>
      </w:rPr>
    </w:lvl>
    <w:lvl w:ilvl="1">
      <w:start w:val="1"/>
      <w:numFmt w:val="lowerLetter"/>
      <w:pStyle w:val="ReportIndentletterlist1E"/>
      <w:lvlText w:val="(%2)"/>
      <w:lvlJc w:val="left"/>
      <w:pPr>
        <w:ind w:left="1077" w:hanging="510"/>
      </w:pPr>
      <w:rPr>
        <w:rFonts w:cs="Times New Roman" w:hint="default"/>
      </w:rPr>
    </w:lvl>
    <w:lvl w:ilvl="2">
      <w:start w:val="1"/>
      <w:numFmt w:val="lowerRoman"/>
      <w:pStyle w:val="ReportIndentletterlist2E"/>
      <w:lvlText w:val="(%3)"/>
      <w:lvlJc w:val="left"/>
      <w:pPr>
        <w:ind w:left="1588" w:hanging="51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5" w15:restartNumberingAfterBreak="0">
    <w:nsid w:val="44C461F7"/>
    <w:multiLevelType w:val="multilevel"/>
    <w:tmpl w:val="FFFFFFFF"/>
    <w:styleLink w:val="listDocCode"/>
    <w:lvl w:ilvl="0">
      <w:start w:val="1"/>
      <w:numFmt w:val="bullet"/>
      <w:pStyle w:val="ReportAcronym"/>
      <w:lvlText w:val=""/>
      <w:lvlJc w:val="left"/>
      <w:pPr>
        <w:ind w:left="284" w:hanging="227"/>
      </w:pPr>
      <w:rPr>
        <w:rFonts w:ascii="Wingdings 3" w:hAnsi="Wingdings 3" w:hint="default"/>
        <w:b w:val="0"/>
        <w:i w:val="0"/>
        <w:color w:val="FFFFFF" w:themeColor="background1"/>
        <w:sz w:val="20"/>
      </w:rPr>
    </w:lvl>
    <w:lvl w:ilvl="1">
      <w:start w:val="1"/>
      <w:numFmt w:val="bullet"/>
      <w:lvlText w:val="o"/>
      <w:lvlJc w:val="left"/>
      <w:pPr>
        <w:ind w:left="1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6" w15:restartNumberingAfterBreak="0">
    <w:nsid w:val="4EE74812"/>
    <w:multiLevelType w:val="multilevel"/>
    <w:tmpl w:val="FFFFFFFF"/>
    <w:styleLink w:val="Reportlist-AppendixParaNum"/>
    <w:lvl w:ilvl="0">
      <w:start w:val="1"/>
      <w:numFmt w:val="decimal"/>
      <w:pStyle w:val="ReportParaNumnotboldAppendix"/>
      <w:lvlText w:val="%1."/>
      <w:lvlJc w:val="left"/>
      <w:rPr>
        <w:rFonts w:ascii="Noto Sans" w:eastAsia="Noto Sans SC Regular" w:hAnsi="Noto Sans" w:cs="Noto Sans" w:hint="default"/>
        <w:b w:val="0"/>
        <w:bCs w:val="0"/>
        <w:i w:val="0"/>
        <w:iCs w:val="0"/>
        <w:caps w:val="0"/>
        <w:strike w:val="0"/>
        <w:dstrike w:val="0"/>
        <w:snapToGrid w:val="0"/>
        <w:vanish w:val="0"/>
        <w:color w:val="auto"/>
        <w:spacing w:val="0"/>
        <w:kern w:val="0"/>
        <w:position w:val="0"/>
        <w:sz w:val="20"/>
        <w:szCs w:val="20"/>
        <w:u w:val="none"/>
        <w:effect w:val="none"/>
        <w:vertAlign w:val="baseline"/>
      </w:rPr>
    </w:lvl>
    <w:lvl w:ilvl="1">
      <w:start w:val="1"/>
      <w:numFmt w:val="lowerLetter"/>
      <w:lvlText w:val="(%2)"/>
      <w:lvlJc w:val="left"/>
      <w:pPr>
        <w:ind w:left="1304" w:hanging="453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ind w:left="1814" w:hanging="51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17" w15:restartNumberingAfterBreak="0">
    <w:nsid w:val="507F5D5C"/>
    <w:multiLevelType w:val="multilevel"/>
    <w:tmpl w:val="FFFFFFFF"/>
    <w:numStyleLink w:val="listBoxbullets"/>
  </w:abstractNum>
  <w:abstractNum w:abstractNumId="18" w15:restartNumberingAfterBreak="0">
    <w:nsid w:val="509775FA"/>
    <w:multiLevelType w:val="multilevel"/>
    <w:tmpl w:val="FFFFFFFF"/>
    <w:numStyleLink w:val="Reportlist-Appendixbullets"/>
  </w:abstractNum>
  <w:abstractNum w:abstractNumId="19" w15:restartNumberingAfterBreak="0">
    <w:nsid w:val="51E92315"/>
    <w:multiLevelType w:val="multilevel"/>
    <w:tmpl w:val="0DA24B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E85C38"/>
    <w:multiLevelType w:val="multilevel"/>
    <w:tmpl w:val="FFFFFFFF"/>
    <w:styleLink w:val="Reportlist-Chapter"/>
    <w:lvl w:ilvl="0">
      <w:start w:val="1"/>
      <w:numFmt w:val="bullet"/>
      <w:pStyle w:val="ReportChapter"/>
      <w:lvlText w:val=""/>
      <w:lvlJc w:val="left"/>
      <w:pPr>
        <w:ind w:left="340" w:hanging="340"/>
      </w:pPr>
      <w:rPr>
        <w:rFonts w:ascii="Wingdings 3" w:hAnsi="Wingdings 3" w:hint="default"/>
        <w:b w:val="0"/>
        <w:i w:val="0"/>
        <w:color w:val="FA3C4B"/>
        <w:sz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D732E"/>
    <w:multiLevelType w:val="multilevel"/>
    <w:tmpl w:val="FFFFFFFF"/>
    <w:numStyleLink w:val="Reportlist-Chapter"/>
  </w:abstractNum>
  <w:abstractNum w:abstractNumId="22" w15:restartNumberingAfterBreak="0">
    <w:nsid w:val="719E0F39"/>
    <w:multiLevelType w:val="multilevel"/>
    <w:tmpl w:val="FFFFFFFF"/>
    <w:styleLink w:val="listTablebullets"/>
    <w:lvl w:ilvl="0">
      <w:start w:val="1"/>
      <w:numFmt w:val="bullet"/>
      <w:pStyle w:val="TableIndentbluebulletlis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1E2DBE"/>
        <w:sz w:val="22"/>
      </w:rPr>
    </w:lvl>
    <w:lvl w:ilvl="1">
      <w:start w:val="1"/>
      <w:numFmt w:val="bullet"/>
      <w:pStyle w:val="TableIndentbluebulletlist2"/>
      <w:lvlText w:val=""/>
      <w:lvlJc w:val="left"/>
      <w:pPr>
        <w:ind w:left="680" w:hanging="340"/>
      </w:pPr>
      <w:rPr>
        <w:rFonts w:ascii="Symbol" w:hAnsi="Symbol" w:hint="default"/>
        <w:color w:val="1E2DBE"/>
        <w:sz w:val="1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3" w15:restartNumberingAfterBreak="0">
    <w:nsid w:val="794632E8"/>
    <w:multiLevelType w:val="multilevel"/>
    <w:tmpl w:val="FFFFFFFF"/>
    <w:numStyleLink w:val="Reportlist-Reporttitle"/>
  </w:abstractNum>
  <w:abstractNum w:abstractNumId="24" w15:restartNumberingAfterBreak="0">
    <w:nsid w:val="7DDD57C4"/>
    <w:multiLevelType w:val="multilevel"/>
    <w:tmpl w:val="FFFFFFFF"/>
    <w:lvl w:ilvl="0">
      <w:start w:val="1"/>
      <w:numFmt w:val="bullet"/>
      <w:pStyle w:val="ReportIndentbluebulletlist1"/>
      <w:lvlText w:val=""/>
      <w:lvlJc w:val="left"/>
      <w:pPr>
        <w:ind w:left="794" w:hanging="227"/>
      </w:pPr>
      <w:rPr>
        <w:rFonts w:ascii="Symbol" w:hAnsi="Symbol" w:hint="default"/>
        <w:b w:val="0"/>
        <w:i w:val="0"/>
        <w:color w:val="1E2DBE"/>
        <w:sz w:val="24"/>
      </w:rPr>
    </w:lvl>
    <w:lvl w:ilvl="1">
      <w:start w:val="1"/>
      <w:numFmt w:val="bullet"/>
      <w:lvlText w:val=""/>
      <w:lvlJc w:val="left"/>
      <w:pPr>
        <w:ind w:left="1021" w:hanging="227"/>
      </w:pPr>
      <w:rPr>
        <w:rFonts w:ascii="Symbol" w:hAnsi="Symbol" w:hint="default"/>
        <w:color w:val="1E2DBE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19380B"/>
    <w:multiLevelType w:val="multilevel"/>
    <w:tmpl w:val="FFFFFFFF"/>
    <w:numStyleLink w:val="Reportlist-Indentbullets"/>
  </w:abstractNum>
  <w:num w:numId="1" w16cid:durableId="1821459284">
    <w:abstractNumId w:val="14"/>
  </w:num>
  <w:num w:numId="2" w16cid:durableId="1023898780">
    <w:abstractNumId w:val="8"/>
  </w:num>
  <w:num w:numId="3" w16cid:durableId="1417281983">
    <w:abstractNumId w:val="20"/>
  </w:num>
  <w:num w:numId="4" w16cid:durableId="463885327">
    <w:abstractNumId w:val="11"/>
  </w:num>
  <w:num w:numId="5" w16cid:durableId="35393530">
    <w:abstractNumId w:val="6"/>
  </w:num>
  <w:num w:numId="6" w16cid:durableId="593782698">
    <w:abstractNumId w:val="2"/>
  </w:num>
  <w:num w:numId="7" w16cid:durableId="552617368">
    <w:abstractNumId w:val="16"/>
  </w:num>
  <w:num w:numId="8" w16cid:durableId="398216972">
    <w:abstractNumId w:val="9"/>
  </w:num>
  <w:num w:numId="9" w16cid:durableId="1447239930">
    <w:abstractNumId w:val="24"/>
  </w:num>
  <w:num w:numId="10" w16cid:durableId="1491017053">
    <w:abstractNumId w:val="0"/>
  </w:num>
  <w:num w:numId="11" w16cid:durableId="649602708">
    <w:abstractNumId w:val="10"/>
  </w:num>
  <w:num w:numId="12" w16cid:durableId="1422024989">
    <w:abstractNumId w:val="18"/>
  </w:num>
  <w:num w:numId="13" w16cid:durableId="1333723697">
    <w:abstractNumId w:val="25"/>
  </w:num>
  <w:num w:numId="14" w16cid:durableId="1245916388">
    <w:abstractNumId w:val="12"/>
    <w:lvlOverride w:ilvl="0">
      <w:lvl w:ilvl="0">
        <w:start w:val="1"/>
        <w:numFmt w:val="decimal"/>
        <w:pStyle w:val="ReportParaNum"/>
        <w:lvlText w:val="%1."/>
        <w:lvlJc w:val="left"/>
        <w:pPr>
          <w:ind w:left="567" w:hanging="567"/>
        </w:pPr>
        <w:rPr>
          <w:rFonts w:ascii="Noto Sans" w:eastAsia="Noto Sans SC Regular" w:hAnsi="Noto Sans" w:cs="Noto Sans" w:hint="default"/>
          <w:b/>
          <w:bCs/>
          <w:i w:val="0"/>
          <w:iCs w:val="0"/>
          <w:color w:val="auto"/>
          <w:sz w:val="20"/>
          <w:szCs w:val="20"/>
          <w:lang w:val="en-GB"/>
        </w:rPr>
      </w:lvl>
    </w:lvlOverride>
  </w:num>
  <w:num w:numId="15" w16cid:durableId="1359233122">
    <w:abstractNumId w:val="13"/>
  </w:num>
  <w:num w:numId="16" w16cid:durableId="656033514">
    <w:abstractNumId w:val="15"/>
  </w:num>
  <w:num w:numId="17" w16cid:durableId="1373730813">
    <w:abstractNumId w:val="22"/>
  </w:num>
  <w:num w:numId="18" w16cid:durableId="123426746">
    <w:abstractNumId w:val="23"/>
  </w:num>
  <w:num w:numId="19" w16cid:durableId="967049983">
    <w:abstractNumId w:val="17"/>
  </w:num>
  <w:num w:numId="20" w16cid:durableId="790587263">
    <w:abstractNumId w:val="1"/>
  </w:num>
  <w:num w:numId="21" w16cid:durableId="930621880">
    <w:abstractNumId w:val="5"/>
  </w:num>
  <w:num w:numId="22" w16cid:durableId="613824569">
    <w:abstractNumId w:val="3"/>
  </w:num>
  <w:num w:numId="23" w16cid:durableId="742533054">
    <w:abstractNumId w:val="21"/>
  </w:num>
  <w:num w:numId="24" w16cid:durableId="1827670316">
    <w:abstractNumId w:val="12"/>
    <w:lvlOverride w:ilvl="0">
      <w:startOverride w:val="1"/>
      <w:lvl w:ilvl="0">
        <w:start w:val="1"/>
        <w:numFmt w:val="decimal"/>
        <w:pStyle w:val="ReportParaNum"/>
        <w:lvlText w:val="%1."/>
        <w:lvlJc w:val="left"/>
        <w:pPr>
          <w:ind w:left="709" w:hanging="567"/>
        </w:pPr>
        <w:rPr>
          <w:rFonts w:ascii="Noto Sans" w:eastAsia="Noto Sans SC Regular" w:hAnsi="Noto Sans" w:cs="Noto Sans" w:hint="default"/>
          <w:b/>
          <w:bCs/>
          <w:i w:val="0"/>
          <w:iCs w:val="0"/>
          <w:color w:val="auto"/>
          <w:sz w:val="20"/>
          <w:szCs w:val="20"/>
        </w:rPr>
      </w:lvl>
    </w:lvlOverride>
    <w:lvlOverride w:ilvl="1">
      <w:startOverride w:val="1"/>
      <w:lvl w:ilvl="1">
        <w:start w:val="1"/>
        <w:numFmt w:val="decimal"/>
        <w:pStyle w:val="ReportIndentletterlist1E"/>
        <w:lvlText w:val=""/>
        <w:lvlJc w:val="left"/>
      </w:lvl>
    </w:lvlOverride>
    <w:lvlOverride w:ilvl="2">
      <w:startOverride w:val="1"/>
      <w:lvl w:ilvl="2">
        <w:start w:val="1"/>
        <w:numFmt w:val="decimal"/>
        <w:pStyle w:val="ReportIndentletterlist2E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5" w16cid:durableId="994339990">
    <w:abstractNumId w:val="12"/>
  </w:num>
  <w:num w:numId="26" w16cid:durableId="1596405981">
    <w:abstractNumId w:val="4"/>
  </w:num>
  <w:num w:numId="27" w16cid:durableId="1963414573">
    <w:abstractNumId w:val="7"/>
  </w:num>
  <w:num w:numId="28" w16cid:durableId="1890535435">
    <w:abstractNumId w:val="19"/>
  </w:num>
  <w:num w:numId="29" w16cid:durableId="1389643559">
    <w:abstractNumId w:val="12"/>
    <w:lvlOverride w:ilvl="0">
      <w:lvl w:ilvl="0">
        <w:start w:val="1"/>
        <w:numFmt w:val="decimal"/>
        <w:pStyle w:val="ReportParaNum"/>
        <w:lvlText w:val="%1."/>
        <w:lvlJc w:val="left"/>
        <w:pPr>
          <w:ind w:left="567" w:hanging="567"/>
        </w:pPr>
        <w:rPr>
          <w:rFonts w:ascii="Noto Sans" w:eastAsia="Noto Sans SC Regular" w:hAnsi="Noto Sans" w:cs="Noto Sans" w:hint="default"/>
          <w:b/>
          <w:bCs/>
          <w:i w:val="0"/>
          <w:iCs w:val="0"/>
          <w:color w:val="auto"/>
          <w:sz w:val="20"/>
          <w:szCs w:val="20"/>
          <w:vertAlign w:val="baseline"/>
        </w:rPr>
      </w:lvl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ocumentProtection w:edit="forms" w:formatting="1" w:enforcement="1" w:cryptProviderType="rsaAES" w:cryptAlgorithmClass="hash" w:cryptAlgorithmType="typeAny" w:cryptAlgorithmSid="14" w:cryptSpinCount="100000" w:hash="801+Y1LD90ekbfA8Sj09eaKfLXVQyvzgmtxwWzofPAop7tOQwyJJqBFFl21nJro9FixKSXDgvMQ7WGhswPM2IQ==" w:salt="Ci2tM429il3tcP3MJ+39lg=="/>
  <w:defaultTabStop w:val="709"/>
  <w:hyphenationZone w:val="425"/>
  <w:clickAndTypeStyle w:val="TableIndent1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9AB"/>
    <w:rsid w:val="00001986"/>
    <w:rsid w:val="000049D7"/>
    <w:rsid w:val="00004AE2"/>
    <w:rsid w:val="00004B2C"/>
    <w:rsid w:val="00006605"/>
    <w:rsid w:val="00006D8B"/>
    <w:rsid w:val="00012833"/>
    <w:rsid w:val="000141FF"/>
    <w:rsid w:val="000146B1"/>
    <w:rsid w:val="00015609"/>
    <w:rsid w:val="0002037B"/>
    <w:rsid w:val="00021654"/>
    <w:rsid w:val="000246A8"/>
    <w:rsid w:val="00034497"/>
    <w:rsid w:val="00034746"/>
    <w:rsid w:val="00041B32"/>
    <w:rsid w:val="00042330"/>
    <w:rsid w:val="0004277B"/>
    <w:rsid w:val="0005072D"/>
    <w:rsid w:val="00051FC6"/>
    <w:rsid w:val="0005373E"/>
    <w:rsid w:val="00053D54"/>
    <w:rsid w:val="00060292"/>
    <w:rsid w:val="00060342"/>
    <w:rsid w:val="0006364E"/>
    <w:rsid w:val="00064FC2"/>
    <w:rsid w:val="0006560D"/>
    <w:rsid w:val="00066B12"/>
    <w:rsid w:val="0006798A"/>
    <w:rsid w:val="00074EA9"/>
    <w:rsid w:val="0007566E"/>
    <w:rsid w:val="00075908"/>
    <w:rsid w:val="00077843"/>
    <w:rsid w:val="00081BAD"/>
    <w:rsid w:val="000827C4"/>
    <w:rsid w:val="000848A6"/>
    <w:rsid w:val="00086AE5"/>
    <w:rsid w:val="000870F2"/>
    <w:rsid w:val="00090163"/>
    <w:rsid w:val="0009047C"/>
    <w:rsid w:val="00091B09"/>
    <w:rsid w:val="000923EC"/>
    <w:rsid w:val="00093553"/>
    <w:rsid w:val="00093C13"/>
    <w:rsid w:val="0009479B"/>
    <w:rsid w:val="000947E4"/>
    <w:rsid w:val="00097A5B"/>
    <w:rsid w:val="000A08BC"/>
    <w:rsid w:val="000A17FB"/>
    <w:rsid w:val="000A21F5"/>
    <w:rsid w:val="000A5B1A"/>
    <w:rsid w:val="000B182B"/>
    <w:rsid w:val="000B3BCE"/>
    <w:rsid w:val="000C1D71"/>
    <w:rsid w:val="000C2755"/>
    <w:rsid w:val="000C3E1C"/>
    <w:rsid w:val="000C3E7D"/>
    <w:rsid w:val="000C6C5A"/>
    <w:rsid w:val="000D0856"/>
    <w:rsid w:val="000D35A8"/>
    <w:rsid w:val="000D392A"/>
    <w:rsid w:val="000E01A2"/>
    <w:rsid w:val="000E1D98"/>
    <w:rsid w:val="000E2507"/>
    <w:rsid w:val="000E3453"/>
    <w:rsid w:val="000E5F96"/>
    <w:rsid w:val="000E67D9"/>
    <w:rsid w:val="000F0552"/>
    <w:rsid w:val="000F234A"/>
    <w:rsid w:val="000F49FD"/>
    <w:rsid w:val="000F6B40"/>
    <w:rsid w:val="000F728F"/>
    <w:rsid w:val="001005EA"/>
    <w:rsid w:val="001041E2"/>
    <w:rsid w:val="00111494"/>
    <w:rsid w:val="0011377A"/>
    <w:rsid w:val="00113D01"/>
    <w:rsid w:val="00114CD2"/>
    <w:rsid w:val="001157E0"/>
    <w:rsid w:val="001158EB"/>
    <w:rsid w:val="00117A4C"/>
    <w:rsid w:val="0012705E"/>
    <w:rsid w:val="001315F7"/>
    <w:rsid w:val="001371C3"/>
    <w:rsid w:val="0014098E"/>
    <w:rsid w:val="00144237"/>
    <w:rsid w:val="00144693"/>
    <w:rsid w:val="00147AEA"/>
    <w:rsid w:val="00150C0D"/>
    <w:rsid w:val="001544B9"/>
    <w:rsid w:val="00157045"/>
    <w:rsid w:val="00157154"/>
    <w:rsid w:val="00160E2F"/>
    <w:rsid w:val="00161E15"/>
    <w:rsid w:val="00162326"/>
    <w:rsid w:val="00163B11"/>
    <w:rsid w:val="001672B3"/>
    <w:rsid w:val="00170F4A"/>
    <w:rsid w:val="0017456D"/>
    <w:rsid w:val="001769C6"/>
    <w:rsid w:val="00177003"/>
    <w:rsid w:val="001822DD"/>
    <w:rsid w:val="00182D09"/>
    <w:rsid w:val="00183271"/>
    <w:rsid w:val="00185DBE"/>
    <w:rsid w:val="001873E2"/>
    <w:rsid w:val="0019367B"/>
    <w:rsid w:val="00196CD7"/>
    <w:rsid w:val="00197148"/>
    <w:rsid w:val="001A00EE"/>
    <w:rsid w:val="001A5694"/>
    <w:rsid w:val="001A6182"/>
    <w:rsid w:val="001A7BAD"/>
    <w:rsid w:val="001A7BC8"/>
    <w:rsid w:val="001B12A0"/>
    <w:rsid w:val="001B185C"/>
    <w:rsid w:val="001B3810"/>
    <w:rsid w:val="001C088B"/>
    <w:rsid w:val="001C3163"/>
    <w:rsid w:val="001C4691"/>
    <w:rsid w:val="001C53F1"/>
    <w:rsid w:val="001C6A62"/>
    <w:rsid w:val="001D1A5B"/>
    <w:rsid w:val="001E0090"/>
    <w:rsid w:val="001E02FA"/>
    <w:rsid w:val="001E03BD"/>
    <w:rsid w:val="001E25B3"/>
    <w:rsid w:val="001E32B2"/>
    <w:rsid w:val="001F505D"/>
    <w:rsid w:val="001F5558"/>
    <w:rsid w:val="00204A83"/>
    <w:rsid w:val="00205C6C"/>
    <w:rsid w:val="00214FAF"/>
    <w:rsid w:val="00216340"/>
    <w:rsid w:val="00222BE3"/>
    <w:rsid w:val="00223721"/>
    <w:rsid w:val="00224225"/>
    <w:rsid w:val="00226A33"/>
    <w:rsid w:val="00230C87"/>
    <w:rsid w:val="002323F1"/>
    <w:rsid w:val="00232641"/>
    <w:rsid w:val="00234EB0"/>
    <w:rsid w:val="002362BE"/>
    <w:rsid w:val="002370E9"/>
    <w:rsid w:val="0023732F"/>
    <w:rsid w:val="00240609"/>
    <w:rsid w:val="0024115D"/>
    <w:rsid w:val="00244FA8"/>
    <w:rsid w:val="00247E3E"/>
    <w:rsid w:val="00251207"/>
    <w:rsid w:val="00254996"/>
    <w:rsid w:val="0025505F"/>
    <w:rsid w:val="00260735"/>
    <w:rsid w:val="00266C63"/>
    <w:rsid w:val="0026748B"/>
    <w:rsid w:val="002679DF"/>
    <w:rsid w:val="002710DC"/>
    <w:rsid w:val="00271DED"/>
    <w:rsid w:val="00272006"/>
    <w:rsid w:val="00272A95"/>
    <w:rsid w:val="002815B9"/>
    <w:rsid w:val="00285694"/>
    <w:rsid w:val="002859E7"/>
    <w:rsid w:val="002874EB"/>
    <w:rsid w:val="002903AA"/>
    <w:rsid w:val="00291CD2"/>
    <w:rsid w:val="002964ED"/>
    <w:rsid w:val="002969A2"/>
    <w:rsid w:val="002A183C"/>
    <w:rsid w:val="002A18B3"/>
    <w:rsid w:val="002A1B65"/>
    <w:rsid w:val="002A24BB"/>
    <w:rsid w:val="002A6A28"/>
    <w:rsid w:val="002B7C12"/>
    <w:rsid w:val="002C17E7"/>
    <w:rsid w:val="002C35F4"/>
    <w:rsid w:val="002C47EA"/>
    <w:rsid w:val="002C5238"/>
    <w:rsid w:val="002C562F"/>
    <w:rsid w:val="002C58DD"/>
    <w:rsid w:val="002C5A21"/>
    <w:rsid w:val="002C6889"/>
    <w:rsid w:val="002C713C"/>
    <w:rsid w:val="002C7783"/>
    <w:rsid w:val="002C7E18"/>
    <w:rsid w:val="002D1769"/>
    <w:rsid w:val="002D1A89"/>
    <w:rsid w:val="002D2003"/>
    <w:rsid w:val="002D29C8"/>
    <w:rsid w:val="002D2A38"/>
    <w:rsid w:val="002D35E7"/>
    <w:rsid w:val="002E3647"/>
    <w:rsid w:val="002E411B"/>
    <w:rsid w:val="002E5142"/>
    <w:rsid w:val="002E7C45"/>
    <w:rsid w:val="002F26C1"/>
    <w:rsid w:val="002F37A3"/>
    <w:rsid w:val="002F70B3"/>
    <w:rsid w:val="0030180C"/>
    <w:rsid w:val="00303822"/>
    <w:rsid w:val="00306FBA"/>
    <w:rsid w:val="0030714C"/>
    <w:rsid w:val="00310687"/>
    <w:rsid w:val="00313E56"/>
    <w:rsid w:val="0031409D"/>
    <w:rsid w:val="00316CDF"/>
    <w:rsid w:val="00316F1E"/>
    <w:rsid w:val="003172AC"/>
    <w:rsid w:val="0032216C"/>
    <w:rsid w:val="00323A04"/>
    <w:rsid w:val="0032532F"/>
    <w:rsid w:val="00327774"/>
    <w:rsid w:val="0033003E"/>
    <w:rsid w:val="00331896"/>
    <w:rsid w:val="003325DF"/>
    <w:rsid w:val="00334979"/>
    <w:rsid w:val="00336B1F"/>
    <w:rsid w:val="00337D4B"/>
    <w:rsid w:val="003414EF"/>
    <w:rsid w:val="00344BB9"/>
    <w:rsid w:val="0034513C"/>
    <w:rsid w:val="003456A6"/>
    <w:rsid w:val="003462C8"/>
    <w:rsid w:val="00346EB5"/>
    <w:rsid w:val="003473C3"/>
    <w:rsid w:val="0034794F"/>
    <w:rsid w:val="0035132D"/>
    <w:rsid w:val="00353C7A"/>
    <w:rsid w:val="00357B40"/>
    <w:rsid w:val="003609CB"/>
    <w:rsid w:val="0036270F"/>
    <w:rsid w:val="00364076"/>
    <w:rsid w:val="003670DD"/>
    <w:rsid w:val="00371E6C"/>
    <w:rsid w:val="003745C8"/>
    <w:rsid w:val="00374AF3"/>
    <w:rsid w:val="00380CC2"/>
    <w:rsid w:val="003811C3"/>
    <w:rsid w:val="00382C77"/>
    <w:rsid w:val="00387102"/>
    <w:rsid w:val="00391125"/>
    <w:rsid w:val="00397925"/>
    <w:rsid w:val="003A011F"/>
    <w:rsid w:val="003A3D2E"/>
    <w:rsid w:val="003A4B37"/>
    <w:rsid w:val="003A7FEC"/>
    <w:rsid w:val="003B0A07"/>
    <w:rsid w:val="003B210F"/>
    <w:rsid w:val="003B6382"/>
    <w:rsid w:val="003B694F"/>
    <w:rsid w:val="003C26CB"/>
    <w:rsid w:val="003C423F"/>
    <w:rsid w:val="003C4599"/>
    <w:rsid w:val="003C5071"/>
    <w:rsid w:val="003C5735"/>
    <w:rsid w:val="003C5F6E"/>
    <w:rsid w:val="003C7A85"/>
    <w:rsid w:val="003D2C29"/>
    <w:rsid w:val="003D3F0E"/>
    <w:rsid w:val="003D42EF"/>
    <w:rsid w:val="003D637D"/>
    <w:rsid w:val="003D648F"/>
    <w:rsid w:val="003E0843"/>
    <w:rsid w:val="003E1377"/>
    <w:rsid w:val="003E4CAD"/>
    <w:rsid w:val="003E4E2E"/>
    <w:rsid w:val="003E5ECB"/>
    <w:rsid w:val="003E6985"/>
    <w:rsid w:val="003F697E"/>
    <w:rsid w:val="003F6F49"/>
    <w:rsid w:val="003F7796"/>
    <w:rsid w:val="004019FC"/>
    <w:rsid w:val="00402AC5"/>
    <w:rsid w:val="00405A6E"/>
    <w:rsid w:val="00411EA2"/>
    <w:rsid w:val="0041239F"/>
    <w:rsid w:val="00412BE8"/>
    <w:rsid w:val="00412E70"/>
    <w:rsid w:val="00413F75"/>
    <w:rsid w:val="00414B07"/>
    <w:rsid w:val="00420F5B"/>
    <w:rsid w:val="004210D7"/>
    <w:rsid w:val="00421C6F"/>
    <w:rsid w:val="00422C50"/>
    <w:rsid w:val="0042549F"/>
    <w:rsid w:val="00425892"/>
    <w:rsid w:val="00426019"/>
    <w:rsid w:val="004302F8"/>
    <w:rsid w:val="00432F78"/>
    <w:rsid w:val="00435D15"/>
    <w:rsid w:val="004366CF"/>
    <w:rsid w:val="004379CC"/>
    <w:rsid w:val="00441DC2"/>
    <w:rsid w:val="004421A6"/>
    <w:rsid w:val="00442753"/>
    <w:rsid w:val="00446989"/>
    <w:rsid w:val="00446EA6"/>
    <w:rsid w:val="004641F6"/>
    <w:rsid w:val="0048122B"/>
    <w:rsid w:val="00481DB4"/>
    <w:rsid w:val="00482691"/>
    <w:rsid w:val="004860CC"/>
    <w:rsid w:val="004867FB"/>
    <w:rsid w:val="00493F15"/>
    <w:rsid w:val="00493FFE"/>
    <w:rsid w:val="00497575"/>
    <w:rsid w:val="004A1F0A"/>
    <w:rsid w:val="004B3240"/>
    <w:rsid w:val="004B4532"/>
    <w:rsid w:val="004B59BB"/>
    <w:rsid w:val="004B6BDC"/>
    <w:rsid w:val="004B719F"/>
    <w:rsid w:val="004B7876"/>
    <w:rsid w:val="004C1698"/>
    <w:rsid w:val="004C1773"/>
    <w:rsid w:val="004C39F2"/>
    <w:rsid w:val="004D004B"/>
    <w:rsid w:val="004D5F03"/>
    <w:rsid w:val="004D6159"/>
    <w:rsid w:val="004E15EC"/>
    <w:rsid w:val="004F3DEF"/>
    <w:rsid w:val="004F7391"/>
    <w:rsid w:val="004F788C"/>
    <w:rsid w:val="0050064B"/>
    <w:rsid w:val="005010D8"/>
    <w:rsid w:val="005039A5"/>
    <w:rsid w:val="00505570"/>
    <w:rsid w:val="00505C73"/>
    <w:rsid w:val="00506961"/>
    <w:rsid w:val="0050799B"/>
    <w:rsid w:val="00510C37"/>
    <w:rsid w:val="00511AFF"/>
    <w:rsid w:val="005156BB"/>
    <w:rsid w:val="00516AB3"/>
    <w:rsid w:val="00521D94"/>
    <w:rsid w:val="00522151"/>
    <w:rsid w:val="0052230F"/>
    <w:rsid w:val="00523142"/>
    <w:rsid w:val="00524155"/>
    <w:rsid w:val="005300AA"/>
    <w:rsid w:val="0053287B"/>
    <w:rsid w:val="00532EFA"/>
    <w:rsid w:val="00536C99"/>
    <w:rsid w:val="00540BFE"/>
    <w:rsid w:val="00541F52"/>
    <w:rsid w:val="00542192"/>
    <w:rsid w:val="005441F6"/>
    <w:rsid w:val="005442E8"/>
    <w:rsid w:val="005521A7"/>
    <w:rsid w:val="00561674"/>
    <w:rsid w:val="00562C53"/>
    <w:rsid w:val="00567AE4"/>
    <w:rsid w:val="00567D84"/>
    <w:rsid w:val="00575438"/>
    <w:rsid w:val="00575514"/>
    <w:rsid w:val="0057696A"/>
    <w:rsid w:val="00581A23"/>
    <w:rsid w:val="00581E54"/>
    <w:rsid w:val="0058347C"/>
    <w:rsid w:val="005834FB"/>
    <w:rsid w:val="005846F9"/>
    <w:rsid w:val="0058473D"/>
    <w:rsid w:val="005847C2"/>
    <w:rsid w:val="00585F9A"/>
    <w:rsid w:val="00586964"/>
    <w:rsid w:val="00586F8B"/>
    <w:rsid w:val="0059657E"/>
    <w:rsid w:val="005A0739"/>
    <w:rsid w:val="005A1BF6"/>
    <w:rsid w:val="005A56DA"/>
    <w:rsid w:val="005B0875"/>
    <w:rsid w:val="005B1332"/>
    <w:rsid w:val="005B30EB"/>
    <w:rsid w:val="005B3A5A"/>
    <w:rsid w:val="005B3F52"/>
    <w:rsid w:val="005B5EAC"/>
    <w:rsid w:val="005B5FA4"/>
    <w:rsid w:val="005C39D3"/>
    <w:rsid w:val="005C3C09"/>
    <w:rsid w:val="005C5167"/>
    <w:rsid w:val="005C5181"/>
    <w:rsid w:val="005C6162"/>
    <w:rsid w:val="005C7992"/>
    <w:rsid w:val="005D0F6B"/>
    <w:rsid w:val="005D1823"/>
    <w:rsid w:val="005D68A2"/>
    <w:rsid w:val="005D7F0F"/>
    <w:rsid w:val="005E2C5B"/>
    <w:rsid w:val="005E3335"/>
    <w:rsid w:val="005E56C9"/>
    <w:rsid w:val="005F5EA6"/>
    <w:rsid w:val="0060019F"/>
    <w:rsid w:val="006007C4"/>
    <w:rsid w:val="006022FC"/>
    <w:rsid w:val="00603F45"/>
    <w:rsid w:val="00613086"/>
    <w:rsid w:val="00617C70"/>
    <w:rsid w:val="006242E2"/>
    <w:rsid w:val="006245C0"/>
    <w:rsid w:val="006245D1"/>
    <w:rsid w:val="00626025"/>
    <w:rsid w:val="006278F8"/>
    <w:rsid w:val="00630867"/>
    <w:rsid w:val="006317DC"/>
    <w:rsid w:val="00632BEC"/>
    <w:rsid w:val="006350DC"/>
    <w:rsid w:val="0063663C"/>
    <w:rsid w:val="00636B50"/>
    <w:rsid w:val="00641501"/>
    <w:rsid w:val="00641A30"/>
    <w:rsid w:val="00643F10"/>
    <w:rsid w:val="00647341"/>
    <w:rsid w:val="006502CB"/>
    <w:rsid w:val="00657D36"/>
    <w:rsid w:val="00663599"/>
    <w:rsid w:val="0066430A"/>
    <w:rsid w:val="00664F0B"/>
    <w:rsid w:val="0066661A"/>
    <w:rsid w:val="006675D0"/>
    <w:rsid w:val="006707A4"/>
    <w:rsid w:val="00671518"/>
    <w:rsid w:val="00673762"/>
    <w:rsid w:val="0067381D"/>
    <w:rsid w:val="006762EC"/>
    <w:rsid w:val="00686231"/>
    <w:rsid w:val="006865BA"/>
    <w:rsid w:val="00686681"/>
    <w:rsid w:val="00692C20"/>
    <w:rsid w:val="00694B1D"/>
    <w:rsid w:val="006A0567"/>
    <w:rsid w:val="006A08E5"/>
    <w:rsid w:val="006A094D"/>
    <w:rsid w:val="006A1629"/>
    <w:rsid w:val="006A3FF4"/>
    <w:rsid w:val="006A5F50"/>
    <w:rsid w:val="006B029F"/>
    <w:rsid w:val="006B2B2C"/>
    <w:rsid w:val="006B2F35"/>
    <w:rsid w:val="006B308D"/>
    <w:rsid w:val="006B4B1B"/>
    <w:rsid w:val="006B5F6A"/>
    <w:rsid w:val="006B6FFE"/>
    <w:rsid w:val="006C11BB"/>
    <w:rsid w:val="006C5F77"/>
    <w:rsid w:val="006D6DD0"/>
    <w:rsid w:val="006E0828"/>
    <w:rsid w:val="006E1040"/>
    <w:rsid w:val="006E5341"/>
    <w:rsid w:val="006E5E09"/>
    <w:rsid w:val="006F0C91"/>
    <w:rsid w:val="006F2745"/>
    <w:rsid w:val="006F2A19"/>
    <w:rsid w:val="006F2E19"/>
    <w:rsid w:val="006F5B6F"/>
    <w:rsid w:val="006F6A90"/>
    <w:rsid w:val="006F74CC"/>
    <w:rsid w:val="007012FB"/>
    <w:rsid w:val="00703036"/>
    <w:rsid w:val="0070695A"/>
    <w:rsid w:val="00712276"/>
    <w:rsid w:val="00713638"/>
    <w:rsid w:val="007138F1"/>
    <w:rsid w:val="00716BCF"/>
    <w:rsid w:val="00716F15"/>
    <w:rsid w:val="00717339"/>
    <w:rsid w:val="00720633"/>
    <w:rsid w:val="00720A62"/>
    <w:rsid w:val="00722526"/>
    <w:rsid w:val="00722648"/>
    <w:rsid w:val="00723A2A"/>
    <w:rsid w:val="0072441B"/>
    <w:rsid w:val="00725A21"/>
    <w:rsid w:val="00726E48"/>
    <w:rsid w:val="007340BC"/>
    <w:rsid w:val="0073577A"/>
    <w:rsid w:val="00736A58"/>
    <w:rsid w:val="00740616"/>
    <w:rsid w:val="00740D13"/>
    <w:rsid w:val="007427F7"/>
    <w:rsid w:val="00743755"/>
    <w:rsid w:val="007456C5"/>
    <w:rsid w:val="007526E4"/>
    <w:rsid w:val="007571DA"/>
    <w:rsid w:val="007571ED"/>
    <w:rsid w:val="007609F9"/>
    <w:rsid w:val="00760B96"/>
    <w:rsid w:val="00763817"/>
    <w:rsid w:val="007658A5"/>
    <w:rsid w:val="00773EAC"/>
    <w:rsid w:val="007749C3"/>
    <w:rsid w:val="00776338"/>
    <w:rsid w:val="00776E28"/>
    <w:rsid w:val="00780747"/>
    <w:rsid w:val="007811C2"/>
    <w:rsid w:val="007829D2"/>
    <w:rsid w:val="00783C59"/>
    <w:rsid w:val="0079090D"/>
    <w:rsid w:val="00793BB2"/>
    <w:rsid w:val="00794CE6"/>
    <w:rsid w:val="0079550B"/>
    <w:rsid w:val="00795A1B"/>
    <w:rsid w:val="00795EFB"/>
    <w:rsid w:val="00796688"/>
    <w:rsid w:val="007A2570"/>
    <w:rsid w:val="007A5484"/>
    <w:rsid w:val="007A6E49"/>
    <w:rsid w:val="007B041A"/>
    <w:rsid w:val="007B135C"/>
    <w:rsid w:val="007B6E12"/>
    <w:rsid w:val="007C0CCF"/>
    <w:rsid w:val="007C2A1A"/>
    <w:rsid w:val="007C3A13"/>
    <w:rsid w:val="007C6719"/>
    <w:rsid w:val="007C7E37"/>
    <w:rsid w:val="007D00F3"/>
    <w:rsid w:val="007D06B8"/>
    <w:rsid w:val="007D0B82"/>
    <w:rsid w:val="007D0D46"/>
    <w:rsid w:val="007D1F51"/>
    <w:rsid w:val="007D5AE4"/>
    <w:rsid w:val="007D612C"/>
    <w:rsid w:val="007D67FF"/>
    <w:rsid w:val="007D7ADE"/>
    <w:rsid w:val="007E35C4"/>
    <w:rsid w:val="007E5C5A"/>
    <w:rsid w:val="007E5E91"/>
    <w:rsid w:val="007F1DBF"/>
    <w:rsid w:val="00800606"/>
    <w:rsid w:val="00800DC0"/>
    <w:rsid w:val="00801F69"/>
    <w:rsid w:val="008044F4"/>
    <w:rsid w:val="00810D8D"/>
    <w:rsid w:val="00814F1A"/>
    <w:rsid w:val="008154AC"/>
    <w:rsid w:val="008155AB"/>
    <w:rsid w:val="008176E2"/>
    <w:rsid w:val="00817F32"/>
    <w:rsid w:val="00823192"/>
    <w:rsid w:val="00823CC3"/>
    <w:rsid w:val="00823EAE"/>
    <w:rsid w:val="0082495F"/>
    <w:rsid w:val="00826DFD"/>
    <w:rsid w:val="00826F5A"/>
    <w:rsid w:val="00834A5C"/>
    <w:rsid w:val="00834BB9"/>
    <w:rsid w:val="008419BC"/>
    <w:rsid w:val="00846519"/>
    <w:rsid w:val="00847305"/>
    <w:rsid w:val="00847E12"/>
    <w:rsid w:val="008504C9"/>
    <w:rsid w:val="00851857"/>
    <w:rsid w:val="00851B44"/>
    <w:rsid w:val="0085216E"/>
    <w:rsid w:val="00852E58"/>
    <w:rsid w:val="00852F2E"/>
    <w:rsid w:val="00853E9B"/>
    <w:rsid w:val="008543B6"/>
    <w:rsid w:val="008546CA"/>
    <w:rsid w:val="0085531C"/>
    <w:rsid w:val="0085689F"/>
    <w:rsid w:val="00856A30"/>
    <w:rsid w:val="0086190A"/>
    <w:rsid w:val="00861B99"/>
    <w:rsid w:val="00864077"/>
    <w:rsid w:val="00864533"/>
    <w:rsid w:val="0086624E"/>
    <w:rsid w:val="00871425"/>
    <w:rsid w:val="00872B28"/>
    <w:rsid w:val="00875E3D"/>
    <w:rsid w:val="00876F18"/>
    <w:rsid w:val="008779CA"/>
    <w:rsid w:val="00880D74"/>
    <w:rsid w:val="00880D99"/>
    <w:rsid w:val="00884234"/>
    <w:rsid w:val="00887F6D"/>
    <w:rsid w:val="00894B43"/>
    <w:rsid w:val="0089588C"/>
    <w:rsid w:val="008A166F"/>
    <w:rsid w:val="008A1DF7"/>
    <w:rsid w:val="008A38FF"/>
    <w:rsid w:val="008A6BAB"/>
    <w:rsid w:val="008A7FD7"/>
    <w:rsid w:val="008B073B"/>
    <w:rsid w:val="008B27E7"/>
    <w:rsid w:val="008B554E"/>
    <w:rsid w:val="008C485E"/>
    <w:rsid w:val="008D03EB"/>
    <w:rsid w:val="008D11B5"/>
    <w:rsid w:val="008D11EE"/>
    <w:rsid w:val="008D6B3D"/>
    <w:rsid w:val="008D759A"/>
    <w:rsid w:val="008E218F"/>
    <w:rsid w:val="008E23E7"/>
    <w:rsid w:val="008E433C"/>
    <w:rsid w:val="008E731B"/>
    <w:rsid w:val="008F7BAF"/>
    <w:rsid w:val="00902F7A"/>
    <w:rsid w:val="0090515F"/>
    <w:rsid w:val="00910A88"/>
    <w:rsid w:val="00910B5B"/>
    <w:rsid w:val="00913811"/>
    <w:rsid w:val="00914F5A"/>
    <w:rsid w:val="0091602D"/>
    <w:rsid w:val="009174D3"/>
    <w:rsid w:val="0091771F"/>
    <w:rsid w:val="00920A9E"/>
    <w:rsid w:val="00921370"/>
    <w:rsid w:val="00921C63"/>
    <w:rsid w:val="009233F0"/>
    <w:rsid w:val="00924F48"/>
    <w:rsid w:val="009255D2"/>
    <w:rsid w:val="009315A2"/>
    <w:rsid w:val="009351AD"/>
    <w:rsid w:val="009365CF"/>
    <w:rsid w:val="009369CC"/>
    <w:rsid w:val="0093711C"/>
    <w:rsid w:val="009379BC"/>
    <w:rsid w:val="0094044E"/>
    <w:rsid w:val="00940DA5"/>
    <w:rsid w:val="00941383"/>
    <w:rsid w:val="0094235B"/>
    <w:rsid w:val="00943A26"/>
    <w:rsid w:val="009467F2"/>
    <w:rsid w:val="00946B15"/>
    <w:rsid w:val="00946D7C"/>
    <w:rsid w:val="00947983"/>
    <w:rsid w:val="00947FCE"/>
    <w:rsid w:val="00953B27"/>
    <w:rsid w:val="00956F9A"/>
    <w:rsid w:val="00962F6B"/>
    <w:rsid w:val="00965188"/>
    <w:rsid w:val="0097013D"/>
    <w:rsid w:val="00970857"/>
    <w:rsid w:val="00972E06"/>
    <w:rsid w:val="00975FCF"/>
    <w:rsid w:val="00977604"/>
    <w:rsid w:val="00982EAE"/>
    <w:rsid w:val="009832E4"/>
    <w:rsid w:val="00983838"/>
    <w:rsid w:val="009855A9"/>
    <w:rsid w:val="00985F74"/>
    <w:rsid w:val="00986C30"/>
    <w:rsid w:val="00986D84"/>
    <w:rsid w:val="00991493"/>
    <w:rsid w:val="0099610D"/>
    <w:rsid w:val="00997E7F"/>
    <w:rsid w:val="009A1DAC"/>
    <w:rsid w:val="009A5981"/>
    <w:rsid w:val="009A6948"/>
    <w:rsid w:val="009B0FE3"/>
    <w:rsid w:val="009B18A1"/>
    <w:rsid w:val="009B4A1A"/>
    <w:rsid w:val="009B7F0D"/>
    <w:rsid w:val="009C0BB1"/>
    <w:rsid w:val="009C0C39"/>
    <w:rsid w:val="009C2360"/>
    <w:rsid w:val="009C2E06"/>
    <w:rsid w:val="009C2EC0"/>
    <w:rsid w:val="009C3631"/>
    <w:rsid w:val="009C52F9"/>
    <w:rsid w:val="009C62B6"/>
    <w:rsid w:val="009C6DD7"/>
    <w:rsid w:val="009D027E"/>
    <w:rsid w:val="009D0DE4"/>
    <w:rsid w:val="009D3A2F"/>
    <w:rsid w:val="009D47BD"/>
    <w:rsid w:val="009D4C8D"/>
    <w:rsid w:val="009D4DFF"/>
    <w:rsid w:val="009D6984"/>
    <w:rsid w:val="009E1CA2"/>
    <w:rsid w:val="009E5315"/>
    <w:rsid w:val="009F14B5"/>
    <w:rsid w:val="009F2BC2"/>
    <w:rsid w:val="009F4C07"/>
    <w:rsid w:val="009F5BDB"/>
    <w:rsid w:val="009F5CFA"/>
    <w:rsid w:val="009F669C"/>
    <w:rsid w:val="009F7174"/>
    <w:rsid w:val="00A00474"/>
    <w:rsid w:val="00A00A3D"/>
    <w:rsid w:val="00A01E0D"/>
    <w:rsid w:val="00A0242F"/>
    <w:rsid w:val="00A064DB"/>
    <w:rsid w:val="00A12C6C"/>
    <w:rsid w:val="00A150A9"/>
    <w:rsid w:val="00A1713E"/>
    <w:rsid w:val="00A17B05"/>
    <w:rsid w:val="00A21632"/>
    <w:rsid w:val="00A21AE6"/>
    <w:rsid w:val="00A25F46"/>
    <w:rsid w:val="00A411E0"/>
    <w:rsid w:val="00A44C86"/>
    <w:rsid w:val="00A47F17"/>
    <w:rsid w:val="00A5208F"/>
    <w:rsid w:val="00A53521"/>
    <w:rsid w:val="00A53E4D"/>
    <w:rsid w:val="00A55F91"/>
    <w:rsid w:val="00A56B79"/>
    <w:rsid w:val="00A62C25"/>
    <w:rsid w:val="00A62D91"/>
    <w:rsid w:val="00A65FF5"/>
    <w:rsid w:val="00A674B1"/>
    <w:rsid w:val="00A711A3"/>
    <w:rsid w:val="00A7293E"/>
    <w:rsid w:val="00A729AC"/>
    <w:rsid w:val="00A7425B"/>
    <w:rsid w:val="00A74E9D"/>
    <w:rsid w:val="00A75863"/>
    <w:rsid w:val="00A75DD7"/>
    <w:rsid w:val="00A80903"/>
    <w:rsid w:val="00A817B8"/>
    <w:rsid w:val="00A82BEC"/>
    <w:rsid w:val="00A8325D"/>
    <w:rsid w:val="00A8742C"/>
    <w:rsid w:val="00A91BEF"/>
    <w:rsid w:val="00A93083"/>
    <w:rsid w:val="00A95503"/>
    <w:rsid w:val="00AB45BB"/>
    <w:rsid w:val="00AB669F"/>
    <w:rsid w:val="00AB6744"/>
    <w:rsid w:val="00AB6EBD"/>
    <w:rsid w:val="00AC0602"/>
    <w:rsid w:val="00AC3748"/>
    <w:rsid w:val="00AC3F7F"/>
    <w:rsid w:val="00AC7895"/>
    <w:rsid w:val="00AC7AE6"/>
    <w:rsid w:val="00AC7BF0"/>
    <w:rsid w:val="00AC7E46"/>
    <w:rsid w:val="00AD4925"/>
    <w:rsid w:val="00AE0BBF"/>
    <w:rsid w:val="00AE3441"/>
    <w:rsid w:val="00AE4F2C"/>
    <w:rsid w:val="00AE525D"/>
    <w:rsid w:val="00AE617D"/>
    <w:rsid w:val="00AE727F"/>
    <w:rsid w:val="00AE7E37"/>
    <w:rsid w:val="00AF1CA2"/>
    <w:rsid w:val="00AF550C"/>
    <w:rsid w:val="00AF564A"/>
    <w:rsid w:val="00AF6C03"/>
    <w:rsid w:val="00AF6EEF"/>
    <w:rsid w:val="00B0358A"/>
    <w:rsid w:val="00B1120E"/>
    <w:rsid w:val="00B16CF7"/>
    <w:rsid w:val="00B20CE6"/>
    <w:rsid w:val="00B210F1"/>
    <w:rsid w:val="00B217CF"/>
    <w:rsid w:val="00B22CCB"/>
    <w:rsid w:val="00B22DDC"/>
    <w:rsid w:val="00B2416F"/>
    <w:rsid w:val="00B260DB"/>
    <w:rsid w:val="00B30BFB"/>
    <w:rsid w:val="00B3375F"/>
    <w:rsid w:val="00B341E8"/>
    <w:rsid w:val="00B35582"/>
    <w:rsid w:val="00B35A96"/>
    <w:rsid w:val="00B42ABD"/>
    <w:rsid w:val="00B42B5B"/>
    <w:rsid w:val="00B4460F"/>
    <w:rsid w:val="00B45966"/>
    <w:rsid w:val="00B46E91"/>
    <w:rsid w:val="00B500D1"/>
    <w:rsid w:val="00B534BD"/>
    <w:rsid w:val="00B53E35"/>
    <w:rsid w:val="00B54ECD"/>
    <w:rsid w:val="00B5713B"/>
    <w:rsid w:val="00B623BA"/>
    <w:rsid w:val="00B63396"/>
    <w:rsid w:val="00B6374F"/>
    <w:rsid w:val="00B64235"/>
    <w:rsid w:val="00B656F3"/>
    <w:rsid w:val="00B705BB"/>
    <w:rsid w:val="00B71647"/>
    <w:rsid w:val="00B720E4"/>
    <w:rsid w:val="00B75812"/>
    <w:rsid w:val="00B77CFD"/>
    <w:rsid w:val="00B77ECD"/>
    <w:rsid w:val="00B80777"/>
    <w:rsid w:val="00B819AB"/>
    <w:rsid w:val="00B83422"/>
    <w:rsid w:val="00B83951"/>
    <w:rsid w:val="00B85266"/>
    <w:rsid w:val="00B85DFD"/>
    <w:rsid w:val="00B90AAD"/>
    <w:rsid w:val="00B93492"/>
    <w:rsid w:val="00B946D7"/>
    <w:rsid w:val="00B94867"/>
    <w:rsid w:val="00B96AD9"/>
    <w:rsid w:val="00BA0D9D"/>
    <w:rsid w:val="00BA2805"/>
    <w:rsid w:val="00BA3554"/>
    <w:rsid w:val="00BA3754"/>
    <w:rsid w:val="00BA56AE"/>
    <w:rsid w:val="00BB048F"/>
    <w:rsid w:val="00BB16A6"/>
    <w:rsid w:val="00BC22A4"/>
    <w:rsid w:val="00BC41A5"/>
    <w:rsid w:val="00BC6F5B"/>
    <w:rsid w:val="00BC7D76"/>
    <w:rsid w:val="00BD2686"/>
    <w:rsid w:val="00BD6E7E"/>
    <w:rsid w:val="00BE36CD"/>
    <w:rsid w:val="00BE785F"/>
    <w:rsid w:val="00BF0E20"/>
    <w:rsid w:val="00BF1C4C"/>
    <w:rsid w:val="00BF25D1"/>
    <w:rsid w:val="00BF2F4E"/>
    <w:rsid w:val="00BF3AAE"/>
    <w:rsid w:val="00BF7EC0"/>
    <w:rsid w:val="00C0018E"/>
    <w:rsid w:val="00C01191"/>
    <w:rsid w:val="00C03E9F"/>
    <w:rsid w:val="00C054C6"/>
    <w:rsid w:val="00C07DCF"/>
    <w:rsid w:val="00C10260"/>
    <w:rsid w:val="00C11937"/>
    <w:rsid w:val="00C13D00"/>
    <w:rsid w:val="00C145E5"/>
    <w:rsid w:val="00C16629"/>
    <w:rsid w:val="00C23381"/>
    <w:rsid w:val="00C245E0"/>
    <w:rsid w:val="00C3121B"/>
    <w:rsid w:val="00C31436"/>
    <w:rsid w:val="00C32144"/>
    <w:rsid w:val="00C34034"/>
    <w:rsid w:val="00C34194"/>
    <w:rsid w:val="00C360D5"/>
    <w:rsid w:val="00C3621A"/>
    <w:rsid w:val="00C4066E"/>
    <w:rsid w:val="00C433DA"/>
    <w:rsid w:val="00C4433E"/>
    <w:rsid w:val="00C45FCA"/>
    <w:rsid w:val="00C509E5"/>
    <w:rsid w:val="00C55AF9"/>
    <w:rsid w:val="00C576F7"/>
    <w:rsid w:val="00C57B6B"/>
    <w:rsid w:val="00C6073D"/>
    <w:rsid w:val="00C60C0C"/>
    <w:rsid w:val="00C615FD"/>
    <w:rsid w:val="00C6720C"/>
    <w:rsid w:val="00C76169"/>
    <w:rsid w:val="00C80CB2"/>
    <w:rsid w:val="00C82FF3"/>
    <w:rsid w:val="00C838C6"/>
    <w:rsid w:val="00C85662"/>
    <w:rsid w:val="00C94E2E"/>
    <w:rsid w:val="00C9510D"/>
    <w:rsid w:val="00CA156D"/>
    <w:rsid w:val="00CA1F93"/>
    <w:rsid w:val="00CA225D"/>
    <w:rsid w:val="00CA6248"/>
    <w:rsid w:val="00CA6CA9"/>
    <w:rsid w:val="00CA6DDE"/>
    <w:rsid w:val="00CA796A"/>
    <w:rsid w:val="00CA7C79"/>
    <w:rsid w:val="00CB27A8"/>
    <w:rsid w:val="00CB2C32"/>
    <w:rsid w:val="00CB376E"/>
    <w:rsid w:val="00CB54F6"/>
    <w:rsid w:val="00CB65F6"/>
    <w:rsid w:val="00CC0B51"/>
    <w:rsid w:val="00CC460F"/>
    <w:rsid w:val="00CC5FFC"/>
    <w:rsid w:val="00CC6297"/>
    <w:rsid w:val="00CC6555"/>
    <w:rsid w:val="00CC6912"/>
    <w:rsid w:val="00CC7CAB"/>
    <w:rsid w:val="00CD1152"/>
    <w:rsid w:val="00CD65ED"/>
    <w:rsid w:val="00CD673F"/>
    <w:rsid w:val="00CD75D2"/>
    <w:rsid w:val="00CD7A80"/>
    <w:rsid w:val="00CE0067"/>
    <w:rsid w:val="00CE2865"/>
    <w:rsid w:val="00CE406D"/>
    <w:rsid w:val="00CE5824"/>
    <w:rsid w:val="00CE5A9F"/>
    <w:rsid w:val="00CF2B3F"/>
    <w:rsid w:val="00CF4B2D"/>
    <w:rsid w:val="00CF593A"/>
    <w:rsid w:val="00CF65AD"/>
    <w:rsid w:val="00CF7312"/>
    <w:rsid w:val="00D04DF6"/>
    <w:rsid w:val="00D10074"/>
    <w:rsid w:val="00D10AF9"/>
    <w:rsid w:val="00D10BDA"/>
    <w:rsid w:val="00D15E15"/>
    <w:rsid w:val="00D15F1C"/>
    <w:rsid w:val="00D17355"/>
    <w:rsid w:val="00D179C6"/>
    <w:rsid w:val="00D22AE9"/>
    <w:rsid w:val="00D245A2"/>
    <w:rsid w:val="00D270B6"/>
    <w:rsid w:val="00D27555"/>
    <w:rsid w:val="00D35FEF"/>
    <w:rsid w:val="00D36552"/>
    <w:rsid w:val="00D44248"/>
    <w:rsid w:val="00D511D2"/>
    <w:rsid w:val="00D53F51"/>
    <w:rsid w:val="00D54867"/>
    <w:rsid w:val="00D577F5"/>
    <w:rsid w:val="00D57FE3"/>
    <w:rsid w:val="00D71EFE"/>
    <w:rsid w:val="00D72784"/>
    <w:rsid w:val="00D72CC6"/>
    <w:rsid w:val="00D752EA"/>
    <w:rsid w:val="00D76297"/>
    <w:rsid w:val="00D8080D"/>
    <w:rsid w:val="00D82030"/>
    <w:rsid w:val="00D84F21"/>
    <w:rsid w:val="00D85CD6"/>
    <w:rsid w:val="00D86FC8"/>
    <w:rsid w:val="00D91681"/>
    <w:rsid w:val="00D951BA"/>
    <w:rsid w:val="00D95C35"/>
    <w:rsid w:val="00DA0001"/>
    <w:rsid w:val="00DA3CFE"/>
    <w:rsid w:val="00DA4DE2"/>
    <w:rsid w:val="00DA75FA"/>
    <w:rsid w:val="00DB28AA"/>
    <w:rsid w:val="00DB36A1"/>
    <w:rsid w:val="00DC237E"/>
    <w:rsid w:val="00DC2CEA"/>
    <w:rsid w:val="00DC32AE"/>
    <w:rsid w:val="00DC3B7C"/>
    <w:rsid w:val="00DC75B1"/>
    <w:rsid w:val="00DD001C"/>
    <w:rsid w:val="00DD708A"/>
    <w:rsid w:val="00DD7526"/>
    <w:rsid w:val="00DE005A"/>
    <w:rsid w:val="00DE10E7"/>
    <w:rsid w:val="00DE19AB"/>
    <w:rsid w:val="00DE36BD"/>
    <w:rsid w:val="00DE4324"/>
    <w:rsid w:val="00DE483B"/>
    <w:rsid w:val="00DE5EB5"/>
    <w:rsid w:val="00DF1591"/>
    <w:rsid w:val="00DF2295"/>
    <w:rsid w:val="00DF30B8"/>
    <w:rsid w:val="00DF57C0"/>
    <w:rsid w:val="00DF6DD0"/>
    <w:rsid w:val="00DF7AE9"/>
    <w:rsid w:val="00E00DEB"/>
    <w:rsid w:val="00E00FB6"/>
    <w:rsid w:val="00E018AE"/>
    <w:rsid w:val="00E02230"/>
    <w:rsid w:val="00E03D2C"/>
    <w:rsid w:val="00E0561C"/>
    <w:rsid w:val="00E05905"/>
    <w:rsid w:val="00E062C9"/>
    <w:rsid w:val="00E06653"/>
    <w:rsid w:val="00E0702D"/>
    <w:rsid w:val="00E07173"/>
    <w:rsid w:val="00E10E07"/>
    <w:rsid w:val="00E119DD"/>
    <w:rsid w:val="00E131F0"/>
    <w:rsid w:val="00E1575F"/>
    <w:rsid w:val="00E20366"/>
    <w:rsid w:val="00E228EE"/>
    <w:rsid w:val="00E2428F"/>
    <w:rsid w:val="00E250A2"/>
    <w:rsid w:val="00E32947"/>
    <w:rsid w:val="00E34848"/>
    <w:rsid w:val="00E35171"/>
    <w:rsid w:val="00E36CA6"/>
    <w:rsid w:val="00E5301C"/>
    <w:rsid w:val="00E55DCC"/>
    <w:rsid w:val="00E56D65"/>
    <w:rsid w:val="00E61F79"/>
    <w:rsid w:val="00E6721D"/>
    <w:rsid w:val="00E73631"/>
    <w:rsid w:val="00E73735"/>
    <w:rsid w:val="00E7750A"/>
    <w:rsid w:val="00E775C1"/>
    <w:rsid w:val="00E8132A"/>
    <w:rsid w:val="00E87129"/>
    <w:rsid w:val="00E87273"/>
    <w:rsid w:val="00E87ED3"/>
    <w:rsid w:val="00E9255C"/>
    <w:rsid w:val="00E93E36"/>
    <w:rsid w:val="00E95199"/>
    <w:rsid w:val="00EA0A2C"/>
    <w:rsid w:val="00EA10E1"/>
    <w:rsid w:val="00EA1C9F"/>
    <w:rsid w:val="00EA1F4A"/>
    <w:rsid w:val="00EA2E10"/>
    <w:rsid w:val="00EA4600"/>
    <w:rsid w:val="00EA4EDE"/>
    <w:rsid w:val="00EA65C8"/>
    <w:rsid w:val="00EB2546"/>
    <w:rsid w:val="00EB35CD"/>
    <w:rsid w:val="00EB4963"/>
    <w:rsid w:val="00EB67E6"/>
    <w:rsid w:val="00EB6D92"/>
    <w:rsid w:val="00EB7BB9"/>
    <w:rsid w:val="00EC206B"/>
    <w:rsid w:val="00EC5168"/>
    <w:rsid w:val="00EC552E"/>
    <w:rsid w:val="00EC593B"/>
    <w:rsid w:val="00EC62D6"/>
    <w:rsid w:val="00EC68B4"/>
    <w:rsid w:val="00ED16C7"/>
    <w:rsid w:val="00ED410E"/>
    <w:rsid w:val="00ED5709"/>
    <w:rsid w:val="00ED6246"/>
    <w:rsid w:val="00ED67F6"/>
    <w:rsid w:val="00EE0253"/>
    <w:rsid w:val="00EE05D4"/>
    <w:rsid w:val="00EE0AD9"/>
    <w:rsid w:val="00EE1995"/>
    <w:rsid w:val="00EE3089"/>
    <w:rsid w:val="00EE3C4B"/>
    <w:rsid w:val="00EE442C"/>
    <w:rsid w:val="00EE4623"/>
    <w:rsid w:val="00EE47F1"/>
    <w:rsid w:val="00EE4E04"/>
    <w:rsid w:val="00EE570C"/>
    <w:rsid w:val="00EE7685"/>
    <w:rsid w:val="00EF0B66"/>
    <w:rsid w:val="00EF0EED"/>
    <w:rsid w:val="00EF2A0B"/>
    <w:rsid w:val="00EF3451"/>
    <w:rsid w:val="00F03ED0"/>
    <w:rsid w:val="00F11FFA"/>
    <w:rsid w:val="00F14869"/>
    <w:rsid w:val="00F165B8"/>
    <w:rsid w:val="00F16FEB"/>
    <w:rsid w:val="00F21D0B"/>
    <w:rsid w:val="00F2254B"/>
    <w:rsid w:val="00F2464A"/>
    <w:rsid w:val="00F25EB2"/>
    <w:rsid w:val="00F25FCE"/>
    <w:rsid w:val="00F32E4E"/>
    <w:rsid w:val="00F32FD0"/>
    <w:rsid w:val="00F3326B"/>
    <w:rsid w:val="00F40875"/>
    <w:rsid w:val="00F418C7"/>
    <w:rsid w:val="00F426A7"/>
    <w:rsid w:val="00F44EE2"/>
    <w:rsid w:val="00F4714E"/>
    <w:rsid w:val="00F47797"/>
    <w:rsid w:val="00F47DC9"/>
    <w:rsid w:val="00F5525B"/>
    <w:rsid w:val="00F5742D"/>
    <w:rsid w:val="00F57F80"/>
    <w:rsid w:val="00F6098D"/>
    <w:rsid w:val="00F60F22"/>
    <w:rsid w:val="00F61614"/>
    <w:rsid w:val="00F64D3C"/>
    <w:rsid w:val="00F653A2"/>
    <w:rsid w:val="00F6556D"/>
    <w:rsid w:val="00F66387"/>
    <w:rsid w:val="00F7276B"/>
    <w:rsid w:val="00F72F57"/>
    <w:rsid w:val="00F84AB2"/>
    <w:rsid w:val="00F858B2"/>
    <w:rsid w:val="00F8791D"/>
    <w:rsid w:val="00F90345"/>
    <w:rsid w:val="00F929B1"/>
    <w:rsid w:val="00F95B08"/>
    <w:rsid w:val="00F963CE"/>
    <w:rsid w:val="00F9698C"/>
    <w:rsid w:val="00F96F78"/>
    <w:rsid w:val="00F9761B"/>
    <w:rsid w:val="00FA4643"/>
    <w:rsid w:val="00FA4F08"/>
    <w:rsid w:val="00FA7A3E"/>
    <w:rsid w:val="00FB0708"/>
    <w:rsid w:val="00FB3C78"/>
    <w:rsid w:val="00FB488E"/>
    <w:rsid w:val="00FB5533"/>
    <w:rsid w:val="00FB701B"/>
    <w:rsid w:val="00FB7C35"/>
    <w:rsid w:val="00FB7E55"/>
    <w:rsid w:val="00FC0DD0"/>
    <w:rsid w:val="00FC1611"/>
    <w:rsid w:val="00FC1B95"/>
    <w:rsid w:val="00FC290A"/>
    <w:rsid w:val="00FC4E0B"/>
    <w:rsid w:val="00FE7022"/>
    <w:rsid w:val="00FF546B"/>
    <w:rsid w:val="00FF6039"/>
    <w:rsid w:val="4E28FD24"/>
    <w:rsid w:val="62D69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87C2FB"/>
  <w14:defaultImageDpi w14:val="96"/>
  <w15:docId w15:val="{889C5EFF-2668-4469-9C0A-141EA882A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24" w:qFormat="1"/>
    <w:lsdException w:name="heading 2" w:semiHidden="1" w:uiPriority="24" w:qFormat="1"/>
    <w:lsdException w:name="heading 3" w:semiHidden="1" w:uiPriority="24" w:qFormat="1"/>
    <w:lsdException w:name="heading 4" w:semiHidden="1" w:uiPriority="24" w:qFormat="1"/>
    <w:lsdException w:name="heading 5" w:semiHidden="1" w:uiPriority="24" w:qFormat="1"/>
    <w:lsdException w:name="heading 6" w:semiHidden="1" w:uiPriority="9" w:qFormat="1"/>
    <w:lsdException w:name="heading 7" w:semiHidden="1" w:uiPriority="24" w:qFormat="1"/>
    <w:lsdException w:name="heading 8" w:semiHidden="1" w:uiPriority="24" w:qFormat="1"/>
    <w:lsdException w:name="heading 9" w:semiHidden="1" w:uiPriority="2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paragraph" w:styleId="Heading6">
    <w:name w:val="heading 6"/>
    <w:basedOn w:val="Normal"/>
    <w:link w:val="Heading6Char"/>
    <w:uiPriority w:val="9"/>
    <w:qFormat/>
    <w:rsid w:val="006B308D"/>
    <w:pPr>
      <w:spacing w:before="100" w:beforeAutospacing="1" w:after="100" w:afterAutospacing="1" w:line="240" w:lineRule="auto"/>
      <w:outlineLvl w:val="5"/>
    </w:pPr>
    <w:rPr>
      <w:rFonts w:ascii="Times New Roman" w:hAnsi="Times New Roman" w:cs="Times New Roman"/>
      <w:b/>
      <w:bCs/>
      <w:sz w:val="15"/>
      <w:szCs w:val="15"/>
      <w:lang w:val="de-DE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Body">
    <w:name w:val="Box Body"/>
    <w:link w:val="BoxBodyChar"/>
    <w:uiPriority w:val="12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BodyChar">
    <w:name w:val="Box Body Char"/>
    <w:basedOn w:val="DefaultParagraphFont"/>
    <w:link w:val="BoxBody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styleId="Header">
    <w:name w:val="header"/>
    <w:basedOn w:val="Normal"/>
    <w:link w:val="HeaderChar"/>
    <w:uiPriority w:val="26"/>
    <w:semiHidden/>
    <w:pPr>
      <w:tabs>
        <w:tab w:val="left" w:pos="227"/>
        <w:tab w:val="right" w:pos="10204"/>
      </w:tabs>
      <w:spacing w:before="0" w:after="0"/>
    </w:pPr>
    <w:rPr>
      <w:rFonts w:cs="Noto Sans SemBd"/>
      <w:bCs/>
      <w:color w:val="1E2DBE"/>
    </w:rPr>
  </w:style>
  <w:style w:type="character" w:customStyle="1" w:styleId="HeaderChar">
    <w:name w:val="Header Char"/>
    <w:basedOn w:val="DefaultParagraphFont"/>
    <w:link w:val="Header"/>
    <w:uiPriority w:val="26"/>
    <w:semiHidden/>
    <w:rPr>
      <w:rFonts w:ascii="Noto Sans" w:hAnsi="Noto Sans" w:cs="Noto Sans SemBd"/>
      <w:bCs/>
      <w:color w:val="1E2DBE"/>
      <w:sz w:val="18"/>
      <w:szCs w:val="18"/>
      <w:lang w:val="en-GB" w:eastAsia="x-none"/>
    </w:rPr>
  </w:style>
  <w:style w:type="paragraph" w:customStyle="1" w:styleId="BoxBodyNumbered">
    <w:name w:val="Box Body Numbered"/>
    <w:link w:val="BoxBodyNumberedChar"/>
    <w:uiPriority w:val="12"/>
    <w:qFormat/>
    <w:pPr>
      <w:numPr>
        <w:numId w:val="21"/>
      </w:num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BodyNumberedChar">
    <w:name w:val="Box Body Numbered Char"/>
    <w:basedOn w:val="DefaultParagraphFont"/>
    <w:link w:val="BoxBodyNumbered"/>
    <w:uiPriority w:val="12"/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TableIndent1">
    <w:name w:val="Table Indent 1"/>
    <w:uiPriority w:val="14"/>
    <w:qFormat/>
    <w:pPr>
      <w:spacing w:before="20" w:after="20" w:line="240" w:lineRule="auto"/>
      <w:ind w:left="340" w:hanging="340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BoxIndent1">
    <w:name w:val="Box Indent 1"/>
    <w:link w:val="BoxIndent1Char"/>
    <w:uiPriority w:val="12"/>
    <w:qFormat/>
    <w:pPr>
      <w:spacing w:before="60" w:after="60" w:line="240" w:lineRule="auto"/>
      <w:ind w:left="680" w:hanging="340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BoxIndent1Char">
    <w:name w:val="Box Indent 1 Char"/>
    <w:basedOn w:val="DefaultParagraphFont"/>
    <w:link w:val="BoxIndent1"/>
    <w:uiPriority w:val="12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BoxIndent2">
    <w:name w:val="Box Indent 2"/>
    <w:basedOn w:val="BoxIndent1"/>
    <w:link w:val="BoxIndent2Char"/>
    <w:uiPriority w:val="12"/>
    <w:qFormat/>
    <w:pPr>
      <w:ind w:left="1020"/>
    </w:pPr>
  </w:style>
  <w:style w:type="character" w:customStyle="1" w:styleId="BoxIndent2Char">
    <w:name w:val="Box Indent 2 Char"/>
    <w:basedOn w:val="DefaultParagraphFont"/>
    <w:link w:val="BoxIndent2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 w:eastAsia="x-none"/>
    </w:rPr>
  </w:style>
  <w:style w:type="paragraph" w:customStyle="1" w:styleId="BoxIndentbluebulletlist1">
    <w:name w:val="Box Indent blue bullet list 1"/>
    <w:basedOn w:val="Normal"/>
    <w:link w:val="BoxIndentbluebulletlist1Char"/>
    <w:uiPriority w:val="12"/>
    <w:qFormat/>
    <w:pPr>
      <w:numPr>
        <w:numId w:val="19"/>
      </w:numPr>
      <w:spacing w:before="0" w:after="0" w:line="240" w:lineRule="auto"/>
      <w:jc w:val="both"/>
    </w:pPr>
    <w:rPr>
      <w:rFonts w:eastAsia="Noto Sans SC Regular"/>
      <w:color w:val="000000" w:themeColor="text1"/>
    </w:rPr>
  </w:style>
  <w:style w:type="character" w:customStyle="1" w:styleId="BoxIndentbluebulletlist1Char">
    <w:name w:val="Box Indent blue bullet list 1 Char"/>
    <w:basedOn w:val="DefaultParagraphFont"/>
    <w:link w:val="BoxIndentbluebulletlist1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bluebulletlist2">
    <w:name w:val="Box Indent blue bullet list 2"/>
    <w:basedOn w:val="TableIndentbluebulletlist2"/>
    <w:link w:val="BoxIndentbluebulletlist2Char"/>
    <w:uiPriority w:val="12"/>
    <w:qFormat/>
    <w:pPr>
      <w:numPr>
        <w:ilvl w:val="0"/>
        <w:numId w:val="0"/>
      </w:numPr>
      <w:ind w:left="1021" w:hanging="341"/>
    </w:pPr>
  </w:style>
  <w:style w:type="character" w:customStyle="1" w:styleId="BoxIndentbluebulletlist2Char">
    <w:name w:val="Box Indent blue bullet list 2 Char"/>
    <w:basedOn w:val="DefaultParagraphFont"/>
    <w:link w:val="BoxIndentbluebulletlist2"/>
    <w:uiPriority w:val="12"/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BoxIndentletterlistE">
    <w:name w:val="Box Indent letter list E"/>
    <w:basedOn w:val="BoxBodyNumbered"/>
    <w:link w:val="BoxIndentletterlistEChar"/>
    <w:uiPriority w:val="12"/>
    <w:qFormat/>
    <w:pPr>
      <w:numPr>
        <w:ilvl w:val="1"/>
      </w:numPr>
    </w:pPr>
  </w:style>
  <w:style w:type="character" w:customStyle="1" w:styleId="BoxIndentletterlistEChar">
    <w:name w:val="Box Indent letter list E Char"/>
    <w:basedOn w:val="DefaultParagraphFont"/>
    <w:link w:val="BoxIndentletterlistE"/>
    <w:uiPriority w:val="12"/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eportQuotationStyle1">
    <w:name w:val="Report Quotation Style 1"/>
    <w:link w:val="ReportQuotationStyle1Char"/>
    <w:uiPriority w:val="15"/>
    <w:qFormat/>
    <w:pPr>
      <w:spacing w:before="60" w:after="60" w:line="240" w:lineRule="auto"/>
      <w:ind w:left="1701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ReportQuotationStyle1Char">
    <w:name w:val="Report Quotation Style 1 Char"/>
    <w:basedOn w:val="DefaultParagraphFont"/>
    <w:link w:val="ReportQuotationStyle1"/>
    <w:uiPriority w:val="15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ReportQuotationStyle2QuoteText">
    <w:name w:val="Report Quotation Style 2 Quote Text"/>
    <w:uiPriority w:val="15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eportQuotationStyle2Quotationmarks">
    <w:name w:val="Report Quotation Style 2 Quotation marks"/>
    <w:basedOn w:val="ReportQuotationStyle2QuoteText"/>
    <w:uiPriority w:val="15"/>
    <w:pPr>
      <w:spacing w:before="120"/>
    </w:pPr>
  </w:style>
  <w:style w:type="paragraph" w:customStyle="1" w:styleId="ReportQuotationStyle2QuoteSource">
    <w:name w:val="Report Quotation Style 2 Quote Source"/>
    <w:link w:val="ReportQuotationStyle2QuoteSourceChar"/>
    <w:uiPriority w:val="15"/>
    <w:qFormat/>
    <w:pPr>
      <w:spacing w:before="60" w:after="60" w:line="240" w:lineRule="auto"/>
      <w:jc w:val="both"/>
    </w:pPr>
    <w:rPr>
      <w:rFonts w:ascii="Noto Sans" w:eastAsia="Noto Sans SC Regular" w:hAnsi="Noto Sans" w:cs="Noto Sans"/>
      <w:sz w:val="15"/>
      <w:szCs w:val="15"/>
      <w:lang w:val="en-GB"/>
    </w:rPr>
  </w:style>
  <w:style w:type="character" w:customStyle="1" w:styleId="ReportQuotationStyle2QuoteSourceChar">
    <w:name w:val="Report Quotation Style 2 Quote Source Char"/>
    <w:basedOn w:val="DefaultParagraphFont"/>
    <w:link w:val="ReportQuotationStyle2QuoteSource"/>
    <w:uiPriority w:val="15"/>
    <w:rPr>
      <w:rFonts w:ascii="Noto Sans" w:eastAsia="Noto Sans SC Regular" w:hAnsi="Noto Sans" w:cs="Noto Sans"/>
      <w:sz w:val="15"/>
      <w:szCs w:val="15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before="0" w:after="0" w:line="240" w:lineRule="auto"/>
    </w:pPr>
    <w:rPr>
      <w:rFonts w:eastAsia="Noto Sans SC Regular"/>
      <w:sz w:val="20"/>
      <w:szCs w:val="20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Noto Sans" w:eastAsia="Noto Sans SC Regular" w:hAnsi="Noto Sans" w:cs="Noto Sans"/>
      <w:sz w:val="20"/>
      <w:szCs w:val="20"/>
      <w:lang w:val="en-GB" w:eastAsia="zh-CN"/>
    </w:rPr>
  </w:style>
  <w:style w:type="character" w:styleId="FootnoteReference">
    <w:name w:val="footnote reference"/>
    <w:basedOn w:val="DefaultParagraphFont"/>
    <w:uiPriority w:val="6"/>
    <w:rPr>
      <w:rFonts w:cs="Times New Roman"/>
      <w:vertAlign w:val="superscript"/>
      <w:lang w:val="en-GB" w:eastAsia="x-none"/>
    </w:rPr>
  </w:style>
  <w:style w:type="paragraph" w:customStyle="1" w:styleId="FootnoteSeparator">
    <w:name w:val="Footnote Separator"/>
    <w:link w:val="FootnoteSeparatorChar"/>
    <w:uiPriority w:val="6"/>
    <w:pPr>
      <w:pBdr>
        <w:bottom w:val="single" w:sz="8" w:space="1" w:color="1E2CBD"/>
      </w:pBdr>
      <w:spacing w:before="120" w:after="60" w:line="240" w:lineRule="auto"/>
      <w:ind w:right="8789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FootnoteSeparatorChar">
    <w:name w:val="Footnote Separator Char"/>
    <w:basedOn w:val="DefaultParagraphFont"/>
    <w:link w:val="FootnoteSeparator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6"/>
    <w:pPr>
      <w:spacing w:before="60" w:after="60" w:line="240" w:lineRule="auto"/>
      <w:jc w:val="both"/>
    </w:pPr>
    <w:rPr>
      <w:rFonts w:eastAsia="Noto Sans SC Regular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6"/>
    <w:rPr>
      <w:rFonts w:ascii="Noto Sans" w:eastAsia="Noto Sans SC Regular" w:hAnsi="Noto Sans" w:cs="Noto Sans"/>
      <w:sz w:val="16"/>
      <w:szCs w:val="16"/>
      <w:lang w:val="en-GB" w:eastAsia="x-none"/>
    </w:rPr>
  </w:style>
  <w:style w:type="paragraph" w:customStyle="1" w:styleId="ReportParaIndent">
    <w:name w:val="Report Para Indent"/>
    <w:basedOn w:val="ReportPara"/>
    <w:uiPriority w:val="4"/>
    <w:qFormat/>
    <w:rsid w:val="00114CD2"/>
    <w:pPr>
      <w:spacing w:before="60" w:after="60"/>
      <w:ind w:left="567"/>
    </w:pPr>
  </w:style>
  <w:style w:type="character" w:styleId="Hyperlink">
    <w:name w:val="Hyperlink"/>
    <w:basedOn w:val="DefaultParagraphFont"/>
    <w:uiPriority w:val="99"/>
    <w:rPr>
      <w:rFonts w:cs="Times New Roman"/>
      <w:color w:val="0563C1" w:themeColor="hyperlink"/>
      <w:u w:val="single"/>
    </w:rPr>
  </w:style>
  <w:style w:type="paragraph" w:customStyle="1" w:styleId="ReportTableTitleE">
    <w:name w:val="Report Table Title E"/>
    <w:next w:val="ReportPara"/>
    <w:uiPriority w:val="13"/>
    <w:qFormat/>
    <w:pPr>
      <w:keepNext/>
      <w:keepLines/>
      <w:tabs>
        <w:tab w:val="left" w:pos="1247"/>
      </w:tabs>
      <w:spacing w:before="240" w:after="120" w:line="240" w:lineRule="auto"/>
      <w:ind w:left="227" w:hanging="227"/>
    </w:pPr>
    <w:rPr>
      <w:rFonts w:ascii="Noto Sans" w:eastAsia="Noto Sans SC Regular" w:hAnsi="Noto Sans" w:cs="Noto Sans"/>
      <w:b/>
      <w:color w:val="1E2DBE"/>
      <w:sz w:val="20"/>
      <w:szCs w:val="20"/>
      <w:lang w:val="en-GB"/>
    </w:rPr>
  </w:style>
  <w:style w:type="paragraph" w:customStyle="1" w:styleId="ReportBoxTitleE">
    <w:name w:val="Report Box Title E"/>
    <w:basedOn w:val="ReportTableTitleE"/>
    <w:next w:val="ReportPara"/>
    <w:uiPriority w:val="11"/>
    <w:qFormat/>
    <w:pPr>
      <w:tabs>
        <w:tab w:val="clear" w:pos="1247"/>
        <w:tab w:val="left" w:pos="1134"/>
      </w:tabs>
    </w:pPr>
  </w:style>
  <w:style w:type="paragraph" w:customStyle="1" w:styleId="ReportIndentblackbulletlist1Appendix">
    <w:name w:val="Report Indent black bullet list 1 (Appendix)"/>
    <w:basedOn w:val="ReportIndentbluebulletlist1"/>
    <w:uiPriority w:val="8"/>
    <w:qFormat/>
    <w:pPr>
      <w:numPr>
        <w:numId w:val="12"/>
      </w:numPr>
      <w:contextualSpacing w:val="0"/>
    </w:pPr>
  </w:style>
  <w:style w:type="paragraph" w:customStyle="1" w:styleId="ReportIndentblackbulletlist2Appendix">
    <w:name w:val="Report Indent black bullet list 2 (Appendix)"/>
    <w:basedOn w:val="ReportIndentbluebulletlist2"/>
    <w:uiPriority w:val="8"/>
    <w:qFormat/>
    <w:pPr>
      <w:numPr>
        <w:numId w:val="12"/>
      </w:numPr>
      <w:contextualSpacing w:val="0"/>
    </w:pPr>
  </w:style>
  <w:style w:type="paragraph" w:styleId="TableofFigures">
    <w:name w:val="table of figures"/>
    <w:basedOn w:val="Normal"/>
    <w:next w:val="Normal"/>
    <w:uiPriority w:val="99"/>
    <w:semiHidden/>
    <w:pPr>
      <w:spacing w:after="0"/>
    </w:pPr>
  </w:style>
  <w:style w:type="paragraph" w:customStyle="1" w:styleId="ReportParaNum">
    <w:name w:val="Report ParaNum"/>
    <w:uiPriority w:val="4"/>
    <w:qFormat/>
    <w:rsid w:val="003D3F0E"/>
    <w:pPr>
      <w:numPr>
        <w:numId w:val="14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ReportAcronym">
    <w:name w:val="Report Acronym"/>
    <w:link w:val="ReportAcronymChar"/>
    <w:uiPriority w:val="17"/>
    <w:pPr>
      <w:numPr>
        <w:numId w:val="22"/>
      </w:numPr>
      <w:shd w:val="clear" w:color="auto" w:fill="1E2DBE"/>
      <w:adjustRightInd w:val="0"/>
      <w:spacing w:before="40" w:after="40" w:line="240" w:lineRule="auto"/>
    </w:pPr>
    <w:rPr>
      <w:rFonts w:ascii="Noto Sans" w:eastAsia="Noto Sans SC Regular" w:hAnsi="Noto Sans" w:cs="Noto Sans"/>
      <w:bCs/>
      <w:color w:val="FFFFFF" w:themeColor="background1"/>
      <w:sz w:val="21"/>
      <w:szCs w:val="21"/>
      <w:lang w:val="en-GB"/>
    </w:rPr>
  </w:style>
  <w:style w:type="character" w:customStyle="1" w:styleId="ReportAcronymChar">
    <w:name w:val="Report Acronym Char"/>
    <w:basedOn w:val="DefaultParagraphFont"/>
    <w:link w:val="ReportAcronym"/>
    <w:uiPriority w:val="17"/>
    <w:rPr>
      <w:rFonts w:ascii="Noto Sans" w:eastAsia="Noto Sans SC Regular" w:hAnsi="Noto Sans" w:cs="Noto Sans"/>
      <w:bCs/>
      <w:color w:val="FFFFFF" w:themeColor="background1"/>
      <w:sz w:val="21"/>
      <w:szCs w:val="21"/>
      <w:shd w:val="clear" w:color="auto" w:fill="1E2DBE"/>
      <w:lang w:val="en-GB"/>
    </w:rPr>
  </w:style>
  <w:style w:type="paragraph" w:customStyle="1" w:styleId="ReportGraphicNoteSource">
    <w:name w:val="Report Graphic NoteSource"/>
    <w:basedOn w:val="ReportParaIndent"/>
    <w:next w:val="ReportPara"/>
    <w:uiPriority w:val="10"/>
    <w:qFormat/>
    <w:pPr>
      <w:spacing w:after="240"/>
    </w:pPr>
    <w:rPr>
      <w:sz w:val="15"/>
      <w:szCs w:val="15"/>
    </w:rPr>
  </w:style>
  <w:style w:type="paragraph" w:customStyle="1" w:styleId="ReportGraphicTitleE">
    <w:name w:val="Report Graphic Title E"/>
    <w:basedOn w:val="ReportTableTitleE"/>
    <w:next w:val="ReportPara"/>
    <w:uiPriority w:val="9"/>
    <w:qFormat/>
    <w:pPr>
      <w:numPr>
        <w:numId w:val="6"/>
      </w:numPr>
      <w:tabs>
        <w:tab w:val="clear" w:pos="1247"/>
        <w:tab w:val="left" w:pos="1361"/>
      </w:tabs>
    </w:pPr>
  </w:style>
  <w:style w:type="paragraph" w:customStyle="1" w:styleId="ReportHeading1Indent">
    <w:name w:val="Report Heading 1 Indent"/>
    <w:basedOn w:val="ReportHeading1"/>
    <w:next w:val="ReportPara"/>
    <w:uiPriority w:val="3"/>
    <w:qFormat/>
    <w:pPr>
      <w:ind w:left="567" w:hanging="567"/>
    </w:pPr>
  </w:style>
  <w:style w:type="paragraph" w:customStyle="1" w:styleId="ReportChapter">
    <w:name w:val="Report Chapter"/>
    <w:next w:val="ReportPara"/>
    <w:link w:val="ReportChapterChar"/>
    <w:uiPriority w:val="2"/>
    <w:qFormat/>
    <w:pPr>
      <w:keepNext/>
      <w:numPr>
        <w:numId w:val="23"/>
      </w:numPr>
      <w:pBdr>
        <w:bottom w:val="single" w:sz="4" w:space="1" w:color="1E2DBE"/>
      </w:pBdr>
      <w:spacing w:before="480" w:after="360" w:line="240" w:lineRule="auto"/>
      <w:outlineLvl w:val="0"/>
    </w:pPr>
    <w:rPr>
      <w:rFonts w:ascii="Overpass" w:eastAsia="Noto Sans SC Bold" w:hAnsi="Overpass" w:cs="Overpass"/>
      <w:b/>
      <w:color w:val="232DBE"/>
      <w:sz w:val="36"/>
      <w:szCs w:val="36"/>
      <w:u w:color="232DBE"/>
      <w:lang w:val="en-GB"/>
    </w:rPr>
  </w:style>
  <w:style w:type="character" w:customStyle="1" w:styleId="ReportChapterChar">
    <w:name w:val="Report Chapter Char"/>
    <w:basedOn w:val="DefaultParagraphFont"/>
    <w:link w:val="ReportChapter"/>
    <w:uiPriority w:val="2"/>
    <w:rPr>
      <w:rFonts w:ascii="Overpass" w:eastAsia="Noto Sans SC Bold" w:hAnsi="Overpass" w:cs="Overpass"/>
      <w:b/>
      <w:color w:val="232DBE"/>
      <w:sz w:val="36"/>
      <w:szCs w:val="36"/>
      <w:u w:color="232DBE"/>
      <w:lang w:val="en-GB"/>
    </w:rPr>
  </w:style>
  <w:style w:type="paragraph" w:customStyle="1" w:styleId="ReportHeading2">
    <w:name w:val="Report Heading 2"/>
    <w:next w:val="ReportPara"/>
    <w:link w:val="ReportHeading2Char"/>
    <w:uiPriority w:val="2"/>
    <w:qFormat/>
    <w:pPr>
      <w:keepNext/>
      <w:spacing w:before="240" w:after="120" w:line="240" w:lineRule="auto"/>
      <w:outlineLvl w:val="1"/>
    </w:pPr>
    <w:rPr>
      <w:rFonts w:ascii="Overpass" w:eastAsia="Noto Sans SC Bold" w:hAnsi="Overpass" w:cs="Overpass"/>
      <w:b/>
      <w:bCs/>
      <w:color w:val="1E2DBE"/>
      <w:sz w:val="28"/>
      <w:szCs w:val="28"/>
      <w:lang w:val="en-GB"/>
    </w:rPr>
  </w:style>
  <w:style w:type="character" w:customStyle="1" w:styleId="ReportHeading2Char">
    <w:name w:val="Report Heading 2 Char"/>
    <w:basedOn w:val="DefaultParagraphFont"/>
    <w:link w:val="ReportHeading2"/>
    <w:uiPriority w:val="2"/>
    <w:rPr>
      <w:rFonts w:ascii="Overpass" w:eastAsia="Noto Sans SC Bold" w:hAnsi="Overpass" w:cs="Overpass"/>
      <w:b/>
      <w:bCs/>
      <w:color w:val="1E2DBE"/>
      <w:sz w:val="28"/>
      <w:szCs w:val="28"/>
      <w:lang w:val="en-GB" w:eastAsia="x-none"/>
    </w:rPr>
  </w:style>
  <w:style w:type="paragraph" w:customStyle="1" w:styleId="ReportHeading2Indent">
    <w:name w:val="Report Heading 2 Indent"/>
    <w:basedOn w:val="ReportHeading2"/>
    <w:next w:val="ReportPara"/>
    <w:link w:val="ReportHeading2IndentChar"/>
    <w:uiPriority w:val="3"/>
    <w:qFormat/>
    <w:pPr>
      <w:keepLines/>
      <w:ind w:left="567" w:hanging="567"/>
    </w:pPr>
  </w:style>
  <w:style w:type="character" w:customStyle="1" w:styleId="ReportHeading2IndentChar">
    <w:name w:val="Report Heading 2 Indent Char"/>
    <w:basedOn w:val="DefaultParagraphFont"/>
    <w:link w:val="ReportHeading2Indent"/>
    <w:uiPriority w:val="3"/>
    <w:rPr>
      <w:rFonts w:ascii="Overpass" w:eastAsia="Noto Sans SC Bold" w:hAnsi="Overpass" w:cs="Overpass"/>
      <w:b/>
      <w:bCs/>
      <w:color w:val="1E2DBE"/>
      <w:sz w:val="28"/>
      <w:szCs w:val="28"/>
      <w:lang w:val="en-GB" w:eastAsia="x-none"/>
    </w:rPr>
  </w:style>
  <w:style w:type="paragraph" w:customStyle="1" w:styleId="ReportHeading3">
    <w:name w:val="Report Heading 3"/>
    <w:next w:val="ReportPara"/>
    <w:link w:val="ReportHeading3Char"/>
    <w:uiPriority w:val="2"/>
    <w:qFormat/>
    <w:pPr>
      <w:keepNext/>
      <w:spacing w:before="240" w:after="120" w:line="240" w:lineRule="auto"/>
      <w:outlineLvl w:val="2"/>
    </w:pPr>
    <w:rPr>
      <w:rFonts w:ascii="Overpass" w:eastAsia="Noto Sans SC Bold" w:hAnsi="Overpass" w:cs="Overpass"/>
      <w:b/>
      <w:bCs/>
      <w:color w:val="1E2DBE"/>
      <w:sz w:val="24"/>
      <w:szCs w:val="24"/>
      <w:lang w:val="en-GB"/>
    </w:rPr>
  </w:style>
  <w:style w:type="character" w:customStyle="1" w:styleId="ReportHeading3Char">
    <w:name w:val="Report Heading 3 Char"/>
    <w:basedOn w:val="DefaultParagraphFont"/>
    <w:link w:val="ReportHeading3"/>
    <w:uiPriority w:val="2"/>
    <w:rPr>
      <w:rFonts w:ascii="Overpass" w:eastAsia="Noto Sans SC Bold" w:hAnsi="Overpass" w:cs="Overpass"/>
      <w:b/>
      <w:bCs/>
      <w:color w:val="1E2DBE"/>
      <w:sz w:val="24"/>
      <w:szCs w:val="24"/>
      <w:lang w:val="en-GB" w:eastAsia="x-none"/>
    </w:rPr>
  </w:style>
  <w:style w:type="paragraph" w:customStyle="1" w:styleId="ReportHeading3Indent">
    <w:name w:val="Report Heading 3 Indent"/>
    <w:basedOn w:val="ReportHeading3"/>
    <w:next w:val="ReportPara"/>
    <w:link w:val="ReportHeading3IndentChar"/>
    <w:uiPriority w:val="3"/>
    <w:qFormat/>
    <w:pPr>
      <w:ind w:left="567" w:hanging="567"/>
    </w:pPr>
  </w:style>
  <w:style w:type="character" w:customStyle="1" w:styleId="ReportHeading3IndentChar">
    <w:name w:val="Report Heading 3 Indent Char"/>
    <w:basedOn w:val="ReportHeading3Char"/>
    <w:link w:val="ReportHeading3Indent"/>
    <w:uiPriority w:val="3"/>
    <w:rPr>
      <w:rFonts w:ascii="Overpass" w:eastAsia="Noto Sans SC Bold" w:hAnsi="Overpass" w:cs="Overpass"/>
      <w:b/>
      <w:bCs/>
      <w:color w:val="1E2DBE"/>
      <w:sz w:val="24"/>
      <w:szCs w:val="24"/>
      <w:lang w:val="en-GB" w:eastAsia="x-none"/>
    </w:rPr>
  </w:style>
  <w:style w:type="paragraph" w:customStyle="1" w:styleId="ReportHeading4">
    <w:name w:val="Report Heading 4"/>
    <w:next w:val="ReportPara"/>
    <w:link w:val="ReportHeading4Char"/>
    <w:uiPriority w:val="2"/>
    <w:qFormat/>
    <w:pPr>
      <w:keepNext/>
      <w:spacing w:before="240" w:after="120" w:line="240" w:lineRule="auto"/>
      <w:outlineLvl w:val="3"/>
    </w:pPr>
    <w:rPr>
      <w:rFonts w:ascii="Overpass" w:eastAsia="Noto Sans SC Regular" w:hAnsi="Overpass" w:cs="Overpass"/>
      <w:b/>
      <w:bCs/>
      <w:color w:val="230050"/>
      <w:lang w:val="en-GB"/>
    </w:rPr>
  </w:style>
  <w:style w:type="character" w:customStyle="1" w:styleId="ReportHeading4Char">
    <w:name w:val="Report Heading 4 Char"/>
    <w:basedOn w:val="DefaultParagraphFont"/>
    <w:link w:val="ReportHeading4"/>
    <w:uiPriority w:val="2"/>
    <w:rPr>
      <w:rFonts w:ascii="Overpass" w:eastAsia="Noto Sans SC Regular" w:hAnsi="Overpass" w:cs="Overpass"/>
      <w:b/>
      <w:bCs/>
      <w:color w:val="230050"/>
      <w:lang w:val="en-GB" w:eastAsia="x-none"/>
    </w:rPr>
  </w:style>
  <w:style w:type="paragraph" w:customStyle="1" w:styleId="ReportHeading4Indent">
    <w:name w:val="Report Heading 4 Indent"/>
    <w:basedOn w:val="ReportHeading4"/>
    <w:next w:val="ReportPara"/>
    <w:link w:val="ReportHeading4IndentChar"/>
    <w:uiPriority w:val="3"/>
    <w:qFormat/>
    <w:pPr>
      <w:ind w:left="567" w:hanging="567"/>
    </w:pPr>
  </w:style>
  <w:style w:type="character" w:customStyle="1" w:styleId="ReportHeading4IndentChar">
    <w:name w:val="Report Heading 4 Indent Char"/>
    <w:basedOn w:val="DefaultParagraphFont"/>
    <w:link w:val="ReportHeading4Indent"/>
    <w:uiPriority w:val="3"/>
    <w:rPr>
      <w:rFonts w:ascii="Overpass" w:eastAsia="Noto Sans SC Regular" w:hAnsi="Overpass" w:cs="Overpass"/>
      <w:b/>
      <w:bCs/>
      <w:color w:val="230050"/>
      <w:lang w:val="en-GB" w:eastAsia="x-none"/>
    </w:rPr>
  </w:style>
  <w:style w:type="paragraph" w:customStyle="1" w:styleId="ReportHeading5">
    <w:name w:val="Report Heading 5"/>
    <w:next w:val="ReportPara"/>
    <w:link w:val="ReportHeading5Char"/>
    <w:uiPriority w:val="2"/>
    <w:qFormat/>
    <w:pPr>
      <w:keepNext/>
      <w:spacing w:before="240" w:after="120" w:line="240" w:lineRule="auto"/>
      <w:outlineLvl w:val="4"/>
    </w:pPr>
    <w:rPr>
      <w:rFonts w:ascii="Overpass" w:eastAsia="Noto Sans SC Regular" w:hAnsi="Overpass" w:cs="Overpass"/>
      <w:color w:val="230050"/>
      <w:lang w:val="en-GB"/>
    </w:rPr>
  </w:style>
  <w:style w:type="character" w:customStyle="1" w:styleId="ReportHeading5Char">
    <w:name w:val="Report Heading 5 Char"/>
    <w:basedOn w:val="DefaultParagraphFont"/>
    <w:link w:val="ReportHeading5"/>
    <w:uiPriority w:val="2"/>
    <w:rPr>
      <w:rFonts w:ascii="Overpass" w:eastAsia="Noto Sans SC Regular" w:hAnsi="Overpass" w:cs="Overpass"/>
      <w:color w:val="230050"/>
      <w:lang w:val="en-GB" w:eastAsia="x-none"/>
    </w:rPr>
  </w:style>
  <w:style w:type="paragraph" w:customStyle="1" w:styleId="ReportHeading5Indent">
    <w:name w:val="Report Heading 5 Indent"/>
    <w:basedOn w:val="ReportHeading5"/>
    <w:next w:val="ReportPara"/>
    <w:link w:val="ReportHeading5IndentChar"/>
    <w:uiPriority w:val="3"/>
    <w:qFormat/>
    <w:pPr>
      <w:ind w:left="567" w:hanging="567"/>
    </w:pPr>
  </w:style>
  <w:style w:type="character" w:customStyle="1" w:styleId="ReportHeading5IndentChar">
    <w:name w:val="Report Heading 5 Indent Char"/>
    <w:basedOn w:val="DefaultParagraphFont"/>
    <w:link w:val="ReportHeading5Indent"/>
    <w:uiPriority w:val="3"/>
    <w:rPr>
      <w:rFonts w:ascii="Overpass" w:eastAsia="Noto Sans SC Regular" w:hAnsi="Overpass" w:cs="Overpass"/>
      <w:color w:val="230050"/>
      <w:lang w:val="en-GB" w:eastAsia="x-none"/>
    </w:rPr>
  </w:style>
  <w:style w:type="character" w:customStyle="1" w:styleId="ReportHyperlink">
    <w:name w:val="Report Hyperlink"/>
    <w:uiPriority w:val="5"/>
    <w:qFormat/>
    <w:rPr>
      <w:rFonts w:ascii="Noto Sans" w:eastAsia="Noto Sans SC Regular" w:hAnsi="Noto Sans"/>
      <w:color w:val="1E2DBE"/>
      <w:lang w:val="en-GB" w:eastAsia="x-none"/>
    </w:rPr>
  </w:style>
  <w:style w:type="paragraph" w:customStyle="1" w:styleId="ReportIndent1">
    <w:name w:val="Report Indent 1"/>
    <w:basedOn w:val="ReportPara"/>
    <w:link w:val="ReportIndent1Char"/>
    <w:uiPriority w:val="6"/>
    <w:qFormat/>
    <w:pPr>
      <w:ind w:left="1021" w:hanging="454"/>
    </w:pPr>
  </w:style>
  <w:style w:type="character" w:customStyle="1" w:styleId="ReportIndent1Char">
    <w:name w:val="Report Indent 1 Char"/>
    <w:basedOn w:val="DefaultParagraphFont"/>
    <w:link w:val="ReportIndent1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Indent2">
    <w:name w:val="Report Indent 2"/>
    <w:basedOn w:val="ReportIndent1"/>
    <w:link w:val="ReportIndent2Char"/>
    <w:uiPriority w:val="6"/>
    <w:qFormat/>
    <w:pPr>
      <w:ind w:left="1531" w:hanging="510"/>
    </w:pPr>
  </w:style>
  <w:style w:type="character" w:customStyle="1" w:styleId="ReportIndent2Char">
    <w:name w:val="Report Indent 2 Char"/>
    <w:basedOn w:val="DefaultParagraphFont"/>
    <w:link w:val="ReportIndent2"/>
    <w:uiPriority w:val="6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Indentbluebulletlist1">
    <w:name w:val="Report Indent blue bullet list 1"/>
    <w:basedOn w:val="ReportPara"/>
    <w:uiPriority w:val="7"/>
    <w:qFormat/>
    <w:pPr>
      <w:numPr>
        <w:numId w:val="9"/>
      </w:numPr>
      <w:contextualSpacing/>
    </w:pPr>
  </w:style>
  <w:style w:type="paragraph" w:customStyle="1" w:styleId="ReportIndentbluebulletlist2">
    <w:name w:val="Report Indent blue bullet list 2"/>
    <w:basedOn w:val="ReportIndentbluebulletlist1"/>
    <w:link w:val="ReportIndentbluebulletlist2Char"/>
    <w:uiPriority w:val="7"/>
    <w:qFormat/>
    <w:pPr>
      <w:numPr>
        <w:ilvl w:val="1"/>
        <w:numId w:val="13"/>
      </w:numPr>
    </w:pPr>
  </w:style>
  <w:style w:type="character" w:customStyle="1" w:styleId="ReportIndentbluebulletlist2Char">
    <w:name w:val="Report Indent blue bullet list 2 Char"/>
    <w:basedOn w:val="DefaultParagraphFont"/>
    <w:link w:val="ReportIndentbluebulletlist2"/>
    <w:uiPriority w:val="7"/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ReportIndentletterlist1E">
    <w:name w:val="Report Indent letter list 1 E"/>
    <w:basedOn w:val="ReportPara"/>
    <w:uiPriority w:val="6"/>
    <w:qFormat/>
    <w:pPr>
      <w:numPr>
        <w:ilvl w:val="1"/>
        <w:numId w:val="14"/>
      </w:numPr>
      <w:tabs>
        <w:tab w:val="num" w:pos="360"/>
      </w:tabs>
      <w:ind w:left="0" w:firstLine="0"/>
    </w:pPr>
  </w:style>
  <w:style w:type="paragraph" w:customStyle="1" w:styleId="ReportIndentletterlist2E">
    <w:name w:val="Report Indent letter list 2 E"/>
    <w:basedOn w:val="ReportIndentletterlist1E"/>
    <w:uiPriority w:val="6"/>
    <w:qFormat/>
    <w:pPr>
      <w:numPr>
        <w:ilvl w:val="2"/>
      </w:numPr>
      <w:tabs>
        <w:tab w:val="num" w:pos="360"/>
      </w:tabs>
      <w:ind w:left="0" w:firstLine="0"/>
    </w:pPr>
  </w:style>
  <w:style w:type="paragraph" w:customStyle="1" w:styleId="ReportInstrumentArticle">
    <w:name w:val="Report Instrument Article"/>
    <w:next w:val="ReportInstrumentPara"/>
    <w:uiPriority w:val="8"/>
    <w:qFormat/>
    <w:pPr>
      <w:keepNext/>
      <w:keepLines/>
      <w:spacing w:before="120" w:after="120" w:line="240" w:lineRule="auto"/>
      <w:ind w:left="1701"/>
      <w:jc w:val="center"/>
    </w:pPr>
    <w:rPr>
      <w:rFonts w:ascii="Overpass" w:eastAsia="Noto Sans SC Regular" w:hAnsi="Overpass" w:cs="Overpass"/>
      <w:i/>
      <w:iCs/>
      <w:sz w:val="20"/>
      <w:szCs w:val="20"/>
      <w:lang w:val="en-GB"/>
    </w:rPr>
  </w:style>
  <w:style w:type="paragraph" w:customStyle="1" w:styleId="ReportInstrumentPara">
    <w:name w:val="Report Instrument Para"/>
    <w:basedOn w:val="ReportPara"/>
    <w:uiPriority w:val="8"/>
    <w:qFormat/>
    <w:pPr>
      <w:tabs>
        <w:tab w:val="left" w:pos="2552"/>
      </w:tabs>
      <w:spacing w:before="80" w:after="80" w:line="240" w:lineRule="exact"/>
      <w:ind w:left="1701" w:firstLine="454"/>
    </w:pPr>
    <w:rPr>
      <w:sz w:val="18"/>
      <w:szCs w:val="18"/>
    </w:rPr>
  </w:style>
  <w:style w:type="paragraph" w:customStyle="1" w:styleId="ReportParaNumnotboldAppendix">
    <w:name w:val="Report ParaNum not bold (Appendix)"/>
    <w:uiPriority w:val="4"/>
    <w:qFormat/>
    <w:pPr>
      <w:numPr>
        <w:numId w:val="11"/>
      </w:num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paragraph" w:customStyle="1" w:styleId="TableHeaderLeft">
    <w:name w:val="Table Header Left"/>
    <w:link w:val="TableHeaderLeftChar"/>
    <w:uiPriority w:val="13"/>
    <w:qFormat/>
    <w:pPr>
      <w:shd w:val="clear" w:color="auto" w:fill="1E2DBE"/>
      <w:spacing w:before="20" w:after="20" w:line="240" w:lineRule="auto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en-GB" w:eastAsia="en-GB"/>
    </w:rPr>
  </w:style>
  <w:style w:type="character" w:customStyle="1" w:styleId="TableHeaderLeftChar">
    <w:name w:val="Table Header Left Char"/>
    <w:basedOn w:val="DefaultParagraphFont"/>
    <w:link w:val="TableHeaderLeft"/>
    <w:uiPriority w:val="13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en-GB" w:eastAsia="en-GB"/>
    </w:rPr>
  </w:style>
  <w:style w:type="paragraph" w:customStyle="1" w:styleId="TableHeaderRight">
    <w:name w:val="Table Header Right"/>
    <w:link w:val="TableHeaderRightChar"/>
    <w:uiPriority w:val="13"/>
    <w:qFormat/>
    <w:pPr>
      <w:shd w:val="clear" w:color="auto" w:fill="1E2DBE"/>
      <w:spacing w:before="20" w:after="20" w:line="240" w:lineRule="auto"/>
      <w:jc w:val="right"/>
    </w:pPr>
    <w:rPr>
      <w:rFonts w:ascii="Noto Sans" w:eastAsia="Noto Sans SC Regular" w:hAnsi="Noto Sans" w:cs="Noto Sans"/>
      <w:b/>
      <w:bCs/>
      <w:color w:val="FFFFFF" w:themeColor="background1"/>
      <w:sz w:val="18"/>
      <w:szCs w:val="18"/>
      <w:lang w:val="en-GB" w:eastAsia="en-GB"/>
    </w:rPr>
  </w:style>
  <w:style w:type="character" w:customStyle="1" w:styleId="TableHeaderRightChar">
    <w:name w:val="Table Header Right Char"/>
    <w:basedOn w:val="DefaultParagraphFont"/>
    <w:link w:val="TableHeaderRight"/>
    <w:uiPriority w:val="13"/>
    <w:rPr>
      <w:rFonts w:ascii="Noto Sans" w:eastAsia="Noto Sans SC Regular" w:hAnsi="Noto Sans" w:cs="Noto Sans"/>
      <w:b/>
      <w:bCs/>
      <w:color w:val="FFFFFF" w:themeColor="background1"/>
      <w:sz w:val="18"/>
      <w:szCs w:val="18"/>
      <w:shd w:val="clear" w:color="auto" w:fill="1E2DBE"/>
      <w:lang w:val="en-GB" w:eastAsia="en-GB"/>
    </w:rPr>
  </w:style>
  <w:style w:type="paragraph" w:customStyle="1" w:styleId="TableTextLeft">
    <w:name w:val="Table Text Left"/>
    <w:link w:val="TableTextLeftChar"/>
    <w:uiPriority w:val="13"/>
    <w:qFormat/>
    <w:pPr>
      <w:spacing w:before="20" w:after="20" w:line="240" w:lineRule="auto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TableTextLeftChar">
    <w:name w:val="Table Text Left Char"/>
    <w:basedOn w:val="DefaultParagraphFont"/>
    <w:link w:val="TableTextLeft"/>
    <w:uiPriority w:val="13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TableTextRight">
    <w:name w:val="Table Text Right"/>
    <w:link w:val="TableTextRightChar"/>
    <w:uiPriority w:val="13"/>
    <w:qFormat/>
    <w:pPr>
      <w:spacing w:before="20" w:after="20" w:line="240" w:lineRule="auto"/>
      <w:jc w:val="right"/>
    </w:pPr>
    <w:rPr>
      <w:rFonts w:ascii="Noto Sans" w:eastAsia="Noto Sans SC Regular" w:hAnsi="Noto Sans" w:cs="Noto Sans"/>
      <w:sz w:val="18"/>
      <w:szCs w:val="18"/>
      <w:lang w:val="en-GB"/>
    </w:rPr>
  </w:style>
  <w:style w:type="character" w:customStyle="1" w:styleId="TableTextRightChar">
    <w:name w:val="Table Text Right Char"/>
    <w:basedOn w:val="DefaultParagraphFont"/>
    <w:link w:val="TableTextRight"/>
    <w:uiPriority w:val="13"/>
    <w:rPr>
      <w:rFonts w:ascii="Noto Sans" w:eastAsia="Noto Sans SC Regular" w:hAnsi="Noto Sans" w:cs="Noto Sans"/>
      <w:sz w:val="18"/>
      <w:szCs w:val="18"/>
      <w:lang w:val="en-GB" w:eastAsia="x-none"/>
    </w:rPr>
  </w:style>
  <w:style w:type="paragraph" w:customStyle="1" w:styleId="TableBoxNoteSource">
    <w:name w:val="TableBox NoteSource"/>
    <w:uiPriority w:val="12"/>
    <w:qFormat/>
    <w:pPr>
      <w:spacing w:before="120" w:after="20" w:line="240" w:lineRule="auto"/>
      <w:jc w:val="both"/>
    </w:pPr>
    <w:rPr>
      <w:rFonts w:ascii="Noto Sans" w:eastAsia="Noto Sans SC Regular" w:hAnsi="Noto Sans" w:cs="Noto Sans"/>
      <w:sz w:val="15"/>
      <w:szCs w:val="15"/>
      <w:lang w:val="en-GB"/>
    </w:rPr>
  </w:style>
  <w:style w:type="paragraph" w:customStyle="1" w:styleId="TableBoxrowempty">
    <w:name w:val="TableBox row empty"/>
    <w:uiPriority w:val="12"/>
    <w:pPr>
      <w:spacing w:after="0" w:line="240" w:lineRule="auto"/>
      <w:jc w:val="both"/>
    </w:pPr>
    <w:rPr>
      <w:rFonts w:ascii="Noto Sans" w:eastAsia="Noto Sans SC Regular" w:hAnsi="Noto Sans" w:cs="Noto Sans"/>
      <w:sz w:val="2"/>
      <w:szCs w:val="2"/>
      <w:lang w:val="en-GB"/>
    </w:rPr>
  </w:style>
  <w:style w:type="paragraph" w:styleId="TOC1">
    <w:name w:val="toc 1"/>
    <w:basedOn w:val="Normal"/>
    <w:next w:val="TOC2"/>
    <w:uiPriority w:val="18"/>
    <w:qFormat/>
    <w:pPr>
      <w:tabs>
        <w:tab w:val="left" w:pos="680"/>
        <w:tab w:val="right" w:leader="dot" w:pos="9072"/>
        <w:tab w:val="right" w:pos="9639"/>
      </w:tabs>
      <w:spacing w:line="240" w:lineRule="auto"/>
      <w:ind w:left="340"/>
    </w:pPr>
    <w:rPr>
      <w:rFonts w:eastAsia="Noto Sans SC Regular"/>
      <w:sz w:val="20"/>
      <w:szCs w:val="20"/>
      <w:lang w:eastAsia="zh-CN"/>
    </w:rPr>
  </w:style>
  <w:style w:type="paragraph" w:styleId="TOC2">
    <w:name w:val="toc 2"/>
    <w:basedOn w:val="TOC1"/>
    <w:uiPriority w:val="18"/>
    <w:qFormat/>
    <w:pPr>
      <w:tabs>
        <w:tab w:val="clear" w:pos="680"/>
        <w:tab w:val="left" w:pos="1134"/>
        <w:tab w:val="left" w:pos="1559"/>
      </w:tabs>
      <w:ind w:left="680"/>
    </w:pPr>
  </w:style>
  <w:style w:type="paragraph" w:styleId="TOC3">
    <w:name w:val="toc 3"/>
    <w:basedOn w:val="TOC1"/>
    <w:uiPriority w:val="18"/>
    <w:qFormat/>
    <w:pPr>
      <w:tabs>
        <w:tab w:val="left" w:pos="1701"/>
      </w:tabs>
      <w:ind w:left="1134"/>
    </w:pPr>
  </w:style>
  <w:style w:type="paragraph" w:customStyle="1" w:styleId="TOCpage">
    <w:name w:val="TOC page"/>
    <w:uiPriority w:val="18"/>
    <w:qFormat/>
    <w:pPr>
      <w:keepNext/>
      <w:keepLines/>
      <w:spacing w:before="120" w:after="120" w:line="240" w:lineRule="auto"/>
      <w:jc w:val="right"/>
    </w:pPr>
    <w:rPr>
      <w:rFonts w:ascii="Noto Sans" w:hAnsi="Noto Sans" w:cs="Noto Sans"/>
      <w:b/>
      <w:bCs/>
      <w:color w:val="230050"/>
      <w:sz w:val="18"/>
      <w:szCs w:val="18"/>
      <w:lang w:val="en-GB" w:eastAsia="zh-CN"/>
    </w:rPr>
  </w:style>
  <w:style w:type="paragraph" w:customStyle="1" w:styleId="ReportAuthors">
    <w:name w:val="Report Authors"/>
    <w:pPr>
      <w:spacing w:after="0" w:line="240" w:lineRule="auto"/>
    </w:pPr>
    <w:rPr>
      <w:rFonts w:ascii="Overpass" w:eastAsia="Noto Sans SC Bold" w:hAnsi="Overpass" w:cs="Overpass"/>
      <w:b/>
      <w:bCs/>
      <w:color w:val="1E2DBE"/>
      <w:sz w:val="20"/>
      <w:szCs w:val="20"/>
      <w:lang w:val="en-GB"/>
    </w:rPr>
  </w:style>
  <w:style w:type="paragraph" w:customStyle="1" w:styleId="ReportHeading1">
    <w:name w:val="Report Heading 1"/>
    <w:next w:val="ReportPara"/>
    <w:uiPriority w:val="2"/>
    <w:qFormat/>
    <w:pPr>
      <w:keepNext/>
      <w:spacing w:before="240" w:after="120" w:line="240" w:lineRule="auto"/>
      <w:outlineLvl w:val="0"/>
    </w:pPr>
    <w:rPr>
      <w:rFonts w:ascii="Overpass" w:eastAsia="Noto Sans SC Bold" w:hAnsi="Overpass" w:cs="Overpass"/>
      <w:b/>
      <w:bCs/>
      <w:color w:val="FA3C4B"/>
      <w:sz w:val="32"/>
      <w:szCs w:val="32"/>
      <w:lang w:val="en-GB"/>
    </w:rPr>
  </w:style>
  <w:style w:type="paragraph" w:customStyle="1" w:styleId="ReportHeaderReportTitleevenpage">
    <w:name w:val="Report Header Report Title even page"/>
    <w:uiPriority w:val="16"/>
    <w:pPr>
      <w:spacing w:after="0" w:line="240" w:lineRule="auto"/>
      <w:jc w:val="right"/>
    </w:pPr>
    <w:rPr>
      <w:rFonts w:ascii="Noto Sans" w:eastAsia="Noto Sans SC Regular" w:hAnsi="Noto Sans" w:cs="Noto Sans"/>
      <w:b/>
      <w:bCs/>
      <w:color w:val="1E2DBE"/>
      <w:sz w:val="12"/>
      <w:szCs w:val="12"/>
      <w:lang w:val="en-GB"/>
    </w:rPr>
  </w:style>
  <w:style w:type="paragraph" w:customStyle="1" w:styleId="ReportHeaderChapterTitleoddpage">
    <w:name w:val="Report Header Chapter Title odd page"/>
    <w:uiPriority w:val="16"/>
    <w:pPr>
      <w:spacing w:after="0" w:line="240" w:lineRule="auto"/>
    </w:pPr>
    <w:rPr>
      <w:rFonts w:ascii="Noto Sans" w:eastAsia="Noto Sans SC Regular" w:hAnsi="Noto Sans" w:cs="Noto Sans"/>
      <w:color w:val="1E2DBE"/>
      <w:sz w:val="12"/>
      <w:szCs w:val="12"/>
      <w:lang w:val="en-GB"/>
    </w:rPr>
  </w:style>
  <w:style w:type="paragraph" w:customStyle="1" w:styleId="ReportHeaderChapterTitleevenpage">
    <w:name w:val="Report Header Chapter Title even page"/>
    <w:basedOn w:val="ReportHeaderChapterTitleoddpage"/>
    <w:uiPriority w:val="16"/>
    <w:pPr>
      <w:jc w:val="right"/>
    </w:pPr>
  </w:style>
  <w:style w:type="paragraph" w:customStyle="1" w:styleId="ReportHeaderReportTitleoddpage">
    <w:name w:val="Report Header Report Title odd page"/>
    <w:basedOn w:val="ReportHeaderReportTitleevenpage"/>
    <w:uiPriority w:val="16"/>
    <w:pPr>
      <w:jc w:val="left"/>
    </w:pPr>
  </w:style>
  <w:style w:type="paragraph" w:customStyle="1" w:styleId="ReportPageNumberright">
    <w:name w:val="Report PageNumber right"/>
    <w:uiPriority w:val="16"/>
    <w:pPr>
      <w:spacing w:after="0" w:line="240" w:lineRule="auto"/>
      <w:jc w:val="right"/>
    </w:pPr>
    <w:rPr>
      <w:rFonts w:ascii="Noto Sans" w:eastAsia="Noto Sans SC Regular" w:hAnsi="Noto Sans" w:cs="Noto Sans"/>
      <w:color w:val="1E2DBE"/>
      <w:lang w:val="en-GB"/>
    </w:rPr>
  </w:style>
  <w:style w:type="paragraph" w:customStyle="1" w:styleId="ReportPageNumberleft">
    <w:name w:val="Report PageNumber left"/>
    <w:basedOn w:val="ReportPageNumberright"/>
    <w:uiPriority w:val="16"/>
    <w:pPr>
      <w:jc w:val="left"/>
    </w:pPr>
  </w:style>
  <w:style w:type="paragraph" w:customStyle="1" w:styleId="ILCQuestionnaireReportQuestion">
    <w:name w:val="ILC Questionnaire Report Question"/>
    <w:basedOn w:val="ReportHeading4"/>
    <w:next w:val="ReportPara"/>
    <w:uiPriority w:val="4"/>
    <w:qFormat/>
    <w:pPr>
      <w:ind w:left="1588" w:hanging="1588"/>
      <w:jc w:val="both"/>
    </w:pPr>
    <w:rPr>
      <w:rFonts w:eastAsia="Noto Sans SC Bold"/>
    </w:rPr>
  </w:style>
  <w:style w:type="paragraph" w:customStyle="1" w:styleId="ReportLabel">
    <w:name w:val="Report Label"/>
    <w:uiPriority w:val="17"/>
    <w:pPr>
      <w:spacing w:before="40" w:after="40" w:line="240" w:lineRule="auto"/>
    </w:pPr>
    <w:rPr>
      <w:rFonts w:ascii="Noto Sans" w:eastAsia="Noto Sans SC Regular" w:hAnsi="Noto Sans" w:cs="Noto Sans"/>
      <w:color w:val="1E2DBE"/>
      <w:sz w:val="21"/>
      <w:szCs w:val="21"/>
      <w:lang w:val="en-GB"/>
    </w:rPr>
  </w:style>
  <w:style w:type="paragraph" w:customStyle="1" w:styleId="ReportSub-Title">
    <w:name w:val="Report Sub-Title"/>
    <w:uiPriority w:val="1"/>
    <w:qFormat/>
    <w:pPr>
      <w:spacing w:before="240" w:after="0" w:line="240" w:lineRule="auto"/>
    </w:pPr>
    <w:rPr>
      <w:rFonts w:ascii="Overpass Light" w:eastAsia="Noto Sans SC Regular" w:hAnsi="Overpass Light" w:cs="Overpass Light"/>
      <w:color w:val="230050"/>
      <w:sz w:val="40"/>
      <w:szCs w:val="40"/>
      <w:lang w:val="en-GB"/>
    </w:rPr>
  </w:style>
  <w:style w:type="paragraph" w:customStyle="1" w:styleId="ReportTitle">
    <w:name w:val="Report Title"/>
    <w:qFormat/>
    <w:pPr>
      <w:numPr>
        <w:numId w:val="18"/>
      </w:numPr>
      <w:spacing w:before="480" w:after="0" w:line="240" w:lineRule="auto"/>
    </w:pPr>
    <w:rPr>
      <w:rFonts w:ascii="Overpass" w:eastAsia="Noto Sans SC Bold" w:hAnsi="Overpass" w:cs="Overpass"/>
      <w:b/>
      <w:bCs/>
      <w:color w:val="230050"/>
      <w:sz w:val="52"/>
      <w:szCs w:val="52"/>
      <w:lang w:val="en-GB"/>
    </w:rPr>
  </w:style>
  <w:style w:type="paragraph" w:customStyle="1" w:styleId="ILCReportTypItem">
    <w:name w:val="ILC Report Typ &amp; Item"/>
    <w:pPr>
      <w:spacing w:before="120" w:after="120" w:line="240" w:lineRule="auto"/>
    </w:pPr>
    <w:rPr>
      <w:rFonts w:ascii="Overpass" w:eastAsia="Noto Sans SC Bold" w:hAnsi="Overpass" w:cs="Overpass"/>
      <w:b/>
      <w:bCs/>
      <w:color w:val="1E2DBE"/>
      <w:sz w:val="24"/>
      <w:szCs w:val="24"/>
      <w:lang w:val="en-GB"/>
    </w:rPr>
  </w:style>
  <w:style w:type="paragraph" w:customStyle="1" w:styleId="ReportCopyright">
    <w:name w:val="Report Copyright"/>
    <w:uiPriority w:val="17"/>
    <w:pPr>
      <w:spacing w:after="60" w:line="240" w:lineRule="auto"/>
      <w:jc w:val="both"/>
    </w:pPr>
    <w:rPr>
      <w:rFonts w:ascii="Noto Sans" w:eastAsia="Noto Sans SC Regular" w:hAnsi="Noto Sans" w:cs="Noto Sans"/>
      <w:sz w:val="18"/>
      <w:szCs w:val="18"/>
      <w:lang w:val="en-GB"/>
    </w:rPr>
  </w:style>
  <w:style w:type="paragraph" w:customStyle="1" w:styleId="ReportCopyrightISBN">
    <w:name w:val="Report Copyright ISBN"/>
    <w:basedOn w:val="ReportCopyright"/>
    <w:uiPriority w:val="17"/>
    <w:pPr>
      <w:spacing w:after="0"/>
      <w:jc w:val="left"/>
    </w:pPr>
  </w:style>
  <w:style w:type="paragraph" w:customStyle="1" w:styleId="ReportCopyrightPrint">
    <w:name w:val="Report Copyright Print"/>
    <w:basedOn w:val="ReportCopyright"/>
    <w:uiPriority w:val="17"/>
    <w:pPr>
      <w:spacing w:after="0"/>
    </w:pPr>
    <w:rPr>
      <w:sz w:val="16"/>
      <w:szCs w:val="16"/>
    </w:rPr>
  </w:style>
  <w:style w:type="paragraph" w:customStyle="1" w:styleId="ReportPara">
    <w:name w:val="Report Para"/>
    <w:link w:val="ReportParaChar"/>
    <w:uiPriority w:val="4"/>
    <w:qFormat/>
    <w:pPr>
      <w:spacing w:before="120" w:after="120" w:line="240" w:lineRule="auto"/>
      <w:jc w:val="both"/>
    </w:pPr>
    <w:rPr>
      <w:rFonts w:ascii="Noto Sans" w:eastAsia="Noto Sans SC Regular" w:hAnsi="Noto Sans" w:cs="Noto Sans"/>
      <w:sz w:val="20"/>
      <w:szCs w:val="20"/>
      <w:lang w:val="en-GB"/>
    </w:rPr>
  </w:style>
  <w:style w:type="character" w:customStyle="1" w:styleId="ReportParaChar">
    <w:name w:val="Report Para Char"/>
    <w:basedOn w:val="DefaultParagraphFont"/>
    <w:link w:val="ReportPara"/>
    <w:uiPriority w:val="4"/>
    <w:rPr>
      <w:rFonts w:ascii="Noto Sans" w:eastAsia="Noto Sans SC Regular" w:hAnsi="Noto Sans" w:cs="Noto Sans"/>
      <w:sz w:val="20"/>
      <w:szCs w:val="20"/>
      <w:lang w:val="en-GB" w:eastAsia="x-none"/>
    </w:rPr>
  </w:style>
  <w:style w:type="paragraph" w:customStyle="1" w:styleId="ReportParaIndentFirstline">
    <w:name w:val="Report Para Indent First line"/>
    <w:basedOn w:val="ReportPara"/>
    <w:uiPriority w:val="4"/>
    <w:qFormat/>
    <w:pPr>
      <w:ind w:firstLine="567"/>
    </w:pPr>
  </w:style>
  <w:style w:type="character" w:styleId="UnresolvedMention">
    <w:name w:val="Unresolved Mention"/>
    <w:basedOn w:val="DefaultParagraphFont"/>
    <w:uiPriority w:val="99"/>
    <w:semiHidden/>
    <w:unhideWhenUsed/>
    <w:rPr>
      <w:rFonts w:cs="Times New Roman"/>
      <w:color w:val="605E5C"/>
      <w:shd w:val="clear" w:color="auto" w:fill="E1DFDD"/>
    </w:rPr>
  </w:style>
  <w:style w:type="paragraph" w:customStyle="1" w:styleId="TableIndentbluebulletlist1">
    <w:name w:val="Table Indent blue bullet list 1"/>
    <w:uiPriority w:val="14"/>
    <w:qFormat/>
    <w:pPr>
      <w:numPr>
        <w:numId w:val="20"/>
      </w:numPr>
      <w:spacing w:after="0" w:line="240" w:lineRule="auto"/>
    </w:pPr>
    <w:rPr>
      <w:rFonts w:ascii="Noto Sans" w:eastAsia="Noto Sans SC Regular" w:hAnsi="Noto Sans" w:cs="Noto Sans"/>
      <w:color w:val="000000" w:themeColor="text1"/>
      <w:sz w:val="18"/>
      <w:szCs w:val="18"/>
      <w:lang w:val="en-GB"/>
    </w:rPr>
  </w:style>
  <w:style w:type="paragraph" w:customStyle="1" w:styleId="TableIndentbluebulletlist2">
    <w:name w:val="Table Indent blue bullet list 2"/>
    <w:basedOn w:val="TableIndentbluebulletlist1"/>
    <w:uiPriority w:val="14"/>
    <w:qFormat/>
    <w:pPr>
      <w:numPr>
        <w:ilvl w:val="1"/>
      </w:numPr>
    </w:pPr>
  </w:style>
  <w:style w:type="paragraph" w:customStyle="1" w:styleId="TableIndent2">
    <w:name w:val="Table Indent 2"/>
    <w:basedOn w:val="TableIndent1"/>
    <w:uiPriority w:val="14"/>
    <w:qFormat/>
    <w:pPr>
      <w:ind w:left="680"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character" w:styleId="Strong">
    <w:name w:val="Strong"/>
    <w:basedOn w:val="DefaultParagraphFont"/>
    <w:uiPriority w:val="22"/>
    <w:qFormat/>
    <w:rsid w:val="007D00F3"/>
    <w:rPr>
      <w:rFonts w:cs="Times New Roman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7616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61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6169"/>
    <w:rPr>
      <w:rFonts w:ascii="Noto Sans" w:hAnsi="Noto Sans" w:cs="Noto Sans"/>
      <w:sz w:val="20"/>
      <w:szCs w:val="20"/>
      <w:lang w:val="en-GB"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61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6169"/>
    <w:rPr>
      <w:rFonts w:ascii="Noto Sans" w:hAnsi="Noto Sans" w:cs="Noto Sans"/>
      <w:b/>
      <w:bCs/>
      <w:sz w:val="20"/>
      <w:szCs w:val="20"/>
      <w:lang w:val="en-GB" w:eastAsia="x-none"/>
    </w:rPr>
  </w:style>
  <w:style w:type="table" w:styleId="TableGrid">
    <w:name w:val="Table Grid"/>
    <w:basedOn w:val="TableNormal"/>
    <w:uiPriority w:val="39"/>
    <w:rsid w:val="00B42B5B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A6948"/>
    <w:rPr>
      <w:rFonts w:cs="Times New Roman"/>
      <w:color w:val="808080"/>
    </w:rPr>
  </w:style>
  <w:style w:type="numbering" w:customStyle="1" w:styleId="listBoxnumberedletters">
    <w:name w:val="list Box numbered &amp; letters"/>
    <w:pPr>
      <w:numPr>
        <w:numId w:val="10"/>
      </w:numPr>
    </w:pPr>
  </w:style>
  <w:style w:type="numbering" w:customStyle="1" w:styleId="Reportlist-Indentbullets">
    <w:name w:val="Report list - Indent bullets"/>
    <w:pPr>
      <w:numPr>
        <w:numId w:val="5"/>
      </w:numPr>
    </w:pPr>
  </w:style>
  <w:style w:type="numbering" w:customStyle="1" w:styleId="Reportlist-Reporttitle">
    <w:name w:val="Report list - Report title"/>
    <w:pPr>
      <w:numPr>
        <w:numId w:val="2"/>
      </w:numPr>
    </w:pPr>
  </w:style>
  <w:style w:type="numbering" w:customStyle="1" w:styleId="Reportlist-Appendixbullets">
    <w:name w:val="Report list - Appendix bullets"/>
    <w:pPr>
      <w:numPr>
        <w:numId w:val="8"/>
      </w:numPr>
    </w:pPr>
  </w:style>
  <w:style w:type="numbering" w:customStyle="1" w:styleId="Reportlist-Table-Box-Graphictitle">
    <w:name w:val="Report list - Table-Box-Graphic title"/>
    <w:pPr>
      <w:numPr>
        <w:numId w:val="4"/>
      </w:numPr>
    </w:pPr>
  </w:style>
  <w:style w:type="numbering" w:customStyle="1" w:styleId="listBoxbullets">
    <w:name w:val="list Box bullets"/>
    <w:pPr>
      <w:numPr>
        <w:numId w:val="15"/>
      </w:numPr>
    </w:pPr>
  </w:style>
  <w:style w:type="numbering" w:customStyle="1" w:styleId="Reportlist-ParaNumletters">
    <w:name w:val="Report list - ParaNum &amp; letters"/>
    <w:uiPriority w:val="99"/>
    <w:pPr>
      <w:numPr>
        <w:numId w:val="1"/>
      </w:numPr>
    </w:pPr>
  </w:style>
  <w:style w:type="numbering" w:customStyle="1" w:styleId="listDocCode">
    <w:name w:val="list Doc Code"/>
    <w:pPr>
      <w:numPr>
        <w:numId w:val="16"/>
      </w:numPr>
    </w:pPr>
  </w:style>
  <w:style w:type="numbering" w:customStyle="1" w:styleId="Reportlist-AppendixParaNum">
    <w:name w:val="Report list - Appendix ParaNum"/>
    <w:pPr>
      <w:numPr>
        <w:numId w:val="7"/>
      </w:numPr>
    </w:pPr>
  </w:style>
  <w:style w:type="numbering" w:customStyle="1" w:styleId="Reportlist-Chapter">
    <w:name w:val="Report list - Chapter"/>
    <w:pPr>
      <w:numPr>
        <w:numId w:val="3"/>
      </w:numPr>
    </w:pPr>
  </w:style>
  <w:style w:type="numbering" w:customStyle="1" w:styleId="listTablebullets">
    <w:name w:val="list Table bullets"/>
    <w:pPr>
      <w:numPr>
        <w:numId w:val="17"/>
      </w:numPr>
    </w:pPr>
  </w:style>
  <w:style w:type="character" w:customStyle="1" w:styleId="Style3">
    <w:name w:val="Style3"/>
    <w:basedOn w:val="DefaultParagraphFont"/>
    <w:uiPriority w:val="1"/>
    <w:rsid w:val="003D3F0E"/>
    <w:rPr>
      <w:color w:val="808080" w:themeColor="background1" w:themeShade="80"/>
    </w:rPr>
  </w:style>
  <w:style w:type="character" w:customStyle="1" w:styleId="Style6">
    <w:name w:val="Style6"/>
    <w:basedOn w:val="DefaultParagraphFont"/>
    <w:uiPriority w:val="1"/>
    <w:rsid w:val="00643F10"/>
    <w:rPr>
      <w:color w:val="4472C4" w:themeColor="accent5"/>
    </w:rPr>
  </w:style>
  <w:style w:type="paragraph" w:customStyle="1" w:styleId="NormalBody">
    <w:name w:val="NormalBody"/>
    <w:link w:val="NormalBodyChar"/>
    <w:uiPriority w:val="4"/>
    <w:qFormat/>
    <w:rsid w:val="00D27555"/>
    <w:pPr>
      <w:spacing w:before="120" w:after="120" w:line="240" w:lineRule="auto"/>
      <w:jc w:val="both"/>
    </w:pPr>
    <w:rPr>
      <w:rFonts w:ascii="Noto Sans" w:eastAsiaTheme="minorHAnsi" w:hAnsi="Noto Sans" w:cs="Noto Sans"/>
      <w:sz w:val="18"/>
      <w:szCs w:val="18"/>
      <w:lang w:val="en-GB"/>
    </w:rPr>
  </w:style>
  <w:style w:type="character" w:customStyle="1" w:styleId="NormalBodyChar">
    <w:name w:val="NormalBody Char"/>
    <w:basedOn w:val="DefaultParagraphFont"/>
    <w:link w:val="NormalBody"/>
    <w:uiPriority w:val="4"/>
    <w:rsid w:val="00D27555"/>
    <w:rPr>
      <w:rFonts w:ascii="Noto Sans" w:eastAsiaTheme="minorHAnsi" w:hAnsi="Noto Sans" w:cs="Noto Sans"/>
      <w:sz w:val="18"/>
      <w:szCs w:val="18"/>
      <w:lang w:val="en-GB"/>
    </w:rPr>
  </w:style>
  <w:style w:type="paragraph" w:styleId="NormalWeb">
    <w:name w:val="Normal (Web)"/>
    <w:basedOn w:val="Normal"/>
    <w:uiPriority w:val="99"/>
    <w:semiHidden/>
    <w:unhideWhenUsed/>
    <w:rsid w:val="00C6720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de-DE" w:eastAsia="zh-CN"/>
    </w:rPr>
  </w:style>
  <w:style w:type="character" w:customStyle="1" w:styleId="Heading6Char">
    <w:name w:val="Heading 6 Char"/>
    <w:basedOn w:val="DefaultParagraphFont"/>
    <w:link w:val="Heading6"/>
    <w:uiPriority w:val="9"/>
    <w:rsid w:val="006B308D"/>
    <w:rPr>
      <w:rFonts w:ascii="Times New Roman" w:hAnsi="Times New Roman" w:cs="Times New Roman"/>
      <w:b/>
      <w:bCs/>
      <w:sz w:val="15"/>
      <w:szCs w:val="15"/>
      <w:lang w:val="de-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79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89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latformeconomy@ilo.org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hemicalhazards@ilo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lo.org/sites/default/files/wcmsp5/groups/public/@ed_norm/@normes/documents/normativeinstrument/wcms_c170_de.htm" TargetMode="External"/><Relationship Id="rId2" Type="http://schemas.openxmlformats.org/officeDocument/2006/relationships/hyperlink" Target="https://www.ilo.org/sites/default/files/wcmsp5/groups/public/@ed_norm/@normes/documents/normativeinstrument/wcms_c170_de.htm" TargetMode="External"/><Relationship Id="rId1" Type="http://schemas.openxmlformats.org/officeDocument/2006/relationships/hyperlink" Target="https://www.ilo.org/resource/record-proceedings/gb/350/minutes-350th-session-governing-body-international-labour-office" TargetMode="External"/><Relationship Id="rId4" Type="http://schemas.openxmlformats.org/officeDocument/2006/relationships/hyperlink" Target="https://www.ilo.org/sites/default/files/wcmsp5/groups/public/@ed_norm/@normes/documents/normativeinstrument/wcms_c170_de.h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62AB37CA8B4289A8B129E67E259C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4529E6-0B02-4F99-B361-4E0D9EA1AFB7}"/>
      </w:docPartPr>
      <w:docPartBody>
        <w:p w:rsidR="002044B4" w:rsidRDefault="002044B4" w:rsidP="002044B4">
          <w:pPr>
            <w:pStyle w:val="4F62AB37CA8B4289A8B129E67E259C8A"/>
          </w:pPr>
          <w:r w:rsidRPr="00FE62E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01C4B7E6264BCF98F9A5D4E5D6A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9784-E490-49CF-9F04-AD0C5E4984E4}"/>
      </w:docPartPr>
      <w:docPartBody>
        <w:p w:rsidR="002044B4" w:rsidRDefault="001320B3" w:rsidP="001320B3">
          <w:pPr>
            <w:pStyle w:val="F001C4B7E6264BCF98F9A5D4E5D6AA6D"/>
          </w:pPr>
          <w:r w:rsidRPr="00FC1B95">
            <w:rPr>
              <w:rStyle w:val="ReportParaChar"/>
              <w:color w:val="7F7F7F" w:themeColor="text1" w:themeTint="80"/>
              <w:lang w:val="de-DE"/>
            </w:rPr>
            <w:t>Für die Texteingabe bitte hier anklicken.</w:t>
          </w:r>
        </w:p>
      </w:docPartBody>
    </w:docPart>
    <w:docPart>
      <w:docPartPr>
        <w:name w:val="9E7EE0D6FD6F4C559FC167411645E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91E34-80E1-4706-9C8D-63F988092E09}"/>
      </w:docPartPr>
      <w:docPartBody>
        <w:p w:rsidR="002044B4" w:rsidRDefault="001320B3" w:rsidP="001320B3">
          <w:pPr>
            <w:pStyle w:val="9E7EE0D6FD6F4C559FC167411645E9AC"/>
          </w:pPr>
          <w:r w:rsidRPr="00FC1B95">
            <w:rPr>
              <w:rStyle w:val="ReportParaChar"/>
              <w:color w:val="7F7F7F" w:themeColor="text1" w:themeTint="80"/>
              <w:lang w:val="de-DE"/>
            </w:rPr>
            <w:t>Für die Texteingabe bitte hier anklicken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81E54E881B8D40E2A43D9B54C87527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79096-42AC-4D60-B73A-0475F2566022}"/>
      </w:docPartPr>
      <w:docPartBody>
        <w:p w:rsidR="002044B4" w:rsidRDefault="001320B3" w:rsidP="001320B3">
          <w:pPr>
            <w:pStyle w:val="81E54E881B8D40E2A43D9B54C87527B6"/>
          </w:pPr>
          <w:r w:rsidRPr="00BC22A4">
            <w:rPr>
              <w:rFonts w:cs="Times New Roman"/>
              <w:color w:val="808080"/>
              <w:lang w:val="de-DE"/>
            </w:rPr>
            <w:t>Für die Eingabe des Textes bitte hier anklicken oder antippen</w:t>
          </w:r>
          <w:r>
            <w:rPr>
              <w:rFonts w:cs="Times New Roman"/>
              <w:color w:val="808080"/>
              <w:lang w:val="de-DE"/>
            </w:rPr>
            <w:t>.</w:t>
          </w:r>
        </w:p>
      </w:docPartBody>
    </w:docPart>
    <w:docPart>
      <w:docPartPr>
        <w:name w:val="159FEE89BF6141749B6BE80B40A73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D02980-AC2B-4648-93E8-BBD4A73B5FEA}"/>
      </w:docPartPr>
      <w:docPartBody>
        <w:p w:rsidR="002044B4" w:rsidRDefault="001320B3" w:rsidP="001320B3">
          <w:pPr>
            <w:pStyle w:val="159FEE89BF6141749B6BE80B40A730CB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F4BA2346F6544CF5BF1D107CCECF8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DB5C9-C624-4067-9FF4-ADB02913219C}"/>
      </w:docPartPr>
      <w:docPartBody>
        <w:p w:rsidR="002044B4" w:rsidRDefault="001320B3" w:rsidP="001320B3">
          <w:pPr>
            <w:pStyle w:val="F4BA2346F6544CF5BF1D107CCECF8AE9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295781773E2D469BA59B6209052F16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9010D1-DAE1-4689-AFFA-C0639F778361}"/>
      </w:docPartPr>
      <w:docPartBody>
        <w:p w:rsidR="002044B4" w:rsidRDefault="001320B3" w:rsidP="001320B3">
          <w:pPr>
            <w:pStyle w:val="295781773E2D469BA59B6209052F169D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7F25D47EEDDC43FB933B3975FBB29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501375-49D4-481B-A03A-3E92EB428BFD}"/>
      </w:docPartPr>
      <w:docPartBody>
        <w:p w:rsidR="002044B4" w:rsidRDefault="001320B3" w:rsidP="001320B3">
          <w:pPr>
            <w:pStyle w:val="7F25D47EEDDC43FB933B3975FBB297C4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8C92C7A85F9B4FE18C1E802382A11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F0790D-0FB7-49C2-96C1-B052374CBD29}"/>
      </w:docPartPr>
      <w:docPartBody>
        <w:p w:rsidR="002044B4" w:rsidRDefault="001320B3" w:rsidP="001320B3">
          <w:pPr>
            <w:pStyle w:val="8C92C7A85F9B4FE18C1E802382A1123E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65FE5E80F1564429834DE8A14A4E4B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38384-8509-4776-BDC7-81F0743796FA}"/>
      </w:docPartPr>
      <w:docPartBody>
        <w:p w:rsidR="002044B4" w:rsidRDefault="001320B3" w:rsidP="001320B3">
          <w:pPr>
            <w:pStyle w:val="65FE5E80F1564429834DE8A14A4E4B93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810C05A0FF904234A6E1BB1494EA65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6E4D1A-2134-4285-B6FF-706261B39337}"/>
      </w:docPartPr>
      <w:docPartBody>
        <w:p w:rsidR="002044B4" w:rsidRDefault="001320B3" w:rsidP="001320B3">
          <w:pPr>
            <w:pStyle w:val="810C05A0FF904234A6E1BB1494EA65A9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F752D9BD0F414B499112C014A80500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92408-F25F-4423-88E4-C335F04B75FD}"/>
      </w:docPartPr>
      <w:docPartBody>
        <w:p w:rsidR="002044B4" w:rsidRDefault="001320B3" w:rsidP="001320B3">
          <w:pPr>
            <w:pStyle w:val="F752D9BD0F414B499112C014A805002A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1F3BA40F41D74AD198DC0673075BD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B639D0-078C-41B2-BE82-4D90E3DEF8A6}"/>
      </w:docPartPr>
      <w:docPartBody>
        <w:p w:rsidR="002044B4" w:rsidRDefault="001320B3" w:rsidP="001320B3">
          <w:pPr>
            <w:pStyle w:val="1F3BA40F41D74AD198DC0673075BD45C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1E0FF29FD62D45AB8F9F4867A540D9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6F95C-AE4D-4DCD-9E40-CDAD2D1B6D79}"/>
      </w:docPartPr>
      <w:docPartBody>
        <w:p w:rsidR="002044B4" w:rsidRDefault="007B06A7" w:rsidP="007B06A7">
          <w:pPr>
            <w:pStyle w:val="1E0FF29FD62D45AB8F9F4867A540D96E3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B77FA1A2572D4ED58472927E78227C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3F311E-7849-47DC-ACA4-D68F9A6FAC77}"/>
      </w:docPartPr>
      <w:docPartBody>
        <w:p w:rsidR="002044B4" w:rsidRDefault="001320B3" w:rsidP="001320B3">
          <w:pPr>
            <w:pStyle w:val="B77FA1A2572D4ED58472927E78227C90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CB5802B3EBA64AD2A8955189BA67F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00D2A-9F14-40AA-9042-9F557FD528E4}"/>
      </w:docPartPr>
      <w:docPartBody>
        <w:p w:rsidR="002044B4" w:rsidRDefault="001320B3" w:rsidP="001320B3">
          <w:pPr>
            <w:pStyle w:val="CB5802B3EBA64AD2A8955189BA67FD47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7BFB7D291AEF4561AE4A2EDB25899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9C480-2CCB-427E-90E3-BA6CECF45638}"/>
      </w:docPartPr>
      <w:docPartBody>
        <w:p w:rsidR="002044B4" w:rsidRDefault="001320B3" w:rsidP="001320B3">
          <w:pPr>
            <w:pStyle w:val="7BFB7D291AEF4561AE4A2EDB25899480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B220A574FC5249CD88BA5CCC3091A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A14337-4549-42BD-B7AC-D27E1E0CC1F1}"/>
      </w:docPartPr>
      <w:docPartBody>
        <w:p w:rsidR="002044B4" w:rsidRDefault="001320B3" w:rsidP="001320B3">
          <w:pPr>
            <w:pStyle w:val="B220A574FC5249CD88BA5CCC3091ACC7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F191A6416A304F3490D7DF7AAD269D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849CA-76F5-4398-BA55-E6A2CB40D08E}"/>
      </w:docPartPr>
      <w:docPartBody>
        <w:p w:rsidR="002044B4" w:rsidRDefault="001320B3" w:rsidP="001320B3">
          <w:pPr>
            <w:pStyle w:val="F191A6416A304F3490D7DF7AAD269D46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D007FD7B69334CD8AAC4340F8D0A1B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C9BF1F-E57B-402E-A813-F24E22C97A18}"/>
      </w:docPartPr>
      <w:docPartBody>
        <w:p w:rsidR="002044B4" w:rsidRDefault="001320B3" w:rsidP="001320B3">
          <w:pPr>
            <w:pStyle w:val="D007FD7B69334CD8AAC4340F8D0A1B1B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AB4B32968B694CC784A5EB493F861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671121-753C-4EA1-89A6-3413D65D0FF9}"/>
      </w:docPartPr>
      <w:docPartBody>
        <w:p w:rsidR="002044B4" w:rsidRDefault="001320B3" w:rsidP="001320B3">
          <w:pPr>
            <w:pStyle w:val="AB4B32968B694CC784A5EB493F861DC7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2D2395D02E134A099EA38D167E61A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9DAEC-F66F-46B1-923E-949A8F203271}"/>
      </w:docPartPr>
      <w:docPartBody>
        <w:p w:rsidR="002044B4" w:rsidRDefault="001320B3" w:rsidP="001320B3">
          <w:pPr>
            <w:pStyle w:val="2D2395D02E134A099EA38D167E61A717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06E6762FC23043A78DB38E366B8CE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3373E-4A43-4C1F-A55E-799A97CE310A}"/>
      </w:docPartPr>
      <w:docPartBody>
        <w:p w:rsidR="002044B4" w:rsidRDefault="001320B3" w:rsidP="001320B3">
          <w:pPr>
            <w:pStyle w:val="06E6762FC23043A78DB38E366B8CE1A8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2A69AFD1EC1B45469F53645DA65DC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B8B68E-0EFF-415A-9C04-EB7FE8CEF08F}"/>
      </w:docPartPr>
      <w:docPartBody>
        <w:p w:rsidR="002044B4" w:rsidRDefault="001320B3" w:rsidP="001320B3">
          <w:pPr>
            <w:pStyle w:val="2A69AFD1EC1B45469F53645DA65DCF2D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64DF409DAD704CABA7A857D444DD6E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14B05D-BDF2-44B0-B0E3-88C541D72F2C}"/>
      </w:docPartPr>
      <w:docPartBody>
        <w:p w:rsidR="002044B4" w:rsidRDefault="001320B3" w:rsidP="001320B3">
          <w:pPr>
            <w:pStyle w:val="64DF409DAD704CABA7A857D444DD6EC0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23B80C7C950A4FBF97B65883A9B6A6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42FB7-A17C-49EA-B65D-1E52B927AD59}"/>
      </w:docPartPr>
      <w:docPartBody>
        <w:p w:rsidR="002044B4" w:rsidRDefault="001320B3" w:rsidP="001320B3">
          <w:pPr>
            <w:pStyle w:val="23B80C7C950A4FBF97B65883A9B6A645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92AF8073A61C4EEDA708D661BEE7E7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4168D-9318-4EF5-8D96-6724DCA88C2E}"/>
      </w:docPartPr>
      <w:docPartBody>
        <w:p w:rsidR="002044B4" w:rsidRDefault="001320B3" w:rsidP="001320B3">
          <w:pPr>
            <w:pStyle w:val="92AF8073A61C4EEDA708D661BEE7E70B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C14CA3E7B4324E859ED74A6BD60D7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98906-6834-4481-A4DE-193615F4D58F}"/>
      </w:docPartPr>
      <w:docPartBody>
        <w:p w:rsidR="002044B4" w:rsidRDefault="001320B3" w:rsidP="001320B3">
          <w:pPr>
            <w:pStyle w:val="C14CA3E7B4324E859ED74A6BD60D7E6E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2BF5EACFD17743F1A10B751F7A197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34707-20CF-4296-92F4-35A7748174E6}"/>
      </w:docPartPr>
      <w:docPartBody>
        <w:p w:rsidR="002044B4" w:rsidRDefault="001320B3" w:rsidP="001320B3">
          <w:pPr>
            <w:pStyle w:val="2BF5EACFD17743F1A10B751F7A197E5E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96B0264C59C640F3BC798ACE3817B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1D121-72BE-4088-8B2E-C615B71E35EA}"/>
      </w:docPartPr>
      <w:docPartBody>
        <w:p w:rsidR="002044B4" w:rsidRDefault="001320B3" w:rsidP="001320B3">
          <w:pPr>
            <w:pStyle w:val="96B0264C59C640F3BC798ACE3817BCCE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CEAEBEE3DC6B42EF8D8268610449A4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2C1E1D-BEA6-4CD4-B8E3-BB1EA123F9B8}"/>
      </w:docPartPr>
      <w:docPartBody>
        <w:p w:rsidR="002044B4" w:rsidRDefault="001320B3" w:rsidP="001320B3">
          <w:pPr>
            <w:pStyle w:val="CEAEBEE3DC6B42EF8D8268610449A4FD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EC51792B456349FAA0722A6287310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C2449-D5AD-4E02-9EAE-28AE5C2D91CA}"/>
      </w:docPartPr>
      <w:docPartBody>
        <w:p w:rsidR="002044B4" w:rsidRDefault="001320B3" w:rsidP="001320B3">
          <w:pPr>
            <w:pStyle w:val="EC51792B456349FAA0722A628731014B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B5713B">
            <w:rPr>
              <w:rStyle w:val="Style3"/>
              <w:lang w:val="de-DE"/>
            </w:rPr>
            <w:t>.</w:t>
          </w:r>
        </w:p>
      </w:docPartBody>
    </w:docPart>
    <w:docPart>
      <w:docPartPr>
        <w:name w:val="1A22B24474124E8C80CE15EFB9E63E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9D755D-C999-465B-9A31-089A1B939995}"/>
      </w:docPartPr>
      <w:docPartBody>
        <w:p w:rsidR="002044B4" w:rsidRDefault="001320B3" w:rsidP="001320B3">
          <w:pPr>
            <w:pStyle w:val="1A22B24474124E8C80CE15EFB9E63E17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B85E921BD3C5414C937AFECD80500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8CE66-970D-4F89-A187-71785EE60CDC}"/>
      </w:docPartPr>
      <w:docPartBody>
        <w:p w:rsidR="002044B4" w:rsidRDefault="001320B3" w:rsidP="001320B3">
          <w:pPr>
            <w:pStyle w:val="B85E921BD3C5414C937AFECD805008AB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9C0466ADF6AB4F1FA9CEC37DB0CC5A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108C6-D8BC-4D00-B381-7072C552DA57}"/>
      </w:docPartPr>
      <w:docPartBody>
        <w:p w:rsidR="002044B4" w:rsidRDefault="001320B3" w:rsidP="001320B3">
          <w:pPr>
            <w:pStyle w:val="9C0466ADF6AB4F1FA9CEC37DB0CC5A90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E3D1254F172F4E8E8D24E5DFDFBC2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0B506-01E5-4C7D-93FC-B7FF465DB988}"/>
      </w:docPartPr>
      <w:docPartBody>
        <w:p w:rsidR="002044B4" w:rsidRDefault="001320B3" w:rsidP="001320B3">
          <w:pPr>
            <w:pStyle w:val="E3D1254F172F4E8E8D24E5DFDFBC2E4C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75D4FA22DE854737B4C0E9B7BEECB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18B50-A392-4E97-984A-78FFEB38C828}"/>
      </w:docPartPr>
      <w:docPartBody>
        <w:p w:rsidR="002044B4" w:rsidRDefault="001320B3" w:rsidP="001320B3">
          <w:pPr>
            <w:pStyle w:val="75D4FA22DE854737B4C0E9B7BEECB9AD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02BC566A47B245DF978A5F57EAE57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7D31F-C486-431E-A37D-A8AF27035DDC}"/>
      </w:docPartPr>
      <w:docPartBody>
        <w:p w:rsidR="002044B4" w:rsidRDefault="001320B3" w:rsidP="001320B3">
          <w:pPr>
            <w:pStyle w:val="02BC566A47B245DF978A5F57EAE57534"/>
          </w:pPr>
          <w:r w:rsidRPr="003D3F0E">
            <w:rPr>
              <w:rStyle w:val="Style3"/>
              <w:lang w:val="de-DE"/>
            </w:rPr>
            <w:t>Für die Eingabe des Textes bitte hier anklicken oder antippen</w:t>
          </w:r>
          <w:r w:rsidRPr="003D3F0E">
            <w:rPr>
              <w:rStyle w:val="Style3"/>
            </w:rPr>
            <w:t>.</w:t>
          </w:r>
        </w:p>
      </w:docPartBody>
    </w:docPart>
    <w:docPart>
      <w:docPartPr>
        <w:name w:val="D2AD036F4F4A4E22A5A03F54C09F9D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28C9B-0A61-486A-95A6-063622014A25}"/>
      </w:docPartPr>
      <w:docPartBody>
        <w:p w:rsidR="008B5876" w:rsidRDefault="001320B3" w:rsidP="001320B3">
          <w:pPr>
            <w:pStyle w:val="D2AD036F4F4A4E22A5A03F54C09F9D10"/>
          </w:pPr>
          <w:r w:rsidRPr="00FC1B95">
            <w:rPr>
              <w:rStyle w:val="PlaceholderText"/>
              <w:lang w:val="de-DE"/>
            </w:rPr>
            <w:t>Wählen Sie bitte eine Option aus.</w:t>
          </w:r>
        </w:p>
      </w:docPartBody>
    </w:docPart>
    <w:docPart>
      <w:docPartPr>
        <w:name w:val="232ABDD2C2D0429D8860D55F196FE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C87BF-2253-45F7-82CC-CE17FE69FA66}"/>
      </w:docPartPr>
      <w:docPartBody>
        <w:p w:rsidR="008B5876" w:rsidRDefault="001320B3" w:rsidP="001320B3">
          <w:pPr>
            <w:pStyle w:val="232ABDD2C2D0429D8860D55F196FE5ED"/>
          </w:pPr>
          <w:r w:rsidRPr="00FC1B95">
            <w:rPr>
              <w:rStyle w:val="PlaceholderText"/>
              <w:lang w:val="de-DE"/>
            </w:rPr>
            <w:t>Wählen Sie bitte eine Option aus.</w:t>
          </w:r>
        </w:p>
      </w:docPartBody>
    </w:docPart>
    <w:docPart>
      <w:docPartPr>
        <w:name w:val="8095572CA6104856975841879BE0A9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4635F-5E43-48F8-AF16-BC01BE7B6C2A}"/>
      </w:docPartPr>
      <w:docPartBody>
        <w:p w:rsidR="008B5876" w:rsidRDefault="001320B3" w:rsidP="001320B3">
          <w:pPr>
            <w:pStyle w:val="8095572CA6104856975841879BE0A96A"/>
          </w:pPr>
          <w:r w:rsidRPr="00FC1B95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30D4F2BCDFBA4256B6A866076F762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1341D-9626-4867-BFFB-C629672FBD4D}"/>
      </w:docPartPr>
      <w:docPartBody>
        <w:p w:rsidR="008B5876" w:rsidRDefault="001320B3" w:rsidP="001320B3">
          <w:pPr>
            <w:pStyle w:val="30D4F2BCDFBA4256B6A866076F762BD0"/>
          </w:pPr>
          <w:r w:rsidRPr="00FC1B95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FA637F7A3FDB4B29929BE1D02D592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70ECC8-5392-4BB8-8F74-4274B44B392B}"/>
      </w:docPartPr>
      <w:docPartBody>
        <w:p w:rsidR="008B5876" w:rsidRDefault="001320B3" w:rsidP="001320B3">
          <w:pPr>
            <w:pStyle w:val="FA637F7A3FDB4B29929BE1D02D592BF7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935D78">
            <w:rPr>
              <w:rStyle w:val="PlaceholderText"/>
            </w:rPr>
            <w:t>.</w:t>
          </w:r>
        </w:p>
      </w:docPartBody>
    </w:docPart>
    <w:docPart>
      <w:docPartPr>
        <w:name w:val="81B12ED88E43439FBC09AB50C4F41D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71403-062F-463C-BA78-95181B64E917}"/>
      </w:docPartPr>
      <w:docPartBody>
        <w:p w:rsidR="008B5876" w:rsidRDefault="001320B3" w:rsidP="001320B3">
          <w:pPr>
            <w:pStyle w:val="81B12ED88E43439FBC09AB50C4F41DFF"/>
          </w:pPr>
          <w:r w:rsidRPr="00B5713B">
            <w:rPr>
              <w:rStyle w:val="PlaceholderText"/>
              <w:lang w:val="de-DE"/>
            </w:rPr>
            <w:t>Wählen Sie bitte eine Option aus.</w:t>
          </w:r>
        </w:p>
      </w:docPartBody>
    </w:docPart>
    <w:docPart>
      <w:docPartPr>
        <w:name w:val="90294ED5D16C4178BAF00E9B88D12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ABACD-71F6-42E2-A383-43AEA375326F}"/>
      </w:docPartPr>
      <w:docPartBody>
        <w:p w:rsidR="008B5876" w:rsidRDefault="001320B3" w:rsidP="001320B3">
          <w:pPr>
            <w:pStyle w:val="90294ED5D16C4178BAF00E9B88D12970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387E8BD02B6F4DF58BB678DE16EDB9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FB0E8-5E00-4914-8014-952EDCB1FF23}"/>
      </w:docPartPr>
      <w:docPartBody>
        <w:p w:rsidR="008B5876" w:rsidRDefault="001320B3" w:rsidP="001320B3">
          <w:pPr>
            <w:pStyle w:val="387E8BD02B6F4DF58BB678DE16EDB934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341CA788A3144F6FB405F7D4439FE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0F769-40F0-4C79-AC2D-4D85A0F5EE9C}"/>
      </w:docPartPr>
      <w:docPartBody>
        <w:p w:rsidR="008B5876" w:rsidRDefault="001320B3" w:rsidP="001320B3">
          <w:pPr>
            <w:pStyle w:val="341CA788A3144F6FB405F7D4439FE548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38D1EB18D33A449F842074DFB94EB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BEBEA2-1226-4F88-8B5C-DE8D8093E57E}"/>
      </w:docPartPr>
      <w:docPartBody>
        <w:p w:rsidR="008B5876" w:rsidRDefault="001320B3" w:rsidP="001320B3">
          <w:pPr>
            <w:pStyle w:val="38D1EB18D33A449F842074DFB94EB8E7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51B4B05BA2BC42ADA85BF4085750D0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4044E1-E8AC-4C81-B418-AA8CE1106FEF}"/>
      </w:docPartPr>
      <w:docPartBody>
        <w:p w:rsidR="008B5876" w:rsidRDefault="001320B3" w:rsidP="001320B3">
          <w:pPr>
            <w:pStyle w:val="51B4B05BA2BC42ADA85BF4085750D0B4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FAAB4221CD274B84886C3210CA3D74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19920-93D9-4F81-A58B-7EDAB58E15D4}"/>
      </w:docPartPr>
      <w:docPartBody>
        <w:p w:rsidR="008B5876" w:rsidRDefault="001320B3" w:rsidP="001320B3">
          <w:pPr>
            <w:pStyle w:val="FAAB4221CD274B84886C3210CA3D746A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D96633B0A2F545DCB56787CD029B2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472E0-4136-4443-BFC1-E1F18D3C8020}"/>
      </w:docPartPr>
      <w:docPartBody>
        <w:p w:rsidR="008B5876" w:rsidRDefault="001320B3" w:rsidP="001320B3">
          <w:pPr>
            <w:pStyle w:val="D96633B0A2F545DCB56787CD029B250C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4B5D635870174416A43BF70ADFA94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ADC34-717E-4120-8B36-7C1C7683B3A9}"/>
      </w:docPartPr>
      <w:docPartBody>
        <w:p w:rsidR="008B5876" w:rsidRDefault="001320B3" w:rsidP="001320B3">
          <w:pPr>
            <w:pStyle w:val="4B5D635870174416A43BF70ADFA94995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57A22F1FB95A4DE0965B0FB69C03E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BC1E28-D2BD-4790-8B9F-978F0791E1E9}"/>
      </w:docPartPr>
      <w:docPartBody>
        <w:p w:rsidR="008B5876" w:rsidRDefault="001320B3" w:rsidP="001320B3">
          <w:pPr>
            <w:pStyle w:val="57A22F1FB95A4DE0965B0FB69C03E223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EEA55B6B2CA3432A924BB104D78176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27C777-47FF-407C-B901-81B354DE225C}"/>
      </w:docPartPr>
      <w:docPartBody>
        <w:p w:rsidR="008B5876" w:rsidRDefault="001320B3" w:rsidP="001320B3">
          <w:pPr>
            <w:pStyle w:val="EEA55B6B2CA3432A924BB104D7817682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A5623DC474884F6F8300894943605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F6CA73-A969-464E-A32D-7A18AF8191D3}"/>
      </w:docPartPr>
      <w:docPartBody>
        <w:p w:rsidR="008B5876" w:rsidRDefault="001320B3" w:rsidP="001320B3">
          <w:pPr>
            <w:pStyle w:val="A5623DC474884F6F8300894943605801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C38BAE0224ED4B1B89F9F149620CE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DB4DC-AEBD-4246-B5F4-7D8B878B2F56}"/>
      </w:docPartPr>
      <w:docPartBody>
        <w:p w:rsidR="008B5876" w:rsidRDefault="001320B3" w:rsidP="001320B3">
          <w:pPr>
            <w:pStyle w:val="C38BAE0224ED4B1B89F9F149620CEC1C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AE727F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B258DBFD5BD14FAC88EDCF7F2BA0EC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13EE04-1B24-4E34-BABF-67AB868C6A39}"/>
      </w:docPartPr>
      <w:docPartBody>
        <w:p w:rsidR="008B5876" w:rsidRDefault="001320B3" w:rsidP="001320B3">
          <w:pPr>
            <w:pStyle w:val="B258DBFD5BD14FAC88EDCF7F2BA0ECB6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AE727F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D7155DD5D5A849E69AB85A7167A28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1ECD30-A517-4F55-9E78-AB7E63F6A769}"/>
      </w:docPartPr>
      <w:docPartBody>
        <w:p w:rsidR="008B5876" w:rsidRDefault="001320B3" w:rsidP="001320B3">
          <w:pPr>
            <w:pStyle w:val="D7155DD5D5A849E69AB85A7167A28D6A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B66B559693E24037A61184D5A429EF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A82BDC-BF60-4A89-8C61-32A6BF70FAEE}"/>
      </w:docPartPr>
      <w:docPartBody>
        <w:p w:rsidR="008B5876" w:rsidRDefault="001320B3" w:rsidP="001320B3">
          <w:pPr>
            <w:pStyle w:val="B66B559693E24037A61184D5A429EF0E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93D80FB006B744979542505057F6B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C3D0B2-9257-4BF8-88EB-F2321EE57458}"/>
      </w:docPartPr>
      <w:docPartBody>
        <w:p w:rsidR="008B5876" w:rsidRDefault="001320B3" w:rsidP="001320B3">
          <w:pPr>
            <w:pStyle w:val="93D80FB006B744979542505057F6BC0B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0BCD2BD264894D4AA2C0EB69B9A65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24E32-0D6D-4275-A142-61EFF4583B07}"/>
      </w:docPartPr>
      <w:docPartBody>
        <w:p w:rsidR="008B5876" w:rsidRDefault="001320B3" w:rsidP="001320B3">
          <w:pPr>
            <w:pStyle w:val="0BCD2BD264894D4AA2C0EB69B9A651B9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F6C549E61D0546A4ABE514659481D9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5CB6D-9F4B-490D-B04D-09CDCDEDE3A7}"/>
      </w:docPartPr>
      <w:docPartBody>
        <w:p w:rsidR="008B5876" w:rsidRDefault="001320B3" w:rsidP="001320B3">
          <w:pPr>
            <w:pStyle w:val="F6C549E61D0546A4ABE514659481D97F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EC48FEFD15314E608429EE5376986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74B5-6302-498A-B400-CDCD50E84317}"/>
      </w:docPartPr>
      <w:docPartBody>
        <w:p w:rsidR="008B5876" w:rsidRDefault="001320B3" w:rsidP="001320B3">
          <w:pPr>
            <w:pStyle w:val="EC48FEFD15314E608429EE5376986AD3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C8DDE8B52F084451A3EF4351B0A53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F9286-7C7B-4E0C-A50D-3E0DFC641B4F}"/>
      </w:docPartPr>
      <w:docPartBody>
        <w:p w:rsidR="008B5876" w:rsidRDefault="001320B3" w:rsidP="001320B3">
          <w:pPr>
            <w:pStyle w:val="C8DDE8B52F084451A3EF4351B0A537F2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4F9F30154F1E4C459E4FCA5050871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7FA9D-3998-4D87-8090-CC689FA7433B}"/>
      </w:docPartPr>
      <w:docPartBody>
        <w:p w:rsidR="008B5876" w:rsidRDefault="001320B3" w:rsidP="001320B3">
          <w:pPr>
            <w:pStyle w:val="4F9F30154F1E4C459E4FCA505087161E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3770139076144815A375927B4B923C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7B5944-808D-4B03-870E-B70257FBA729}"/>
      </w:docPartPr>
      <w:docPartBody>
        <w:p w:rsidR="008B5876" w:rsidRDefault="001320B3" w:rsidP="001320B3">
          <w:pPr>
            <w:pStyle w:val="3770139076144815A375927B4B923C5C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5FA2F433088545708DE9D259B1FB9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58B04E-B267-4EED-8549-2FDB94571C99}"/>
      </w:docPartPr>
      <w:docPartBody>
        <w:p w:rsidR="008B5876" w:rsidRDefault="001320B3" w:rsidP="001320B3">
          <w:pPr>
            <w:pStyle w:val="5FA2F433088545708DE9D259B1FB982C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20BB0429CD3046308E83AFF41DB05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9580F-DAD5-489F-9134-9C50478A8AE7}"/>
      </w:docPartPr>
      <w:docPartBody>
        <w:p w:rsidR="008B5876" w:rsidRDefault="001320B3" w:rsidP="001320B3">
          <w:pPr>
            <w:pStyle w:val="20BB0429CD3046308E83AFF41DB050F1"/>
          </w:pPr>
          <w:r w:rsidRPr="00B5713B">
            <w:rPr>
              <w:rStyle w:val="PlaceholderText"/>
              <w:lang w:val="de-DE"/>
            </w:rPr>
            <w:t>Wählen Sie bitte eine Option aus</w:t>
          </w:r>
          <w:r w:rsidRPr="00BC6F5B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737093B8A540452CAFA8FC2A739B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612E6-ECED-4B1C-892A-DB4F7C70701A}"/>
      </w:docPartPr>
      <w:docPartBody>
        <w:p w:rsidR="007B06A7" w:rsidRDefault="001320B3" w:rsidP="001320B3">
          <w:pPr>
            <w:pStyle w:val="737093B8A540452CAFA8FC2A739BA3DF"/>
          </w:pPr>
          <w:r w:rsidRPr="00FC1B95">
            <w:rPr>
              <w:rStyle w:val="ReportParaChar"/>
              <w:color w:val="7F7F7F" w:themeColor="text1" w:themeTint="80"/>
              <w:lang w:val="de-DE"/>
            </w:rPr>
            <w:t>Wählen Sie bitte eine Option aus</w:t>
          </w:r>
          <w:r w:rsidRPr="008C485E">
            <w:rPr>
              <w:rStyle w:val="PlaceholderText"/>
              <w:lang w:val="de-DE"/>
            </w:rPr>
            <w:t>.</w:t>
          </w:r>
        </w:p>
      </w:docPartBody>
    </w:docPart>
    <w:docPart>
      <w:docPartPr>
        <w:name w:val="54CDDB5DE9F14D55ACC3D708B8AD67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419BD-D7B6-4A0C-B572-956742FF33C7}"/>
      </w:docPartPr>
      <w:docPartBody>
        <w:p w:rsidR="007B06A7" w:rsidRDefault="001320B3" w:rsidP="001320B3">
          <w:pPr>
            <w:pStyle w:val="54CDDB5DE9F14D55ACC3D708B8AD6744"/>
          </w:pPr>
          <w:r w:rsidRPr="00FC1B95">
            <w:rPr>
              <w:rStyle w:val="PlaceholderText"/>
            </w:rPr>
            <w:t>Wählen Sie bitte eine Option aus</w:t>
          </w:r>
          <w:r w:rsidRPr="00FC1B95">
            <w:rPr>
              <w:lang w:val="de-DE"/>
            </w:rPr>
            <w:t>.</w:t>
          </w:r>
        </w:p>
      </w:docPartBody>
    </w:docPart>
    <w:docPart>
      <w:docPartPr>
        <w:name w:val="E8F25BAD1CB8444FA862BF22CD5AF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3F5CA1-56B3-4EAF-ACF3-452BD0B10DAA}"/>
      </w:docPartPr>
      <w:docPartBody>
        <w:p w:rsidR="007B06A7" w:rsidRDefault="001320B3" w:rsidP="001320B3">
          <w:pPr>
            <w:pStyle w:val="E8F25BAD1CB8444FA862BF22CD5AF936"/>
          </w:pPr>
          <w:r w:rsidRPr="00FC1B95">
            <w:rPr>
              <w:rStyle w:val="PlaceholderText"/>
              <w:lang w:val="de-DE"/>
            </w:rPr>
            <w:t>Wählen Sie bitte eine Option aus.</w:t>
          </w:r>
        </w:p>
      </w:docPartBody>
    </w:docPart>
    <w:docPart>
      <w:docPartPr>
        <w:name w:val="CD402EE7E6344C5480F2D35269102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15A621-CF53-4B81-A52A-1F88D05DE4DE}"/>
      </w:docPartPr>
      <w:docPartBody>
        <w:p w:rsidR="003C21AF" w:rsidRDefault="003C21AF" w:rsidP="003C21AF">
          <w:pPr>
            <w:pStyle w:val="CD402EE7E6344C5480F2D35269102B98"/>
          </w:pPr>
          <w:r w:rsidRPr="00B5713B">
            <w:rPr>
              <w:rStyle w:val="PlaceholderText"/>
            </w:rPr>
            <w:t>Wählen Sie bitte eine Option aus</w:t>
          </w:r>
          <w:r w:rsidRPr="00BC6F5B">
            <w:rPr>
              <w:rStyle w:val="PlaceholderText"/>
            </w:rPr>
            <w:t>.</w:t>
          </w:r>
        </w:p>
      </w:docPartBody>
    </w:docPart>
    <w:docPart>
      <w:docPartPr>
        <w:name w:val="4D49C5FF9AB34B5C84DE1BB3AC8EE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BC0B4-3206-4F5C-82A6-F6968C8A9A5A}"/>
      </w:docPartPr>
      <w:docPartBody>
        <w:p w:rsidR="003C21AF" w:rsidRDefault="003C21AF" w:rsidP="003C21AF">
          <w:pPr>
            <w:pStyle w:val="4D49C5FF9AB34B5C84DE1BB3AC8EE29D"/>
          </w:pPr>
          <w:r w:rsidRPr="003D3F0E">
            <w:rPr>
              <w:rStyle w:val="Style3"/>
            </w:rPr>
            <w:t>Für die Eingabe des Textes bitte hier anklicken oder antippen.</w:t>
          </w:r>
        </w:p>
      </w:docPartBody>
    </w:docPart>
    <w:docPart>
      <w:docPartPr>
        <w:name w:val="CB4EA47B62F64FB692CC32B30B6F2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F1D32-43C3-443D-84CA-5BED26656520}"/>
      </w:docPartPr>
      <w:docPartBody>
        <w:p w:rsidR="003C21AF" w:rsidRDefault="003C21AF" w:rsidP="003C21AF">
          <w:pPr>
            <w:pStyle w:val="CB4EA47B62F64FB692CC32B30B6F2572"/>
          </w:pPr>
          <w:r w:rsidRPr="00B5713B">
            <w:rPr>
              <w:rStyle w:val="PlaceholderText"/>
            </w:rPr>
            <w:t>Wählen Sie bitte eine Option aus</w:t>
          </w:r>
          <w:r w:rsidRPr="00BC6F5B">
            <w:rPr>
              <w:rStyle w:val="PlaceholderText"/>
            </w:rPr>
            <w:t>.</w:t>
          </w:r>
        </w:p>
      </w:docPartBody>
    </w:docPart>
    <w:docPart>
      <w:docPartPr>
        <w:name w:val="411DAF0C8E3D4C57897B9B8934FFF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0C64C3-970B-4D00-985D-AD21577DD01D}"/>
      </w:docPartPr>
      <w:docPartBody>
        <w:p w:rsidR="003C21AF" w:rsidRDefault="003C21AF" w:rsidP="003C21AF">
          <w:pPr>
            <w:pStyle w:val="411DAF0C8E3D4C57897B9B8934FFF366"/>
          </w:pPr>
          <w:r w:rsidRPr="003D3F0E">
            <w:rPr>
              <w:rStyle w:val="Style3"/>
            </w:rPr>
            <w:t>Für die Eingabe des Textes bitte hier anklicken oder antippen.</w:t>
          </w:r>
        </w:p>
      </w:docPartBody>
    </w:docPart>
    <w:docPart>
      <w:docPartPr>
        <w:name w:val="8B1EDFE9F9ED42B5BBFED23AE8BA7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D8133-BBD3-49DE-98CE-8A73F1745F75}"/>
      </w:docPartPr>
      <w:docPartBody>
        <w:p w:rsidR="003C21AF" w:rsidRDefault="003C21AF" w:rsidP="003C21AF">
          <w:pPr>
            <w:pStyle w:val="8B1EDFE9F9ED42B5BBFED23AE8BA7F86"/>
          </w:pPr>
          <w:r w:rsidRPr="003D3F0E">
            <w:rPr>
              <w:rStyle w:val="Style3"/>
            </w:rPr>
            <w:t>Für die Eingabe des Textes bitte hier anklicken oder antippen.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Bahnschrift Light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C Regular">
    <w:altName w:val="Malgun Gothic Semilight"/>
    <w:panose1 w:val="020B02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">
    <w:altName w:val="Calibri"/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Noto Sans SC Bold">
    <w:panose1 w:val="020B0200000000000000"/>
    <w:charset w:val="80"/>
    <w:family w:val="swiss"/>
    <w:notTrueType/>
    <w:pitch w:val="variable"/>
    <w:sig w:usb0="20000207" w:usb1="2ADF3C10" w:usb2="00000016" w:usb3="00000000" w:csb0="00060107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D5C9D"/>
    <w:multiLevelType w:val="multilevel"/>
    <w:tmpl w:val="8B441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D20692"/>
    <w:multiLevelType w:val="multilevel"/>
    <w:tmpl w:val="8D0EF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7F25E77"/>
    <w:multiLevelType w:val="multilevel"/>
    <w:tmpl w:val="974A9BF4"/>
    <w:lvl w:ilvl="0">
      <w:start w:val="1"/>
      <w:numFmt w:val="decimal"/>
      <w:pStyle w:val="D2AD036F4F4A4E22A5A03F54C09F9D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4E76BBF"/>
    <w:multiLevelType w:val="multilevel"/>
    <w:tmpl w:val="92740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989732C"/>
    <w:multiLevelType w:val="multilevel"/>
    <w:tmpl w:val="4D448A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DB16411"/>
    <w:multiLevelType w:val="multilevel"/>
    <w:tmpl w:val="3CE80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DE943EB"/>
    <w:multiLevelType w:val="multilevel"/>
    <w:tmpl w:val="92D6A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D1D08F5"/>
    <w:multiLevelType w:val="multilevel"/>
    <w:tmpl w:val="B2FC1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3B271E9"/>
    <w:multiLevelType w:val="multilevel"/>
    <w:tmpl w:val="81562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75731AD4"/>
    <w:multiLevelType w:val="multilevel"/>
    <w:tmpl w:val="F962A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696811598">
    <w:abstractNumId w:val="3"/>
  </w:num>
  <w:num w:numId="2" w16cid:durableId="1471676864">
    <w:abstractNumId w:val="0"/>
  </w:num>
  <w:num w:numId="3" w16cid:durableId="209532860">
    <w:abstractNumId w:val="6"/>
  </w:num>
  <w:num w:numId="4" w16cid:durableId="1070616778">
    <w:abstractNumId w:val="8"/>
  </w:num>
  <w:num w:numId="5" w16cid:durableId="640426342">
    <w:abstractNumId w:val="9"/>
  </w:num>
  <w:num w:numId="6" w16cid:durableId="1268733476">
    <w:abstractNumId w:val="5"/>
  </w:num>
  <w:num w:numId="7" w16cid:durableId="313990747">
    <w:abstractNumId w:val="4"/>
  </w:num>
  <w:num w:numId="8" w16cid:durableId="1622224216">
    <w:abstractNumId w:val="7"/>
  </w:num>
  <w:num w:numId="9" w16cid:durableId="230385485">
    <w:abstractNumId w:val="1"/>
  </w:num>
  <w:num w:numId="10" w16cid:durableId="701714535">
    <w:abstractNumId w:val="2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10E"/>
    <w:rsid w:val="00060292"/>
    <w:rsid w:val="00097A5B"/>
    <w:rsid w:val="000A21F5"/>
    <w:rsid w:val="000B4B02"/>
    <w:rsid w:val="000D3D1F"/>
    <w:rsid w:val="000E1D98"/>
    <w:rsid w:val="000E1F53"/>
    <w:rsid w:val="000E2507"/>
    <w:rsid w:val="000E5F96"/>
    <w:rsid w:val="001320B3"/>
    <w:rsid w:val="001575A3"/>
    <w:rsid w:val="002044B4"/>
    <w:rsid w:val="00251207"/>
    <w:rsid w:val="00271DED"/>
    <w:rsid w:val="00285BB0"/>
    <w:rsid w:val="002903AA"/>
    <w:rsid w:val="002B4322"/>
    <w:rsid w:val="002C6889"/>
    <w:rsid w:val="003060C5"/>
    <w:rsid w:val="00335430"/>
    <w:rsid w:val="003462C8"/>
    <w:rsid w:val="003861C6"/>
    <w:rsid w:val="003A011F"/>
    <w:rsid w:val="003B3288"/>
    <w:rsid w:val="003B352A"/>
    <w:rsid w:val="003C21AF"/>
    <w:rsid w:val="003D637D"/>
    <w:rsid w:val="003E1377"/>
    <w:rsid w:val="003E6985"/>
    <w:rsid w:val="003F7796"/>
    <w:rsid w:val="004019FC"/>
    <w:rsid w:val="004448BF"/>
    <w:rsid w:val="004C7B5D"/>
    <w:rsid w:val="004E1CCD"/>
    <w:rsid w:val="005143ED"/>
    <w:rsid w:val="00522151"/>
    <w:rsid w:val="005300AA"/>
    <w:rsid w:val="0053287B"/>
    <w:rsid w:val="00540BFE"/>
    <w:rsid w:val="0054610D"/>
    <w:rsid w:val="005660F3"/>
    <w:rsid w:val="005746CE"/>
    <w:rsid w:val="00580955"/>
    <w:rsid w:val="00581A23"/>
    <w:rsid w:val="005A1BF6"/>
    <w:rsid w:val="005B0875"/>
    <w:rsid w:val="005B3A5A"/>
    <w:rsid w:val="005E7197"/>
    <w:rsid w:val="006007C4"/>
    <w:rsid w:val="00613530"/>
    <w:rsid w:val="0062675D"/>
    <w:rsid w:val="00636B50"/>
    <w:rsid w:val="006543CC"/>
    <w:rsid w:val="00670220"/>
    <w:rsid w:val="0067381D"/>
    <w:rsid w:val="00683AF9"/>
    <w:rsid w:val="00686231"/>
    <w:rsid w:val="00686C17"/>
    <w:rsid w:val="00694B1D"/>
    <w:rsid w:val="006B4B1B"/>
    <w:rsid w:val="007012FB"/>
    <w:rsid w:val="0070550D"/>
    <w:rsid w:val="007B06A7"/>
    <w:rsid w:val="00817F32"/>
    <w:rsid w:val="00826F5A"/>
    <w:rsid w:val="008546CA"/>
    <w:rsid w:val="008B5876"/>
    <w:rsid w:val="008C4FB5"/>
    <w:rsid w:val="008E476D"/>
    <w:rsid w:val="00915B51"/>
    <w:rsid w:val="00926D2B"/>
    <w:rsid w:val="00946394"/>
    <w:rsid w:val="00953B27"/>
    <w:rsid w:val="00955BE6"/>
    <w:rsid w:val="00956F9A"/>
    <w:rsid w:val="00986C30"/>
    <w:rsid w:val="00993AA0"/>
    <w:rsid w:val="009C62B6"/>
    <w:rsid w:val="009D3A2F"/>
    <w:rsid w:val="00A26B12"/>
    <w:rsid w:val="00A44C86"/>
    <w:rsid w:val="00A5208F"/>
    <w:rsid w:val="00A95A28"/>
    <w:rsid w:val="00AB6744"/>
    <w:rsid w:val="00AC3748"/>
    <w:rsid w:val="00AC3F7F"/>
    <w:rsid w:val="00AC610E"/>
    <w:rsid w:val="00AC7AE6"/>
    <w:rsid w:val="00AE617D"/>
    <w:rsid w:val="00AF550C"/>
    <w:rsid w:val="00B03C3D"/>
    <w:rsid w:val="00B2277B"/>
    <w:rsid w:val="00B45966"/>
    <w:rsid w:val="00B474C6"/>
    <w:rsid w:val="00B534BD"/>
    <w:rsid w:val="00B604F0"/>
    <w:rsid w:val="00B93492"/>
    <w:rsid w:val="00BB7BCB"/>
    <w:rsid w:val="00BF25D1"/>
    <w:rsid w:val="00C23381"/>
    <w:rsid w:val="00C55AF9"/>
    <w:rsid w:val="00CA6A07"/>
    <w:rsid w:val="00CC0B51"/>
    <w:rsid w:val="00CC6912"/>
    <w:rsid w:val="00CE402F"/>
    <w:rsid w:val="00CE73FB"/>
    <w:rsid w:val="00CF6745"/>
    <w:rsid w:val="00D179C6"/>
    <w:rsid w:val="00D21DFF"/>
    <w:rsid w:val="00DC2ABE"/>
    <w:rsid w:val="00DC3B7C"/>
    <w:rsid w:val="00DE1944"/>
    <w:rsid w:val="00DE39D0"/>
    <w:rsid w:val="00DE483B"/>
    <w:rsid w:val="00E02230"/>
    <w:rsid w:val="00E062C9"/>
    <w:rsid w:val="00E2428F"/>
    <w:rsid w:val="00E44954"/>
    <w:rsid w:val="00E73631"/>
    <w:rsid w:val="00E84698"/>
    <w:rsid w:val="00E93E36"/>
    <w:rsid w:val="00E95199"/>
    <w:rsid w:val="00F11FFA"/>
    <w:rsid w:val="00F2254B"/>
    <w:rsid w:val="00F55675"/>
    <w:rsid w:val="00F61614"/>
    <w:rsid w:val="00F6556D"/>
    <w:rsid w:val="00FA7D44"/>
    <w:rsid w:val="00FB3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093EFA6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C21AF"/>
    <w:rPr>
      <w:rFonts w:cs="Times New Roman"/>
      <w:color w:val="808080"/>
    </w:rPr>
  </w:style>
  <w:style w:type="paragraph" w:customStyle="1" w:styleId="4F62AB37CA8B4289A8B129E67E259C8A">
    <w:name w:val="4F62AB37CA8B4289A8B129E67E259C8A"/>
    <w:rsid w:val="002044B4"/>
    <w:rPr>
      <w:lang w:eastAsia="zh-CN"/>
    </w:rPr>
  </w:style>
  <w:style w:type="character" w:customStyle="1" w:styleId="Style3">
    <w:name w:val="Style3"/>
    <w:basedOn w:val="DefaultParagraphFont"/>
    <w:uiPriority w:val="1"/>
    <w:rsid w:val="003C21AF"/>
    <w:rPr>
      <w:color w:val="808080" w:themeColor="background1" w:themeShade="80"/>
    </w:rPr>
  </w:style>
  <w:style w:type="paragraph" w:customStyle="1" w:styleId="ReportPara">
    <w:name w:val="Report Para"/>
    <w:link w:val="ReportParaChar"/>
    <w:uiPriority w:val="4"/>
    <w:qFormat/>
    <w:rsid w:val="001320B3"/>
    <w:pPr>
      <w:spacing w:before="120" w:after="120" w:line="240" w:lineRule="auto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character" w:customStyle="1" w:styleId="ReportParaChar">
    <w:name w:val="Report Para Char"/>
    <w:basedOn w:val="DefaultParagraphFont"/>
    <w:link w:val="ReportPara"/>
    <w:uiPriority w:val="4"/>
    <w:rsid w:val="001320B3"/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E0FF29FD62D45AB8F9F4867A540D96E3">
    <w:name w:val="1E0FF29FD62D45AB8F9F4867A540D96E3"/>
    <w:rsid w:val="007B06A7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37093B8A540452CAFA8FC2A739BA3DF">
    <w:name w:val="737093B8A540452CAFA8FC2A739BA3DF"/>
    <w:rsid w:val="001320B3"/>
    <w:pPr>
      <w:spacing w:before="120" w:after="120" w:line="240" w:lineRule="auto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001C4B7E6264BCF98F9A5D4E5D6AA6D">
    <w:name w:val="F001C4B7E6264BCF98F9A5D4E5D6AA6D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E7EE0D6FD6F4C559FC167411645E9AC">
    <w:name w:val="9E7EE0D6FD6F4C559FC167411645E9AC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4CDDB5DE9F14D55ACC3D708B8AD6744">
    <w:name w:val="54CDDB5DE9F14D55ACC3D708B8AD6744"/>
    <w:rsid w:val="001320B3"/>
    <w:pPr>
      <w:spacing w:before="120" w:after="120" w:line="240" w:lineRule="auto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1E54E881B8D40E2A43D9B54C87527B6">
    <w:name w:val="81E54E881B8D40E2A43D9B54C87527B6"/>
    <w:rsid w:val="001320B3"/>
    <w:pPr>
      <w:spacing w:before="120" w:after="120" w:line="240" w:lineRule="auto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2AD036F4F4A4E22A5A03F54C09F9D10">
    <w:name w:val="D2AD036F4F4A4E22A5A03F54C09F9D10"/>
    <w:rsid w:val="001320B3"/>
    <w:pPr>
      <w:numPr>
        <w:numId w:val="10"/>
      </w:numPr>
      <w:spacing w:before="120" w:after="120" w:line="240" w:lineRule="auto"/>
      <w:ind w:left="567" w:hanging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59FEE89BF6141749B6BE80B40A730CB">
    <w:name w:val="159FEE89BF6141749B6BE80B40A730CB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95781773E2D469BA59B6209052F169D">
    <w:name w:val="295781773E2D469BA59B6209052F169D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4BA2346F6544CF5BF1D107CCECF8AE9">
    <w:name w:val="F4BA2346F6544CF5BF1D107CCECF8AE9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8F25BAD1CB8444FA862BF22CD5AF936">
    <w:name w:val="E8F25BAD1CB8444FA862BF22CD5AF936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F25D47EEDDC43FB933B3975FBB297C4">
    <w:name w:val="7F25D47EEDDC43FB933B3975FBB297C4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32ABDD2C2D0429D8860D55F196FE5ED">
    <w:name w:val="232ABDD2C2D0429D8860D55F196FE5ED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C92C7A85F9B4FE18C1E802382A1123E">
    <w:name w:val="8C92C7A85F9B4FE18C1E802382A1123E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095572CA6104856975841879BE0A96A">
    <w:name w:val="8095572CA6104856975841879BE0A96A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5FE5E80F1564429834DE8A14A4E4B93">
    <w:name w:val="65FE5E80F1564429834DE8A14A4E4B93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0D4F2BCDFBA4256B6A866076F762BD0">
    <w:name w:val="30D4F2BCDFBA4256B6A866076F762BD0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10C05A0FF904234A6E1BB1494EA65A9">
    <w:name w:val="810C05A0FF904234A6E1BB1494EA65A9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752D9BD0F414B499112C014A805002A">
    <w:name w:val="F752D9BD0F414B499112C014A805002A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A637F7A3FDB4B29929BE1D02D592BF7">
    <w:name w:val="FA637F7A3FDB4B29929BE1D02D592BF7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F3BA40F41D74AD198DC0673075BD45C">
    <w:name w:val="1F3BA40F41D74AD198DC0673075BD45C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81B12ED88E43439FBC09AB50C4F41DFF">
    <w:name w:val="81B12ED88E43439FBC09AB50C4F41DFF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0294ED5D16C4178BAF00E9B88D12970">
    <w:name w:val="90294ED5D16C4178BAF00E9B88D12970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77FA1A2572D4ED58472927E78227C90">
    <w:name w:val="B77FA1A2572D4ED58472927E78227C90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87E8BD02B6F4DF58BB678DE16EDB934">
    <w:name w:val="387E8BD02B6F4DF58BB678DE16EDB934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B5802B3EBA64AD2A8955189BA67FD47">
    <w:name w:val="CB5802B3EBA64AD2A8955189BA67FD47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41CA788A3144F6FB405F7D4439FE548">
    <w:name w:val="341CA788A3144F6FB405F7D4439FE548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BFB7D291AEF4561AE4A2EDB25899480">
    <w:name w:val="7BFB7D291AEF4561AE4A2EDB25899480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8D1EB18D33A449F842074DFB94EB8E7">
    <w:name w:val="38D1EB18D33A449F842074DFB94EB8E7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220A574FC5249CD88BA5CCC3091ACC7">
    <w:name w:val="B220A574FC5249CD88BA5CCC3091ACC7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1B4B05BA2BC42ADA85BF4085750D0B4">
    <w:name w:val="51B4B05BA2BC42ADA85BF4085750D0B4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191A6416A304F3490D7DF7AAD269D46">
    <w:name w:val="F191A6416A304F3490D7DF7AAD269D46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AAB4221CD274B84886C3210CA3D746A">
    <w:name w:val="FAAB4221CD274B84886C3210CA3D746A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3D1254F172F4E8E8D24E5DFDFBC2E4C">
    <w:name w:val="E3D1254F172F4E8E8D24E5DFDFBC2E4C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96633B0A2F545DCB56787CD029B250C">
    <w:name w:val="D96633B0A2F545DCB56787CD029B250C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007FD7B69334CD8AAC4340F8D0A1B1B">
    <w:name w:val="D007FD7B69334CD8AAC4340F8D0A1B1B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4B5D635870174416A43BF70ADFA94995">
    <w:name w:val="4B5D635870174416A43BF70ADFA94995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AB4B32968B694CC784A5EB493F861DC7">
    <w:name w:val="AB4B32968B694CC784A5EB493F861DC7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7A22F1FB95A4DE0965B0FB69C03E223">
    <w:name w:val="57A22F1FB95A4DE0965B0FB69C03E223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D2395D02E134A099EA38D167E61A717">
    <w:name w:val="2D2395D02E134A099EA38D167E61A717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EA55B6B2CA3432A924BB104D7817682">
    <w:name w:val="EEA55B6B2CA3432A924BB104D7817682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6E6762FC23043A78DB38E366B8CE1A8">
    <w:name w:val="06E6762FC23043A78DB38E366B8CE1A8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A5623DC474884F6F8300894943605801">
    <w:name w:val="A5623DC474884F6F8300894943605801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A69AFD1EC1B45469F53645DA65DCF2D">
    <w:name w:val="2A69AFD1EC1B45469F53645DA65DCF2D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38BAE0224ED4B1B89F9F149620CEC1C">
    <w:name w:val="C38BAE0224ED4B1B89F9F149620CEC1C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75D4FA22DE854737B4C0E9B7BEECB9AD">
    <w:name w:val="75D4FA22DE854737B4C0E9B7BEECB9AD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258DBFD5BD14FAC88EDCF7F2BA0ECB6">
    <w:name w:val="B258DBFD5BD14FAC88EDCF7F2BA0ECB6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2BC566A47B245DF978A5F57EAE57534">
    <w:name w:val="02BC566A47B245DF978A5F57EAE57534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D7155DD5D5A849E69AB85A7167A28D6A">
    <w:name w:val="D7155DD5D5A849E69AB85A7167A28D6A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64DF409DAD704CABA7A857D444DD6EC0">
    <w:name w:val="64DF409DAD704CABA7A857D444DD6EC0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66B559693E24037A61184D5A429EF0E">
    <w:name w:val="B66B559693E24037A61184D5A429EF0E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3B80C7C950A4FBF97B65883A9B6A645">
    <w:name w:val="23B80C7C950A4FBF97B65883A9B6A645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3D80FB006B744979542505057F6BC0B">
    <w:name w:val="93D80FB006B744979542505057F6BC0B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2AF8073A61C4EEDA708D661BEE7E70B">
    <w:name w:val="92AF8073A61C4EEDA708D661BEE7E70B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0BCD2BD264894D4AA2C0EB69B9A651B9">
    <w:name w:val="0BCD2BD264894D4AA2C0EB69B9A651B9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14CA3E7B4324E859ED74A6BD60D7E6E">
    <w:name w:val="C14CA3E7B4324E859ED74A6BD60D7E6E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F6C549E61D0546A4ABE514659481D97F">
    <w:name w:val="F6C549E61D0546A4ABE514659481D97F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BF5EACFD17743F1A10B751F7A197E5E">
    <w:name w:val="2BF5EACFD17743F1A10B751F7A197E5E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C48FEFD15314E608429EE5376986AD3">
    <w:name w:val="EC48FEFD15314E608429EE5376986AD3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6B0264C59C640F3BC798ACE3817BCCE">
    <w:name w:val="96B0264C59C640F3BC798ACE3817BCCE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8DDE8B52F084451A3EF4351B0A537F2">
    <w:name w:val="C8DDE8B52F084451A3EF4351B0A537F2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CEAEBEE3DC6B42EF8D8268610449A4FD">
    <w:name w:val="CEAEBEE3DC6B42EF8D8268610449A4FD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4F9F30154F1E4C459E4FCA505087161E">
    <w:name w:val="4F9F30154F1E4C459E4FCA505087161E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EC51792B456349FAA0722A628731014B">
    <w:name w:val="EC51792B456349FAA0722A628731014B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3770139076144815A375927B4B923C5C">
    <w:name w:val="3770139076144815A375927B4B923C5C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A22B24474124E8C80CE15EFB9E63E17">
    <w:name w:val="1A22B24474124E8C80CE15EFB9E63E17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5FA2F433088545708DE9D259B1FB982C">
    <w:name w:val="5FA2F433088545708DE9D259B1FB982C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B85E921BD3C5414C937AFECD805008AB">
    <w:name w:val="B85E921BD3C5414C937AFECD805008AB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20BB0429CD3046308E83AFF41DB050F1">
    <w:name w:val="20BB0429CD3046308E83AFF41DB050F1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9C0466ADF6AB4F1FA9CEC37DB0CC5A90">
    <w:name w:val="9C0466ADF6AB4F1FA9CEC37DB0CC5A90"/>
    <w:rsid w:val="001320B3"/>
    <w:pPr>
      <w:spacing w:before="60" w:after="60" w:line="240" w:lineRule="auto"/>
      <w:ind w:left="567"/>
      <w:jc w:val="both"/>
    </w:pPr>
    <w:rPr>
      <w:rFonts w:ascii="Noto Sans" w:eastAsia="Noto Sans SC Regular" w:hAnsi="Noto Sans" w:cs="Noto Sans"/>
      <w:kern w:val="0"/>
      <w:sz w:val="20"/>
      <w:szCs w:val="20"/>
      <w:lang w:eastAsia="en-US"/>
      <w14:ligatures w14:val="none"/>
    </w:rPr>
  </w:style>
  <w:style w:type="paragraph" w:customStyle="1" w:styleId="1E23D274E8434A74ABBE38FDE42CDEBA">
    <w:name w:val="1E23D274E8434A74ABBE38FDE42CDEBA"/>
    <w:rsid w:val="003C21AF"/>
    <w:rPr>
      <w:lang w:val="de-DE" w:eastAsia="zh-CN"/>
    </w:rPr>
  </w:style>
  <w:style w:type="paragraph" w:customStyle="1" w:styleId="F9482FC4E7F7403A92B26D6264C1179C">
    <w:name w:val="F9482FC4E7F7403A92B26D6264C1179C"/>
    <w:rsid w:val="003C21AF"/>
    <w:rPr>
      <w:lang w:val="de-DE" w:eastAsia="zh-CN"/>
    </w:rPr>
  </w:style>
  <w:style w:type="paragraph" w:customStyle="1" w:styleId="CD402EE7E6344C5480F2D35269102B98">
    <w:name w:val="CD402EE7E6344C5480F2D35269102B98"/>
    <w:rsid w:val="003C21AF"/>
    <w:rPr>
      <w:lang w:val="de-DE" w:eastAsia="zh-CN"/>
    </w:rPr>
  </w:style>
  <w:style w:type="paragraph" w:customStyle="1" w:styleId="4D49C5FF9AB34B5C84DE1BB3AC8EE29D">
    <w:name w:val="4D49C5FF9AB34B5C84DE1BB3AC8EE29D"/>
    <w:rsid w:val="003C21AF"/>
    <w:rPr>
      <w:lang w:val="de-DE" w:eastAsia="zh-CN"/>
    </w:rPr>
  </w:style>
  <w:style w:type="paragraph" w:customStyle="1" w:styleId="CB4EA47B62F64FB692CC32B30B6F2572">
    <w:name w:val="CB4EA47B62F64FB692CC32B30B6F2572"/>
    <w:rsid w:val="003C21AF"/>
    <w:rPr>
      <w:lang w:val="de-DE" w:eastAsia="zh-CN"/>
    </w:rPr>
  </w:style>
  <w:style w:type="paragraph" w:customStyle="1" w:styleId="411DAF0C8E3D4C57897B9B8934FFF366">
    <w:name w:val="411DAF0C8E3D4C57897B9B8934FFF366"/>
    <w:rsid w:val="003C21AF"/>
    <w:rPr>
      <w:lang w:val="de-DE" w:eastAsia="zh-CN"/>
    </w:rPr>
  </w:style>
  <w:style w:type="paragraph" w:customStyle="1" w:styleId="8B1EDFE9F9ED42B5BBFED23AE8BA7F86">
    <w:name w:val="8B1EDFE9F9ED42B5BBFED23AE8BA7F86"/>
    <w:rsid w:val="003C21AF"/>
    <w:rPr>
      <w:lang w:val="de-DE" w:eastAsia="zh-C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908A712D7AA418D95BFCC0ECE245F" ma:contentTypeVersion="19" ma:contentTypeDescription="Create a new document." ma:contentTypeScope="" ma:versionID="a8eb092eda2f6da7df18389f9284cd95">
  <xsd:schema xmlns:xsd="http://www.w3.org/2001/XMLSchema" xmlns:xs="http://www.w3.org/2001/XMLSchema" xmlns:p="http://schemas.microsoft.com/office/2006/metadata/properties" xmlns:ns2="18f9ac08-cad0-4069-9cc9-ad6597f5f3a5" xmlns:ns3="8f68b5b3-e33a-4795-8620-9e287973ee67" xmlns:ns4="2118e9f4-83e0-430e-8618-3d02343c48a9" targetNamespace="http://schemas.microsoft.com/office/2006/metadata/properties" ma:root="true" ma:fieldsID="1bf71c3fd861c64baf81a5332f27d467" ns2:_="" ns3:_="" ns4:_="">
    <xsd:import namespace="18f9ac08-cad0-4069-9cc9-ad6597f5f3a5"/>
    <xsd:import namespace="8f68b5b3-e33a-4795-8620-9e287973ee67"/>
    <xsd:import namespace="2118e9f4-83e0-430e-8618-3d02343c48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9ac08-cad0-4069-9cc9-ad6597f5f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932b82f-ee1f-4246-9d44-c1f8cdfbe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b5b3-e33a-4795-8620-9e287973e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18e9f4-83e0-430e-8618-3d02343c48a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99bea5c-8ec8-4b88-9319-e51098983805}" ma:internalName="TaxCatchAll" ma:showField="CatchAllData" ma:web="8f68b5b3-e33a-4795-8620-9e287973e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8f9ac08-cad0-4069-9cc9-ad6597f5f3a5">
      <Terms xmlns="http://schemas.microsoft.com/office/infopath/2007/PartnerControls"/>
    </lcf76f155ced4ddcb4097134ff3c332f>
    <TaxCatchAll xmlns="2118e9f4-83e0-430e-8618-3d02343c48a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7E326-3D4C-44B4-AB1E-79B5CD8F7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9ac08-cad0-4069-9cc9-ad6597f5f3a5"/>
    <ds:schemaRef ds:uri="8f68b5b3-e33a-4795-8620-9e287973ee67"/>
    <ds:schemaRef ds:uri="2118e9f4-83e0-430e-8618-3d02343c48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2CDFF3-CDF1-495F-903D-B23641BFB0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ED0B7A-E560-49E5-B60D-E40A0AE87D23}">
  <ds:schemaRefs>
    <ds:schemaRef ds:uri="8f68b5b3-e33a-4795-8620-9e287973ee67"/>
    <ds:schemaRef ds:uri="http://purl.org/dc/dcmitype/"/>
    <ds:schemaRef ds:uri="http://schemas.microsoft.com/office/2006/documentManagement/types"/>
    <ds:schemaRef ds:uri="18f9ac08-cad0-4069-9cc9-ad6597f5f3a5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http://schemas.microsoft.com/office/2006/metadata/properties"/>
    <ds:schemaRef ds:uri="2118e9f4-83e0-430e-8618-3d02343c48a9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01946D6-8957-4B35-9E06-BE6D9101B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2590</Words>
  <Characters>17073</Characters>
  <Application>Microsoft Office Word</Application>
  <DocSecurity>0</DocSecurity>
  <Lines>328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Fragebogen</vt:lpstr>
    </vt:vector>
  </TitlesOfParts>
  <Company>ILO</Company>
  <LinksUpToDate>false</LinksUpToDate>
  <CharactersWithSpaces>19435</CharactersWithSpaces>
  <SharedDoc>false</SharedDoc>
  <HLinks>
    <vt:vector size="12" baseType="variant">
      <vt:variant>
        <vt:i4>7667776</vt:i4>
      </vt:variant>
      <vt:variant>
        <vt:i4>0</vt:i4>
      </vt:variant>
      <vt:variant>
        <vt:i4>0</vt:i4>
      </vt:variant>
      <vt:variant>
        <vt:i4>5</vt:i4>
      </vt:variant>
      <vt:variant>
        <vt:lpwstr>mailto:platformeconomy@ilo.org</vt:lpwstr>
      </vt:variant>
      <vt:variant>
        <vt:lpwstr/>
      </vt:variant>
      <vt:variant>
        <vt:i4>2293862</vt:i4>
      </vt:variant>
      <vt:variant>
        <vt:i4>0</vt:i4>
      </vt:variant>
      <vt:variant>
        <vt:i4>0</vt:i4>
      </vt:variant>
      <vt:variant>
        <vt:i4>5</vt:i4>
      </vt:variant>
      <vt:variant>
        <vt:lpwstr>https://www.ilo.org/wcmsp5/groups/public/---ed_norm/---relconf/documents/meetingdocument/wcms_884393.pdf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Fragebogen</dc:title>
  <dc:subject>GOVERNANCE-250808-001</dc:subject>
  <dc:creator>Clicque, Kathrin</dc:creator>
  <cp:keywords>ILC115/IV(1)</cp:keywords>
  <dc:description>Questionnaire</dc:description>
  <cp:lastModifiedBy>Kim, Hwa-Mie</cp:lastModifiedBy>
  <cp:revision>2</cp:revision>
  <cp:lastPrinted>2025-07-22T14:05:00Z</cp:lastPrinted>
  <dcterms:created xsi:type="dcterms:W3CDTF">2026-01-12T13:22:00Z</dcterms:created>
  <dcterms:modified xsi:type="dcterms:W3CDTF">2026-01-12T13:22:00Z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0x010100B23908A712D7AA418D95BFCC0ECE245F</vt:lpwstr>
  </property>
  <property fmtid="{D5CDD505-2E9C-101B-9397-08002B2CF9AE}" pid="3" name="MediaServiceImageTags">
    <vt:lpwstr/>
  </property>
</Properties>
</file>