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176430" w14:textId="4F81D3BF" w:rsidR="00AF18A8" w:rsidRPr="00C1334A" w:rsidRDefault="00AF18A8" w:rsidP="00AF18A8">
      <w:pPr>
        <w:pStyle w:val="ReportChapter"/>
      </w:pPr>
      <w:bookmarkStart w:id="0" w:name="_Toc84174031"/>
      <w:r w:rsidRPr="00C1334A">
        <w:t>Status</w:t>
      </w:r>
      <w:fldSimple w:instr=" MERGEFIELD  Rel.ReportTitle  \* MERGEFORMAT ">
        <w:r w:rsidRPr="00C1334A">
          <w:rPr>
            <w:noProof/>
          </w:rPr>
          <w:t xml:space="preserve"> </w:t>
        </w:r>
      </w:fldSimple>
      <w:r w:rsidRPr="00C1334A">
        <w:rPr>
          <w:noProof/>
        </w:rPr>
        <w:t>des Übereinkommens (Nr.</w:t>
      </w:r>
      <w:r w:rsidR="00F4141F" w:rsidRPr="00C1334A">
        <w:rPr>
          <w:noProof/>
        </w:rPr>
        <w:t> </w:t>
      </w:r>
      <w:r w:rsidRPr="00C1334A">
        <w:rPr>
          <w:noProof/>
        </w:rPr>
        <w:t xml:space="preserve">83) über Arbeitsnormen (außerhalb des Mutterlandes </w:t>
      </w:r>
      <w:r w:rsidR="0026008D">
        <w:rPr>
          <w:noProof/>
        </w:rPr>
        <w:br/>
      </w:r>
      <w:r w:rsidRPr="00C1334A">
        <w:rPr>
          <w:noProof/>
        </w:rPr>
        <w:t>gelegene Gebiete), 1947</w:t>
      </w:r>
    </w:p>
    <w:p w14:paraId="09B3F377" w14:textId="1A796FF7" w:rsidR="00AF18A8" w:rsidRPr="00C1334A" w:rsidRDefault="00AF18A8" w:rsidP="00AF18A8">
      <w:pPr>
        <w:pStyle w:val="ReportParaNum"/>
      </w:pPr>
      <w:r w:rsidRPr="00C1334A">
        <w:t>Das Übereinkommen Nr. 83 wurde 1947 angenommen, trat aber erst 27 Jahre später, im Jahr 1974, in Kraft. Seit 2004, nach seiner Kündigung durch Australien</w:t>
      </w:r>
      <w:r w:rsidR="008E06D8" w:rsidRPr="00C1334A">
        <w:t>,</w:t>
      </w:r>
      <w:r w:rsidRPr="00C1334A">
        <w:t xml:space="preserve"> hat nur noch das Vereinigte Königreich von Großbritannien und Nordirland das Übereinkommen Nr. 83 ratifiziert. Dement</w:t>
      </w:r>
      <w:r w:rsidR="00B8126B" w:rsidRPr="00C1334A">
        <w:softHyphen/>
      </w:r>
      <w:r w:rsidRPr="00C1334A">
        <w:t>sprechend ist das Übereinkommen Nr. 83 seit 20 Jahren nicht mehr in Kraft, so dass die Ratifi</w:t>
      </w:r>
      <w:r w:rsidR="00B8126B" w:rsidRPr="00C1334A">
        <w:softHyphen/>
      </w:r>
      <w:r w:rsidRPr="00C1334A">
        <w:t xml:space="preserve">zierung und die abgegebenen Begleiterklärungen vom Vereinigten Königreich </w:t>
      </w:r>
      <w:r w:rsidR="00711B2E" w:rsidRPr="00C1334A">
        <w:t xml:space="preserve">nicht </w:t>
      </w:r>
      <w:r w:rsidR="003B0D3C" w:rsidRPr="00C1334A">
        <w:t xml:space="preserve">mehr </w:t>
      </w:r>
      <w:r w:rsidR="00711B2E" w:rsidRPr="00C1334A">
        <w:t>rechts</w:t>
      </w:r>
      <w:r w:rsidR="008E06D8" w:rsidRPr="00C1334A">
        <w:softHyphen/>
      </w:r>
      <w:r w:rsidR="00711B2E" w:rsidRPr="00C1334A">
        <w:t>verbindlich sind</w:t>
      </w:r>
      <w:r w:rsidRPr="00C1334A">
        <w:t>.</w:t>
      </w:r>
    </w:p>
    <w:p w14:paraId="76D6B891" w14:textId="2C43ADD5" w:rsidR="00AF18A8" w:rsidRPr="00C1334A" w:rsidRDefault="00AF18A8" w:rsidP="00AF18A8">
      <w:pPr>
        <w:pStyle w:val="ReportParaNum"/>
      </w:pPr>
      <w:r w:rsidRPr="00C1334A">
        <w:t>Das Übereinkommen Nr. 83 legt die Bedingungen für die Anwendung der 13 in seiner Tabelle aufgeführten Übereinkommen auf außerhalb des Mutterlandes gelegene Gebiete fest, und zwar auch dann, wenn der zuständige Mitgliedstaat sie nicht ratifiziert hat. Diese Tabelle enthält weit</w:t>
      </w:r>
      <w:r w:rsidR="008E06D8" w:rsidRPr="00C1334A">
        <w:softHyphen/>
      </w:r>
      <w:r w:rsidRPr="00C1334A">
        <w:t>gehend veraltete Instrumente. D</w:t>
      </w:r>
      <w:r w:rsidR="00711B2E" w:rsidRPr="00C1334A">
        <w:t>a sich der</w:t>
      </w:r>
      <w:r w:rsidRPr="00C1334A">
        <w:t xml:space="preserve"> regulatorische Ansatz von einer differenzierten Behandlung der außerhalb des Mutterlandes gelegenen Gebiete weg entwickelt</w:t>
      </w:r>
      <w:r w:rsidR="00711B2E" w:rsidRPr="00C1334A">
        <w:t xml:space="preserve"> hat, </w:t>
      </w:r>
      <w:r w:rsidRPr="00C1334A">
        <w:t xml:space="preserve">besteht kein Bedarf mehr an einem Übereinkommen, das speziell die Anwendung einer Untergruppe von Instrumenten in diesen Gebieten betrifft. </w:t>
      </w:r>
      <w:r w:rsidR="008E06D8" w:rsidRPr="00C1334A">
        <w:t>A</w:t>
      </w:r>
      <w:r w:rsidRPr="00C1334A">
        <w:t>uf ihrer neunten Tagung</w:t>
      </w:r>
      <w:r w:rsidR="008E06D8" w:rsidRPr="00C1334A">
        <w:t>, im Jahr 2024,</w:t>
      </w:r>
      <w:r w:rsidRPr="00C1334A">
        <w:t xml:space="preserve"> empfahl die Dreigliedrige Arbeitsgruppe des Normenüberprüfungsmechanismus dem Verwaltungsrat die Zurückziehung des Übereinkommens Nr. 83, das nicht mehr in Kraft ist, indem ein entsprechen</w:t>
      </w:r>
      <w:r w:rsidR="008E06D8" w:rsidRPr="00C1334A">
        <w:softHyphen/>
      </w:r>
      <w:r w:rsidRPr="00C1334A">
        <w:t>der Gegenstand in die Tagesordnung der 114.</w:t>
      </w:r>
      <w:r w:rsidR="00CA4B5F" w:rsidRPr="00C1334A">
        <w:t> </w:t>
      </w:r>
      <w:r w:rsidRPr="00C1334A">
        <w:t>Tagung der Konferenz aufgenommen wird. </w:t>
      </w:r>
      <w:r w:rsidRPr="00C1334A">
        <w:rPr>
          <w:rStyle w:val="FootnoteReference"/>
        </w:rPr>
        <w:footnoteReference w:id="1"/>
      </w:r>
    </w:p>
    <w:p w14:paraId="2EAEA2EF" w14:textId="3508E6C8" w:rsidR="00AF18A8" w:rsidRPr="00C1334A" w:rsidRDefault="00AF18A8" w:rsidP="008A2B15">
      <w:pPr>
        <w:pStyle w:val="ReportChapter"/>
        <w:keepLines/>
      </w:pPr>
      <w:r w:rsidRPr="00C1334A">
        <w:t>Fragebogen</w:t>
      </w:r>
    </w:p>
    <w:p w14:paraId="1AA16072" w14:textId="74B9EC9F" w:rsidR="00AF18A8" w:rsidRPr="0048114C" w:rsidRDefault="00AF18A8" w:rsidP="00941F13">
      <w:pPr>
        <w:pStyle w:val="ReportPara"/>
      </w:pPr>
      <w:r w:rsidRPr="0048114C">
        <w:t>Sind Sie der Ansicht, dass das Übereinkommen (Nr. 83) über Arbeitsnormen (außerhalb des Mutter</w:t>
      </w:r>
      <w:r w:rsidR="00941F13" w:rsidRPr="00C1334A">
        <w:softHyphen/>
      </w:r>
      <w:r w:rsidRPr="0048114C">
        <w:t>landes gelegene Gebiete), 1947, zurückgezogen werden sollte?</w:t>
      </w:r>
    </w:p>
    <w:bookmarkStart w:id="2" w:name="_Hlk151553219"/>
    <w:p w14:paraId="50659AC2" w14:textId="6554922D" w:rsidR="00370C5F" w:rsidRPr="0048114C" w:rsidRDefault="00F46B12" w:rsidP="00103F9D">
      <w:pPr>
        <w:pStyle w:val="ReportParaIndentFirstline"/>
        <w:tabs>
          <w:tab w:val="left" w:pos="879"/>
          <w:tab w:val="left" w:pos="1560"/>
          <w:tab w:val="left" w:pos="1871"/>
        </w:tabs>
      </w:pPr>
      <w:sdt>
        <w:sdtPr>
          <w:id w:val="-152601883"/>
          <w14:checkbox>
            <w14:checked w14:val="0"/>
            <w14:checkedState w14:val="2612" w14:font="MS Gothic"/>
            <w14:uncheckedState w14:val="2610" w14:font="MS Gothic"/>
          </w14:checkbox>
        </w:sdtPr>
        <w:sdtEndPr/>
        <w:sdtContent>
          <w:r w:rsidR="0026008D">
            <w:rPr>
              <w:rFonts w:ascii="MS Gothic" w:eastAsia="MS Gothic" w:hAnsi="MS Gothic" w:hint="eastAsia"/>
            </w:rPr>
            <w:t>☐</w:t>
          </w:r>
        </w:sdtContent>
      </w:sdt>
      <w:r w:rsidR="00370C5F" w:rsidRPr="0048114C">
        <w:tab/>
        <w:t>Ja</w:t>
      </w:r>
      <w:r w:rsidR="00370C5F" w:rsidRPr="0048114C">
        <w:tab/>
      </w:r>
      <w:sdt>
        <w:sdtPr>
          <w:id w:val="2941957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70C5F" w:rsidRPr="0048114C">
        <w:tab/>
        <w:t>Nein</w:t>
      </w:r>
      <w:bookmarkEnd w:id="2"/>
    </w:p>
    <w:p w14:paraId="4E2B545C" w14:textId="63A4AA9A" w:rsidR="00AF18A8" w:rsidRDefault="00AF18A8" w:rsidP="00941F13">
      <w:pPr>
        <w:pStyle w:val="ReportParaIndentFirstline"/>
      </w:pPr>
      <w:r w:rsidRPr="00C1334A">
        <w:t xml:space="preserve">Wenn Sie die Frage mit „Nein“ beantwortet haben, erläutern Sie bitte die Gründe, warum das Übereinkommen Nr. 83 Ihrer Ansicht </w:t>
      </w:r>
      <w:r w:rsidRPr="00941F13">
        <w:t>nach</w:t>
      </w:r>
      <w:r w:rsidRPr="00C1334A">
        <w:t xml:space="preserve"> seinen Zweck nicht verloren hat oder noch immer einen nütz</w:t>
      </w:r>
      <w:r w:rsidR="00C94940" w:rsidRPr="00C1334A">
        <w:softHyphen/>
      </w:r>
      <w:r w:rsidRPr="00C1334A">
        <w:t>lichen Beitrag zur Verwirklichung der Ziele der Organisation leistet.</w:t>
      </w:r>
    </w:p>
    <w:bookmarkEnd w:id="0"/>
    <w:p w14:paraId="749DA89A" w14:textId="6A915C47" w:rsidR="0026008D" w:rsidRPr="00EB2156" w:rsidRDefault="0026008D" w:rsidP="0026008D">
      <w:pPr>
        <w:pStyle w:val="ReportParaIndent"/>
        <w:rPr>
          <w:b/>
          <w:bCs/>
        </w:rPr>
      </w:pPr>
      <w:r>
        <w:rPr>
          <w:b/>
          <w:bCs/>
        </w:rPr>
        <w:t>Kommentare</w:t>
      </w:r>
    </w:p>
    <w:sdt>
      <w:sdtPr>
        <w:id w:val="1484279151"/>
        <w:placeholder>
          <w:docPart w:val="EB7B1DB168FB4CF685F64564CE19A927"/>
        </w:placeholder>
      </w:sdtPr>
      <w:sdtEndPr/>
      <w:sdtContent>
        <w:p w14:paraId="5F5A109B" w14:textId="78DE12A1" w:rsidR="0026008D" w:rsidRPr="00750E7F" w:rsidRDefault="00745733" w:rsidP="0026008D">
          <w:pPr>
            <w:pStyle w:val="ReportParaIndent"/>
            <w:rPr>
              <w:rFonts w:ascii="Times New Roman" w:eastAsia="Calibri" w:hAnsi="Times New Roman" w:cs="Times New Roman"/>
              <w:b/>
              <w:sz w:val="24"/>
              <w:szCs w:val="24"/>
              <w:shd w:val="clear" w:color="auto" w:fill="EBF5FD"/>
            </w:rPr>
          </w:pPr>
          <w:r>
            <w:fldChar w:fldCharType="begin">
              <w:ffData>
                <w:name w:val="Text1"/>
                <w:enabled/>
                <w:calcOnExit w:val="0"/>
                <w:textInput>
                  <w:default w:val="Doppelklick für die Eingabe von Kommentaren"/>
                </w:textInput>
              </w:ffData>
            </w:fldChar>
          </w:r>
          <w:bookmarkStart w:id="3" w:name="Text1"/>
          <w:r>
            <w:instrText xml:space="preserve"> FORMTEXT </w:instrText>
          </w:r>
          <w:r>
            <w:fldChar w:fldCharType="separate"/>
          </w:r>
          <w:r>
            <w:rPr>
              <w:noProof/>
            </w:rPr>
            <w:t>Doppelklick für die Eingabe von Kommentaren</w:t>
          </w:r>
          <w:r>
            <w:fldChar w:fldCharType="end"/>
          </w:r>
          <w:bookmarkEnd w:id="3"/>
          <w:r w:rsidR="0026008D" w:rsidRPr="00750E7F">
            <w:t>.</w:t>
          </w:r>
        </w:p>
      </w:sdtContent>
    </w:sdt>
    <w:sectPr w:rsidR="0026008D" w:rsidRPr="00750E7F" w:rsidSect="00C5365E">
      <w:headerReference w:type="even" r:id="rId8"/>
      <w:headerReference w:type="first" r:id="rId9"/>
      <w:type w:val="oddPage"/>
      <w:pgSz w:w="11906" w:h="16838" w:code="9"/>
      <w:pgMar w:top="2268" w:right="1134" w:bottom="964" w:left="1134" w:header="851" w:footer="680" w:gutter="0"/>
      <w:cols w:space="284"/>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DA26FD" w14:textId="77777777" w:rsidR="00446D4E" w:rsidRDefault="00446D4E" w:rsidP="00D83F6C">
      <w:pPr>
        <w:spacing w:line="240" w:lineRule="auto"/>
      </w:pPr>
      <w:r>
        <w:separator/>
      </w:r>
    </w:p>
    <w:p w14:paraId="4316A4DB" w14:textId="77777777" w:rsidR="00446D4E" w:rsidRDefault="00446D4E"/>
    <w:p w14:paraId="56BF4371" w14:textId="77777777" w:rsidR="00446D4E" w:rsidRDefault="00446D4E"/>
    <w:p w14:paraId="028B36BF" w14:textId="77777777" w:rsidR="00446D4E" w:rsidRDefault="00446D4E"/>
  </w:endnote>
  <w:endnote w:type="continuationSeparator" w:id="0">
    <w:p w14:paraId="2C9C138C" w14:textId="77777777" w:rsidR="00446D4E" w:rsidRDefault="00446D4E" w:rsidP="00D83F6C">
      <w:pPr>
        <w:spacing w:line="240" w:lineRule="auto"/>
      </w:pPr>
      <w:r>
        <w:continuationSeparator/>
      </w:r>
    </w:p>
    <w:p w14:paraId="7AA69FE6" w14:textId="77777777" w:rsidR="00446D4E" w:rsidRDefault="00446D4E"/>
    <w:p w14:paraId="655123AD" w14:textId="77777777" w:rsidR="00446D4E" w:rsidRDefault="00446D4E"/>
    <w:p w14:paraId="74D29E0E" w14:textId="77777777" w:rsidR="00446D4E" w:rsidRDefault="00446D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altName w:val="Noto Sans"/>
    <w:panose1 w:val="020B0502040504020204"/>
    <w:charset w:val="00"/>
    <w:family w:val="swiss"/>
    <w:pitch w:val="variable"/>
    <w:sig w:usb0="E00002FF" w:usb1="4000201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emBd">
    <w:altName w:val="Calibri"/>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altName w:val="Yu Gothic"/>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2D6F56" w14:textId="77777777" w:rsidR="00446D4E" w:rsidRPr="00043A3E" w:rsidRDefault="00446D4E" w:rsidP="00043A3E">
      <w:pPr>
        <w:pStyle w:val="FootnoteSeparator"/>
      </w:pPr>
    </w:p>
  </w:footnote>
  <w:footnote w:type="continuationSeparator" w:id="0">
    <w:p w14:paraId="06737135" w14:textId="77777777" w:rsidR="00446D4E" w:rsidRDefault="00446D4E" w:rsidP="00D83F6C">
      <w:pPr>
        <w:spacing w:line="240" w:lineRule="auto"/>
      </w:pPr>
      <w:r>
        <w:continuationSeparator/>
      </w:r>
    </w:p>
    <w:p w14:paraId="15CAA9F1" w14:textId="77777777" w:rsidR="00446D4E" w:rsidRDefault="00446D4E"/>
    <w:p w14:paraId="1AE6320F" w14:textId="77777777" w:rsidR="00446D4E" w:rsidRDefault="00446D4E"/>
    <w:p w14:paraId="0C1B2313" w14:textId="77777777" w:rsidR="00446D4E" w:rsidRDefault="00446D4E"/>
  </w:footnote>
  <w:footnote w:id="1">
    <w:p w14:paraId="5304DED3" w14:textId="510CA217" w:rsidR="00AF18A8" w:rsidRPr="007E6CF6" w:rsidRDefault="00AF18A8" w:rsidP="00AF18A8">
      <w:pPr>
        <w:pStyle w:val="FootnoteText"/>
      </w:pPr>
      <w:r w:rsidRPr="00793CCE">
        <w:rPr>
          <w:vertAlign w:val="superscript"/>
        </w:rPr>
        <w:footnoteRef/>
      </w:r>
      <w:r w:rsidRPr="007E6CF6">
        <w:t> </w:t>
      </w:r>
      <w:bookmarkStart w:id="1" w:name="lt_pId052"/>
      <w:r w:rsidR="00F4141F" w:rsidRPr="007E6CF6">
        <w:t xml:space="preserve">Für </w:t>
      </w:r>
      <w:r w:rsidR="008E06D8" w:rsidRPr="007E6CF6">
        <w:t xml:space="preserve">weitere </w:t>
      </w:r>
      <w:r w:rsidR="00F4141F" w:rsidRPr="007E6CF6">
        <w:t xml:space="preserve"> Einzelheiten siehe IAO, </w:t>
      </w:r>
      <w:hyperlink r:id="rId1" w:history="1">
        <w:r w:rsidR="00F4141F" w:rsidRPr="007E6CF6">
          <w:rPr>
            <w:rStyle w:val="ReportHyperlink"/>
          </w:rPr>
          <w:t>Technical Note 4.1: Instruments concerning labour standards (non-metropolitan territories</w:t>
        </w:r>
      </w:hyperlink>
      <w:r w:rsidR="00F4141F" w:rsidRPr="007E6CF6">
        <w:rPr>
          <w:rStyle w:val="ReportHyperlink"/>
        </w:rPr>
        <w:t>)</w:t>
      </w:r>
      <w:r w:rsidR="00F4141F" w:rsidRPr="007E6CF6">
        <w:t xml:space="preserve">, </w:t>
      </w:r>
      <w:bookmarkEnd w:id="1"/>
      <w:r w:rsidR="008E06D8" w:rsidRPr="00F4141F">
        <w:t xml:space="preserve">Neunte Tagung der </w:t>
      </w:r>
      <w:r w:rsidR="008E06D8" w:rsidRPr="00AF18A8">
        <w:t>Dreigliedrige</w:t>
      </w:r>
      <w:r w:rsidR="008E06D8">
        <w:t>n</w:t>
      </w:r>
      <w:r w:rsidR="008E06D8" w:rsidRPr="00AF18A8">
        <w:t xml:space="preserve"> Arbeitsgruppe des Normenprüfungsmechanismus</w:t>
      </w:r>
      <w:r w:rsidR="008E06D8" w:rsidRPr="007E6CF6">
        <w:t>, 16</w:t>
      </w:r>
      <w:r w:rsidR="008E06D8">
        <w:t>.</w:t>
      </w:r>
      <w:r w:rsidR="008E06D8" w:rsidRPr="007E6CF6">
        <w:t>–20</w:t>
      </w:r>
      <w:r w:rsidR="008E06D8">
        <w:t>.</w:t>
      </w:r>
      <w:r w:rsidR="008E06D8" w:rsidRPr="007E6CF6">
        <w:t xml:space="preserve"> September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38" w:type="dxa"/>
      <w:tblCellMar>
        <w:left w:w="0" w:type="dxa"/>
        <w:right w:w="0" w:type="dxa"/>
      </w:tblCellMar>
      <w:tblLook w:val="04A0" w:firstRow="1" w:lastRow="0" w:firstColumn="1" w:lastColumn="0" w:noHBand="0" w:noVBand="1"/>
    </w:tblPr>
    <w:tblGrid>
      <w:gridCol w:w="1134"/>
      <w:gridCol w:w="8504"/>
    </w:tblGrid>
    <w:tr w:rsidR="00915438" w:rsidRPr="005D2DE7" w14:paraId="42C12DDA" w14:textId="77777777" w:rsidTr="00153DDA">
      <w:tc>
        <w:tcPr>
          <w:tcW w:w="1134" w:type="dxa"/>
        </w:tcPr>
        <w:p w14:paraId="3627E71F" w14:textId="77777777" w:rsidR="00915438" w:rsidRPr="007F5D20" w:rsidRDefault="00915438" w:rsidP="002B76AE">
          <w:pPr>
            <w:pStyle w:val="ReportPageNumberleft"/>
          </w:pPr>
          <w:r w:rsidRPr="00D20E6F">
            <w:fldChar w:fldCharType="begin"/>
          </w:r>
          <w:r w:rsidRPr="00D20E6F">
            <w:instrText xml:space="preserve"> PAGE  \* Arabic  \* MERGEFORMAT </w:instrText>
          </w:r>
          <w:r w:rsidRPr="00D20E6F">
            <w:fldChar w:fldCharType="separate"/>
          </w:r>
          <w:r>
            <w:t>2</w:t>
          </w:r>
          <w:r w:rsidRPr="00D20E6F">
            <w:fldChar w:fldCharType="end"/>
          </w:r>
        </w:p>
      </w:tc>
      <w:tc>
        <w:tcPr>
          <w:tcW w:w="8504" w:type="dxa"/>
        </w:tcPr>
        <w:p w14:paraId="5DE8B052" w14:textId="6A325BD6" w:rsidR="00915438" w:rsidRPr="00915438" w:rsidRDefault="009A329D" w:rsidP="009A329D">
          <w:pPr>
            <w:pStyle w:val="ReportHeaderReportTitleevenpage"/>
          </w:pPr>
          <w:r>
            <w:fldChar w:fldCharType="begin"/>
          </w:r>
          <w:r>
            <w:instrText xml:space="preserve"> STYLEREF  "Report Title"  \* MERGEFORMAT </w:instrText>
          </w:r>
          <w:r>
            <w:fldChar w:fldCharType="separate"/>
          </w:r>
          <w:r w:rsidR="000F22B3">
            <w:rPr>
              <w:b w:val="0"/>
              <w:bCs w:val="0"/>
              <w:noProof/>
              <w:lang w:val="en-US"/>
            </w:rPr>
            <w:t>Error! No text of specified style in document.</w:t>
          </w:r>
          <w:r>
            <w:rPr>
              <w:noProof/>
            </w:rPr>
            <w:fldChar w:fldCharType="end"/>
          </w:r>
          <w:r>
            <w:rPr>
              <w:noProof/>
            </w:rPr>
            <w:br/>
          </w:r>
          <w:r w:rsidRPr="009A329D">
            <w:rPr>
              <w:b w:val="0"/>
              <w:bCs w:val="0"/>
              <w:noProof/>
            </w:rPr>
            <w:t>Einleitung</w:t>
          </w:r>
        </w:p>
      </w:tc>
    </w:tr>
  </w:tbl>
  <w:p w14:paraId="0808EBE6" w14:textId="77777777" w:rsidR="00915438" w:rsidRPr="00915438" w:rsidRDefault="00915438" w:rsidP="003A5000">
    <w:pPr>
      <w:pStyle w:val="ReportPa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38" w:type="dxa"/>
      <w:tblCellMar>
        <w:left w:w="0" w:type="dxa"/>
        <w:right w:w="0" w:type="dxa"/>
      </w:tblCellMar>
      <w:tblLook w:val="04A0" w:firstRow="1" w:lastRow="0" w:firstColumn="1" w:lastColumn="0" w:noHBand="0" w:noVBand="1"/>
    </w:tblPr>
    <w:tblGrid>
      <w:gridCol w:w="8504"/>
      <w:gridCol w:w="1134"/>
    </w:tblGrid>
    <w:tr w:rsidR="00915438" w:rsidRPr="009968B6" w14:paraId="7529D099" w14:textId="77777777" w:rsidTr="00DE75B8">
      <w:tc>
        <w:tcPr>
          <w:tcW w:w="8504" w:type="dxa"/>
        </w:tcPr>
        <w:p w14:paraId="0F92F027" w14:textId="68CB71FA" w:rsidR="00915438" w:rsidRPr="00AF14FE" w:rsidRDefault="00915438" w:rsidP="00AF14FE">
          <w:pPr>
            <w:pStyle w:val="ReportHeaderReportTitleoddpage"/>
          </w:pPr>
        </w:p>
      </w:tc>
      <w:tc>
        <w:tcPr>
          <w:tcW w:w="1134" w:type="dxa"/>
        </w:tcPr>
        <w:p w14:paraId="1313AEE9" w14:textId="77777777" w:rsidR="00915438" w:rsidRPr="00D20E6F" w:rsidRDefault="00915438" w:rsidP="00915438">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69D8E75A" w14:textId="77777777" w:rsidR="00915438" w:rsidRPr="00915438" w:rsidRDefault="00915438" w:rsidP="00915438">
    <w:pPr>
      <w:pStyle w:val="Header"/>
      <w:rPr>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72E31"/>
    <w:multiLevelType w:val="multilevel"/>
    <w:tmpl w:val="C0C8670C"/>
    <w:styleLink w:val="Reportlist-Indentbullets"/>
    <w:lvl w:ilvl="0">
      <w:start w:val="1"/>
      <w:numFmt w:val="bullet"/>
      <w:pStyle w:val="ReportIndentbluebulletlist1"/>
      <w:lvlText w:val=""/>
      <w:lvlJc w:val="left"/>
      <w:pPr>
        <w:tabs>
          <w:tab w:val="num" w:pos="851"/>
        </w:tabs>
        <w:ind w:left="794" w:hanging="227"/>
      </w:pPr>
      <w:rPr>
        <w:rFonts w:ascii="Symbol" w:hAnsi="Symbol" w:cs="Times New Roman" w:hint="default"/>
        <w:b w:val="0"/>
        <w:i w:val="0"/>
        <w:color w:val="1E2DBE"/>
        <w:sz w:val="24"/>
        <w:szCs w:val="24"/>
      </w:rPr>
    </w:lvl>
    <w:lvl w:ilvl="1">
      <w:start w:val="1"/>
      <w:numFmt w:val="bullet"/>
      <w:pStyle w:val="ReportIndentbluebulletlist2"/>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73E009B"/>
    <w:multiLevelType w:val="multilevel"/>
    <w:tmpl w:val="53F694D0"/>
    <w:numStyleLink w:val="listTablebullets"/>
  </w:abstractNum>
  <w:abstractNum w:abstractNumId="2" w15:restartNumberingAfterBreak="0">
    <w:nsid w:val="07C82858"/>
    <w:multiLevelType w:val="multilevel"/>
    <w:tmpl w:val="19B0B712"/>
    <w:styleLink w:val="listBoxnumberedletters"/>
    <w:lvl w:ilvl="0">
      <w:start w:val="1"/>
      <w:numFmt w:val="decimal"/>
      <w:pStyle w:val="BoxBodyNumbered"/>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pStyle w:val="BoxIndentletterlistG"/>
      <w:lvlText w:val="%2)"/>
      <w:lvlJc w:val="left"/>
      <w:pPr>
        <w:ind w:left="680" w:hanging="340"/>
      </w:pPr>
      <w:rPr>
        <w:rFonts w:hint="default"/>
      </w:rPr>
    </w:lvl>
    <w:lvl w:ilvl="2">
      <w:start w:val="1"/>
      <w:numFmt w:val="lowerRoman"/>
      <w:lvlText w:val="%3)"/>
      <w:lvlJc w:val="left"/>
      <w:pPr>
        <w:ind w:left="1021" w:hanging="341"/>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 w15:restartNumberingAfterBreak="0">
    <w:nsid w:val="0F404E42"/>
    <w:multiLevelType w:val="multilevel"/>
    <w:tmpl w:val="2E5E2778"/>
    <w:numStyleLink w:val="Reportlist-ParaNumletters"/>
  </w:abstractNum>
  <w:abstractNum w:abstractNumId="4" w15:restartNumberingAfterBreak="0">
    <w:nsid w:val="10524FB2"/>
    <w:multiLevelType w:val="multilevel"/>
    <w:tmpl w:val="B4ACE2F0"/>
    <w:numStyleLink w:val="listBoxbullets"/>
  </w:abstractNum>
  <w:abstractNum w:abstractNumId="5" w15:restartNumberingAfterBreak="0">
    <w:nsid w:val="181210A6"/>
    <w:multiLevelType w:val="multilevel"/>
    <w:tmpl w:val="6B10B946"/>
    <w:numStyleLink w:val="Reportlist-Table-Box-Graphictitle"/>
  </w:abstractNum>
  <w:abstractNum w:abstractNumId="6" w15:restartNumberingAfterBreak="0">
    <w:nsid w:val="190D5021"/>
    <w:multiLevelType w:val="multilevel"/>
    <w:tmpl w:val="6B10B946"/>
    <w:numStyleLink w:val="Reportlist-Table-Box-Graphictitle"/>
  </w:abstractNum>
  <w:abstractNum w:abstractNumId="7" w15:restartNumberingAfterBreak="0">
    <w:nsid w:val="1C5F1043"/>
    <w:multiLevelType w:val="multilevel"/>
    <w:tmpl w:val="8C6801E6"/>
    <w:styleLink w:val="Reportlist-Chapter"/>
    <w:lvl w:ilvl="0">
      <w:start w:val="1"/>
      <w:numFmt w:val="bullet"/>
      <w:pStyle w:val="ReportChapter"/>
      <w:lvlText w:val=""/>
      <w:lvlJc w:val="left"/>
      <w:pPr>
        <w:ind w:left="340" w:hanging="340"/>
      </w:pPr>
      <w:rPr>
        <w:rFonts w:ascii="Wingdings 3" w:hAnsi="Wingdings 3" w:cs="Wingdings 3" w:hint="default"/>
        <w:b w:val="0"/>
        <w:i w:val="0"/>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F9F56CC"/>
    <w:multiLevelType w:val="multilevel"/>
    <w:tmpl w:val="8C6801E6"/>
    <w:numStyleLink w:val="Reportlist-Chapter"/>
  </w:abstractNum>
  <w:abstractNum w:abstractNumId="9" w15:restartNumberingAfterBreak="0">
    <w:nsid w:val="249A717E"/>
    <w:multiLevelType w:val="multilevel"/>
    <w:tmpl w:val="9AA63D1C"/>
    <w:numStyleLink w:val="Reportlist-Appendixbullets"/>
  </w:abstractNum>
  <w:abstractNum w:abstractNumId="10" w15:restartNumberingAfterBreak="0">
    <w:nsid w:val="286A251F"/>
    <w:multiLevelType w:val="multilevel"/>
    <w:tmpl w:val="C0C8670C"/>
    <w:numStyleLink w:val="Reportlist-Indentbullets"/>
  </w:abstractNum>
  <w:abstractNum w:abstractNumId="11" w15:restartNumberingAfterBreak="0">
    <w:nsid w:val="28D066DF"/>
    <w:multiLevelType w:val="multilevel"/>
    <w:tmpl w:val="2E5E2778"/>
    <w:numStyleLink w:val="Reportlist-ParaNumletters"/>
  </w:abstractNum>
  <w:abstractNum w:abstractNumId="12" w15:restartNumberingAfterBreak="0">
    <w:nsid w:val="2DF01AC6"/>
    <w:multiLevelType w:val="multilevel"/>
    <w:tmpl w:val="E07E03F0"/>
    <w:lvl w:ilvl="0">
      <w:start w:val="1"/>
      <w:numFmt w:val="bullet"/>
      <w:pStyle w:val="ReportIndentblackbulletlist1Appendix"/>
      <w:lvlText w:val=""/>
      <w:lvlJc w:val="left"/>
      <w:pPr>
        <w:ind w:left="794" w:hanging="227"/>
      </w:pPr>
      <w:rPr>
        <w:rFonts w:ascii="Symbol" w:hAnsi="Symbol" w:cs="Times New Roman" w:hint="default"/>
        <w:b w:val="0"/>
        <w:i w:val="0"/>
        <w:color w:val="auto"/>
        <w:sz w:val="24"/>
        <w:szCs w:val="24"/>
      </w:rPr>
    </w:lvl>
    <w:lvl w:ilvl="1">
      <w:start w:val="1"/>
      <w:numFmt w:val="bullet"/>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29C425A"/>
    <w:multiLevelType w:val="multilevel"/>
    <w:tmpl w:val="31BAFEFC"/>
    <w:numStyleLink w:val="Reportlist-Reporttitle"/>
  </w:abstractNum>
  <w:abstractNum w:abstractNumId="14" w15:restartNumberingAfterBreak="0">
    <w:nsid w:val="32A23FAF"/>
    <w:multiLevelType w:val="multilevel"/>
    <w:tmpl w:val="E34A37E2"/>
    <w:styleLink w:val="Reportlist-AppendixParaNum"/>
    <w:lvl w:ilvl="0">
      <w:start w:val="1"/>
      <w:numFmt w:val="decimal"/>
      <w:pStyle w:val="ReportParaNumnotboldAppendix"/>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D9F3270"/>
    <w:multiLevelType w:val="multilevel"/>
    <w:tmpl w:val="31BAFEFC"/>
    <w:styleLink w:val="Reportlist-Reporttitle"/>
    <w:lvl w:ilvl="0">
      <w:start w:val="1"/>
      <w:numFmt w:val="bullet"/>
      <w:pStyle w:val="ReportTitle"/>
      <w:lvlText w:val=""/>
      <w:lvlJc w:val="left"/>
      <w:pPr>
        <w:ind w:left="567" w:hanging="567"/>
      </w:pPr>
      <w:rPr>
        <w:rFonts w:ascii="Wingdings 3" w:hAnsi="Wingdings 3" w:cs="Wingdings 3"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DD96BFB"/>
    <w:multiLevelType w:val="multilevel"/>
    <w:tmpl w:val="2E5E2778"/>
    <w:numStyleLink w:val="Reportlist-ParaNumletters"/>
  </w:abstractNum>
  <w:abstractNum w:abstractNumId="17" w15:restartNumberingAfterBreak="0">
    <w:nsid w:val="3E173E8E"/>
    <w:multiLevelType w:val="multilevel"/>
    <w:tmpl w:val="B4ACE2F0"/>
    <w:styleLink w:val="listBoxbullets"/>
    <w:lvl w:ilvl="0">
      <w:start w:val="1"/>
      <w:numFmt w:val="bullet"/>
      <w:pStyle w:val="BoxIndentbluebulletlist1"/>
      <w:lvlText w:val=""/>
      <w:lvlJc w:val="left"/>
      <w:pPr>
        <w:ind w:left="680" w:hanging="340"/>
      </w:pPr>
      <w:rPr>
        <w:rFonts w:ascii="Symbol" w:hAnsi="Symbol" w:cs="Times New Roman" w:hint="default"/>
        <w:b w:val="0"/>
        <w:bCs w:val="0"/>
        <w:i w:val="0"/>
        <w:iCs w:val="0"/>
        <w:color w:val="1E2DBE"/>
        <w:sz w:val="22"/>
        <w:szCs w:val="22"/>
      </w:rPr>
    </w:lvl>
    <w:lvl w:ilvl="1">
      <w:start w:val="1"/>
      <w:numFmt w:val="bullet"/>
      <w:pStyle w:val="BoxIndentbluebulletlist2"/>
      <w:lvlText w:val=""/>
      <w:lvlJc w:val="left"/>
      <w:pPr>
        <w:ind w:left="1021" w:hanging="341"/>
      </w:pPr>
      <w:rPr>
        <w:rFonts w:ascii="Symbol" w:hAnsi="Symbol" w:cs="Times New Roman"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8" w15:restartNumberingAfterBreak="0">
    <w:nsid w:val="3F2A6E4A"/>
    <w:multiLevelType w:val="multilevel"/>
    <w:tmpl w:val="2E5E2778"/>
    <w:styleLink w:val="Reportlist-ParaNumletters"/>
    <w:lvl w:ilvl="0">
      <w:start w:val="1"/>
      <w:numFmt w:val="decimal"/>
      <w:pStyle w:val="ReportParaNum"/>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pStyle w:val="ReportIndentletterlist1G"/>
      <w:lvlText w:val="%2)"/>
      <w:lvlJc w:val="left"/>
      <w:pPr>
        <w:ind w:left="1077" w:hanging="510"/>
      </w:pPr>
      <w:rPr>
        <w:rFonts w:hint="default"/>
      </w:rPr>
    </w:lvl>
    <w:lvl w:ilvl="2">
      <w:start w:val="1"/>
      <w:numFmt w:val="lowerRoman"/>
      <w:pStyle w:val="ReportIndentletterlist2G"/>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4C461F7"/>
    <w:multiLevelType w:val="multilevel"/>
    <w:tmpl w:val="FAEA9DEE"/>
    <w:styleLink w:val="listDocCode"/>
    <w:lvl w:ilvl="0">
      <w:start w:val="1"/>
      <w:numFmt w:val="bullet"/>
      <w:pStyle w:val="ReportAcronym"/>
      <w:lvlText w:val=""/>
      <w:lvlJc w:val="left"/>
      <w:pPr>
        <w:ind w:left="284" w:hanging="227"/>
      </w:pPr>
      <w:rPr>
        <w:rFonts w:ascii="Wingdings 3" w:hAnsi="Wingdings 3" w:cs="Wingdings 3" w:hint="default"/>
        <w:b w:val="0"/>
        <w:bCs w:val="0"/>
        <w:i w:val="0"/>
        <w:iCs w:val="0"/>
        <w:color w:val="FFFFFF" w:themeColor="background1"/>
        <w:sz w:val="20"/>
        <w:szCs w:val="20"/>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0" w15:restartNumberingAfterBreak="0">
    <w:nsid w:val="4DB13A14"/>
    <w:multiLevelType w:val="multilevel"/>
    <w:tmpl w:val="2E5E2778"/>
    <w:numStyleLink w:val="Reportlist-ParaNumletters"/>
  </w:abstractNum>
  <w:abstractNum w:abstractNumId="21" w15:restartNumberingAfterBreak="0">
    <w:nsid w:val="53F70100"/>
    <w:multiLevelType w:val="multilevel"/>
    <w:tmpl w:val="E34A37E2"/>
    <w:numStyleLink w:val="Reportlist-AppendixParaNum"/>
  </w:abstractNum>
  <w:abstractNum w:abstractNumId="22" w15:restartNumberingAfterBreak="0">
    <w:nsid w:val="5C7D6C3A"/>
    <w:multiLevelType w:val="multilevel"/>
    <w:tmpl w:val="19B0B712"/>
    <w:numStyleLink w:val="listBoxnumberedletters"/>
  </w:abstractNum>
  <w:abstractNum w:abstractNumId="23" w15:restartNumberingAfterBreak="0">
    <w:nsid w:val="66021AF6"/>
    <w:multiLevelType w:val="multilevel"/>
    <w:tmpl w:val="6B10B946"/>
    <w:styleLink w:val="Reportlist-Table-Box-Graphictitle"/>
    <w:lvl w:ilvl="0">
      <w:start w:val="1"/>
      <w:numFmt w:val="bullet"/>
      <w:pStyle w:val="ReportGraphicTitleG"/>
      <w:lvlText w:val=""/>
      <w:lvlJc w:val="left"/>
      <w:pPr>
        <w:ind w:left="227" w:hanging="227"/>
      </w:pPr>
      <w:rPr>
        <w:rFonts w:ascii="Wingdings 3" w:hAnsi="Wingdings 3" w:cs="Wingdings 3"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4" w15:restartNumberingAfterBreak="0">
    <w:nsid w:val="70AD6E8C"/>
    <w:multiLevelType w:val="multilevel"/>
    <w:tmpl w:val="6B10B946"/>
    <w:numStyleLink w:val="Reportlist-Table-Box-Graphictitle"/>
  </w:abstractNum>
  <w:abstractNum w:abstractNumId="25" w15:restartNumberingAfterBreak="0">
    <w:nsid w:val="70DA3362"/>
    <w:multiLevelType w:val="multilevel"/>
    <w:tmpl w:val="6B10B946"/>
    <w:numStyleLink w:val="Reportlist-Table-Box-Graphictitle"/>
  </w:abstractNum>
  <w:abstractNum w:abstractNumId="26" w15:restartNumberingAfterBreak="0">
    <w:nsid w:val="719E0F39"/>
    <w:multiLevelType w:val="multilevel"/>
    <w:tmpl w:val="53F694D0"/>
    <w:styleLink w:val="listTablebullets"/>
    <w:lvl w:ilvl="0">
      <w:start w:val="1"/>
      <w:numFmt w:val="bullet"/>
      <w:pStyle w:val="TableIndentbluebulletlist1"/>
      <w:lvlText w:val=""/>
      <w:lvlJc w:val="left"/>
      <w:pPr>
        <w:ind w:left="340" w:hanging="340"/>
      </w:pPr>
      <w:rPr>
        <w:rFonts w:ascii="Symbol" w:hAnsi="Symbol" w:cs="Symbol" w:hint="default"/>
        <w:b w:val="0"/>
        <w:i w:val="0"/>
        <w:color w:val="1E2DBE"/>
        <w:sz w:val="22"/>
        <w:szCs w:val="22"/>
      </w:rPr>
    </w:lvl>
    <w:lvl w:ilvl="1">
      <w:start w:val="1"/>
      <w:numFmt w:val="bullet"/>
      <w:pStyle w:val="TableIndentbluebulletlist2"/>
      <w:lvlText w:val=""/>
      <w:lvlJc w:val="left"/>
      <w:pPr>
        <w:ind w:left="680" w:hanging="340"/>
      </w:pPr>
      <w:rPr>
        <w:rFonts w:ascii="Symbol" w:hAnsi="Symbol" w:cs="Symbol" w:hint="default"/>
        <w:color w:val="1E2DBE"/>
        <w:szCs w:val="1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B011FBA"/>
    <w:multiLevelType w:val="multilevel"/>
    <w:tmpl w:val="9AA63D1C"/>
    <w:styleLink w:val="Reportlist-Appendixbullets"/>
    <w:lvl w:ilvl="0">
      <w:start w:val="1"/>
      <w:numFmt w:val="bullet"/>
      <w:lvlText w:val=""/>
      <w:lvlJc w:val="left"/>
      <w:pPr>
        <w:tabs>
          <w:tab w:val="num" w:pos="851"/>
        </w:tabs>
        <w:ind w:left="794" w:hanging="227"/>
      </w:pPr>
      <w:rPr>
        <w:rFonts w:ascii="Symbol" w:hAnsi="Symbol" w:cs="Symbol" w:hint="default"/>
        <w:b w:val="0"/>
        <w:i w:val="0"/>
        <w:color w:val="auto"/>
        <w:sz w:val="24"/>
        <w:szCs w:val="24"/>
      </w:rPr>
    </w:lvl>
    <w:lvl w:ilvl="1">
      <w:start w:val="1"/>
      <w:numFmt w:val="bullet"/>
      <w:pStyle w:val="ReportIndentblackbulletlist2Appendix"/>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D420E75"/>
    <w:multiLevelType w:val="multilevel"/>
    <w:tmpl w:val="9AA63D1C"/>
    <w:numStyleLink w:val="Reportlist-Appendixbullets"/>
  </w:abstractNum>
  <w:num w:numId="1" w16cid:durableId="437918008">
    <w:abstractNumId w:val="13"/>
  </w:num>
  <w:num w:numId="2" w16cid:durableId="949626900">
    <w:abstractNumId w:val="18"/>
  </w:num>
  <w:num w:numId="3" w16cid:durableId="1069157634">
    <w:abstractNumId w:val="15"/>
  </w:num>
  <w:num w:numId="4" w16cid:durableId="1853376852">
    <w:abstractNumId w:val="7"/>
  </w:num>
  <w:num w:numId="5" w16cid:durableId="1762098764">
    <w:abstractNumId w:val="23"/>
  </w:num>
  <w:num w:numId="6" w16cid:durableId="1249730498">
    <w:abstractNumId w:val="0"/>
  </w:num>
  <w:num w:numId="7" w16cid:durableId="34356026">
    <w:abstractNumId w:val="14"/>
  </w:num>
  <w:num w:numId="8" w16cid:durableId="1973099003">
    <w:abstractNumId w:val="27"/>
  </w:num>
  <w:num w:numId="9" w16cid:durableId="1643541616">
    <w:abstractNumId w:val="12"/>
  </w:num>
  <w:num w:numId="10" w16cid:durableId="490367566">
    <w:abstractNumId w:val="2"/>
  </w:num>
  <w:num w:numId="11" w16cid:durableId="215362414">
    <w:abstractNumId w:val="21"/>
  </w:num>
  <w:num w:numId="12" w16cid:durableId="1044448220">
    <w:abstractNumId w:val="26"/>
  </w:num>
  <w:num w:numId="13" w16cid:durableId="625619615">
    <w:abstractNumId w:val="1"/>
  </w:num>
  <w:num w:numId="14" w16cid:durableId="289675398">
    <w:abstractNumId w:val="17"/>
  </w:num>
  <w:num w:numId="15" w16cid:durableId="1555700417">
    <w:abstractNumId w:val="19"/>
  </w:num>
  <w:num w:numId="16" w16cid:durableId="1273126218">
    <w:abstractNumId w:val="28"/>
  </w:num>
  <w:num w:numId="17" w16cid:durableId="627392109">
    <w:abstractNumId w:val="9"/>
  </w:num>
  <w:num w:numId="18" w16cid:durableId="873272134">
    <w:abstractNumId w:val="4"/>
  </w:num>
  <w:num w:numId="19" w16cid:durableId="1757432746">
    <w:abstractNumId w:val="22"/>
  </w:num>
  <w:num w:numId="20" w16cid:durableId="1992248216">
    <w:abstractNumId w:val="24"/>
  </w:num>
  <w:num w:numId="21" w16cid:durableId="2051146215">
    <w:abstractNumId w:val="6"/>
  </w:num>
  <w:num w:numId="22" w16cid:durableId="1721440729">
    <w:abstractNumId w:val="5"/>
  </w:num>
  <w:num w:numId="23" w16cid:durableId="19548329">
    <w:abstractNumId w:val="25"/>
  </w:num>
  <w:num w:numId="24" w16cid:durableId="1870297883">
    <w:abstractNumId w:val="11"/>
  </w:num>
  <w:num w:numId="25" w16cid:durableId="672688600">
    <w:abstractNumId w:val="8"/>
  </w:num>
  <w:num w:numId="26" w16cid:durableId="171921159">
    <w:abstractNumId w:val="10"/>
  </w:num>
  <w:num w:numId="27" w16cid:durableId="275408053">
    <w:abstractNumId w:val="16"/>
  </w:num>
  <w:num w:numId="28" w16cid:durableId="1103767169">
    <w:abstractNumId w:val="20"/>
  </w:num>
  <w:num w:numId="29" w16cid:durableId="1488666863">
    <w:abstractNumId w:val="3"/>
  </w:num>
  <w:num w:numId="30" w16cid:durableId="76084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ocumentProtection w:edit="forms" w:formatting="1" w:enforcement="1" w:cryptProviderType="rsaAES" w:cryptAlgorithmClass="hash" w:cryptAlgorithmType="typeAny" w:cryptAlgorithmSid="14" w:cryptSpinCount="100000" w:hash="HLKcmzh3rXp7RY68rCYl9Q4ib1qwnsNlRnXX7INgpCl7w8yskrCAKTw6MKQOfazZ24mEsG52ZH55nxr263+41A==" w:salt="JCeizl+6HEa9iJcX+eCGiA=="/>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C82"/>
    <w:rsid w:val="00001168"/>
    <w:rsid w:val="00002E24"/>
    <w:rsid w:val="00006CF6"/>
    <w:rsid w:val="00007FAC"/>
    <w:rsid w:val="0001169C"/>
    <w:rsid w:val="00014F73"/>
    <w:rsid w:val="00032119"/>
    <w:rsid w:val="0003715D"/>
    <w:rsid w:val="00040505"/>
    <w:rsid w:val="00041C51"/>
    <w:rsid w:val="00042CD4"/>
    <w:rsid w:val="00043A3E"/>
    <w:rsid w:val="000532D2"/>
    <w:rsid w:val="000574CB"/>
    <w:rsid w:val="0006059F"/>
    <w:rsid w:val="00060D7E"/>
    <w:rsid w:val="00061464"/>
    <w:rsid w:val="000617CD"/>
    <w:rsid w:val="00072B1D"/>
    <w:rsid w:val="000802F9"/>
    <w:rsid w:val="00082DA7"/>
    <w:rsid w:val="00085247"/>
    <w:rsid w:val="00093506"/>
    <w:rsid w:val="000A44C2"/>
    <w:rsid w:val="000A7F3E"/>
    <w:rsid w:val="000B3F8D"/>
    <w:rsid w:val="000C10CC"/>
    <w:rsid w:val="000C4E01"/>
    <w:rsid w:val="000D0329"/>
    <w:rsid w:val="000D7AA1"/>
    <w:rsid w:val="000E5360"/>
    <w:rsid w:val="000E7F4A"/>
    <w:rsid w:val="000F0D46"/>
    <w:rsid w:val="000F22B3"/>
    <w:rsid w:val="000F6F99"/>
    <w:rsid w:val="00101975"/>
    <w:rsid w:val="00103F9D"/>
    <w:rsid w:val="00111560"/>
    <w:rsid w:val="00112320"/>
    <w:rsid w:val="00112384"/>
    <w:rsid w:val="00113BDC"/>
    <w:rsid w:val="00126A6F"/>
    <w:rsid w:val="00130B2F"/>
    <w:rsid w:val="00133863"/>
    <w:rsid w:val="00133BF9"/>
    <w:rsid w:val="001345DC"/>
    <w:rsid w:val="00136E7D"/>
    <w:rsid w:val="00137366"/>
    <w:rsid w:val="0014008D"/>
    <w:rsid w:val="00141C9B"/>
    <w:rsid w:val="00143156"/>
    <w:rsid w:val="00145353"/>
    <w:rsid w:val="001467C1"/>
    <w:rsid w:val="001503F2"/>
    <w:rsid w:val="00150A54"/>
    <w:rsid w:val="0015281B"/>
    <w:rsid w:val="001535A3"/>
    <w:rsid w:val="00153DDA"/>
    <w:rsid w:val="00155196"/>
    <w:rsid w:val="001612D7"/>
    <w:rsid w:val="00181192"/>
    <w:rsid w:val="00182CF8"/>
    <w:rsid w:val="00191FF9"/>
    <w:rsid w:val="001A3829"/>
    <w:rsid w:val="001A4BFE"/>
    <w:rsid w:val="001B0C57"/>
    <w:rsid w:val="001B5924"/>
    <w:rsid w:val="001B6BEE"/>
    <w:rsid w:val="001B7ED8"/>
    <w:rsid w:val="001C38CF"/>
    <w:rsid w:val="001C3AB3"/>
    <w:rsid w:val="001D26D3"/>
    <w:rsid w:val="001D5CB0"/>
    <w:rsid w:val="001D5DD2"/>
    <w:rsid w:val="001E2A72"/>
    <w:rsid w:val="001F36E5"/>
    <w:rsid w:val="001F646F"/>
    <w:rsid w:val="0020056C"/>
    <w:rsid w:val="00200BC5"/>
    <w:rsid w:val="00202605"/>
    <w:rsid w:val="00202B48"/>
    <w:rsid w:val="002105BA"/>
    <w:rsid w:val="00213105"/>
    <w:rsid w:val="00220076"/>
    <w:rsid w:val="00220B0C"/>
    <w:rsid w:val="00225C49"/>
    <w:rsid w:val="00232D8B"/>
    <w:rsid w:val="00240364"/>
    <w:rsid w:val="00255ABF"/>
    <w:rsid w:val="00257224"/>
    <w:rsid w:val="0026008D"/>
    <w:rsid w:val="00262C4D"/>
    <w:rsid w:val="00263F35"/>
    <w:rsid w:val="002664F3"/>
    <w:rsid w:val="00273FEE"/>
    <w:rsid w:val="0027406A"/>
    <w:rsid w:val="00280B29"/>
    <w:rsid w:val="00282F3B"/>
    <w:rsid w:val="00286909"/>
    <w:rsid w:val="00295037"/>
    <w:rsid w:val="002A41B6"/>
    <w:rsid w:val="002A7D6C"/>
    <w:rsid w:val="002B1009"/>
    <w:rsid w:val="002B1E3D"/>
    <w:rsid w:val="002B76AE"/>
    <w:rsid w:val="002C1DFB"/>
    <w:rsid w:val="002C28DB"/>
    <w:rsid w:val="002C3026"/>
    <w:rsid w:val="002C4964"/>
    <w:rsid w:val="002D079D"/>
    <w:rsid w:val="002D2C77"/>
    <w:rsid w:val="002D70F5"/>
    <w:rsid w:val="002D7F37"/>
    <w:rsid w:val="002E3FAA"/>
    <w:rsid w:val="002E4630"/>
    <w:rsid w:val="002F0BE1"/>
    <w:rsid w:val="002F3657"/>
    <w:rsid w:val="002F3731"/>
    <w:rsid w:val="002F3A34"/>
    <w:rsid w:val="003021A6"/>
    <w:rsid w:val="00311371"/>
    <w:rsid w:val="003173B2"/>
    <w:rsid w:val="00324EBE"/>
    <w:rsid w:val="00325170"/>
    <w:rsid w:val="00325FDC"/>
    <w:rsid w:val="00326CBE"/>
    <w:rsid w:val="00333318"/>
    <w:rsid w:val="003344A1"/>
    <w:rsid w:val="0033665A"/>
    <w:rsid w:val="00343E28"/>
    <w:rsid w:val="0034519C"/>
    <w:rsid w:val="00347261"/>
    <w:rsid w:val="00347795"/>
    <w:rsid w:val="00352F95"/>
    <w:rsid w:val="003635D6"/>
    <w:rsid w:val="003639DC"/>
    <w:rsid w:val="00370C5F"/>
    <w:rsid w:val="00372803"/>
    <w:rsid w:val="003747D0"/>
    <w:rsid w:val="00376036"/>
    <w:rsid w:val="003766A8"/>
    <w:rsid w:val="00376F47"/>
    <w:rsid w:val="00381672"/>
    <w:rsid w:val="00383ED8"/>
    <w:rsid w:val="003865D7"/>
    <w:rsid w:val="00395613"/>
    <w:rsid w:val="003A01EA"/>
    <w:rsid w:val="003A46A4"/>
    <w:rsid w:val="003A5000"/>
    <w:rsid w:val="003B02C7"/>
    <w:rsid w:val="003B0D3C"/>
    <w:rsid w:val="003B1AEC"/>
    <w:rsid w:val="003B25CD"/>
    <w:rsid w:val="003B4E46"/>
    <w:rsid w:val="003B5750"/>
    <w:rsid w:val="003B7E83"/>
    <w:rsid w:val="003D5942"/>
    <w:rsid w:val="003E41B9"/>
    <w:rsid w:val="003E46A6"/>
    <w:rsid w:val="003E4C73"/>
    <w:rsid w:val="003E5B0F"/>
    <w:rsid w:val="003F0FB0"/>
    <w:rsid w:val="003F1553"/>
    <w:rsid w:val="003F262D"/>
    <w:rsid w:val="00400148"/>
    <w:rsid w:val="004008F5"/>
    <w:rsid w:val="00402A42"/>
    <w:rsid w:val="00406AEA"/>
    <w:rsid w:val="004134BB"/>
    <w:rsid w:val="00416C71"/>
    <w:rsid w:val="004276DB"/>
    <w:rsid w:val="00434BC6"/>
    <w:rsid w:val="0043721F"/>
    <w:rsid w:val="004455C6"/>
    <w:rsid w:val="00446D4E"/>
    <w:rsid w:val="004513E5"/>
    <w:rsid w:val="00453E9B"/>
    <w:rsid w:val="00456CD7"/>
    <w:rsid w:val="00460FE9"/>
    <w:rsid w:val="0046708A"/>
    <w:rsid w:val="00471B49"/>
    <w:rsid w:val="00471DB0"/>
    <w:rsid w:val="00471E6F"/>
    <w:rsid w:val="004743DE"/>
    <w:rsid w:val="00474C14"/>
    <w:rsid w:val="00475D29"/>
    <w:rsid w:val="0048114C"/>
    <w:rsid w:val="00486FB6"/>
    <w:rsid w:val="00491BB2"/>
    <w:rsid w:val="004978F5"/>
    <w:rsid w:val="004A3524"/>
    <w:rsid w:val="004A46BC"/>
    <w:rsid w:val="004B1DEC"/>
    <w:rsid w:val="004B62AF"/>
    <w:rsid w:val="004C2061"/>
    <w:rsid w:val="004D344C"/>
    <w:rsid w:val="004E05BF"/>
    <w:rsid w:val="004E2BE0"/>
    <w:rsid w:val="004E399D"/>
    <w:rsid w:val="004E59E1"/>
    <w:rsid w:val="004E5D30"/>
    <w:rsid w:val="004F42DD"/>
    <w:rsid w:val="004F66BB"/>
    <w:rsid w:val="00502045"/>
    <w:rsid w:val="00503D89"/>
    <w:rsid w:val="005116CA"/>
    <w:rsid w:val="005136B9"/>
    <w:rsid w:val="0051442A"/>
    <w:rsid w:val="005156B2"/>
    <w:rsid w:val="00515BC3"/>
    <w:rsid w:val="005230B7"/>
    <w:rsid w:val="00526459"/>
    <w:rsid w:val="00531EE4"/>
    <w:rsid w:val="00537244"/>
    <w:rsid w:val="00537D68"/>
    <w:rsid w:val="00541C45"/>
    <w:rsid w:val="005431CD"/>
    <w:rsid w:val="005506D6"/>
    <w:rsid w:val="00552B66"/>
    <w:rsid w:val="00553999"/>
    <w:rsid w:val="005556BD"/>
    <w:rsid w:val="00556F66"/>
    <w:rsid w:val="0056345F"/>
    <w:rsid w:val="00573892"/>
    <w:rsid w:val="00576CCB"/>
    <w:rsid w:val="005833D5"/>
    <w:rsid w:val="00586D8D"/>
    <w:rsid w:val="0059348D"/>
    <w:rsid w:val="005A4B08"/>
    <w:rsid w:val="005B066C"/>
    <w:rsid w:val="005B0D4A"/>
    <w:rsid w:val="005B1D1D"/>
    <w:rsid w:val="005B2C89"/>
    <w:rsid w:val="005C2529"/>
    <w:rsid w:val="005C4675"/>
    <w:rsid w:val="005C4B5C"/>
    <w:rsid w:val="005C6502"/>
    <w:rsid w:val="005D2DE7"/>
    <w:rsid w:val="005D64CA"/>
    <w:rsid w:val="005E0676"/>
    <w:rsid w:val="005E2197"/>
    <w:rsid w:val="005E70B7"/>
    <w:rsid w:val="005F027F"/>
    <w:rsid w:val="005F271E"/>
    <w:rsid w:val="005F35EB"/>
    <w:rsid w:val="005F3AFE"/>
    <w:rsid w:val="005F40C1"/>
    <w:rsid w:val="005F6F50"/>
    <w:rsid w:val="00601E8F"/>
    <w:rsid w:val="00613B2D"/>
    <w:rsid w:val="00613D92"/>
    <w:rsid w:val="00624D4A"/>
    <w:rsid w:val="0062541A"/>
    <w:rsid w:val="00632774"/>
    <w:rsid w:val="0063385B"/>
    <w:rsid w:val="006340A4"/>
    <w:rsid w:val="0063433F"/>
    <w:rsid w:val="006416A2"/>
    <w:rsid w:val="006460EB"/>
    <w:rsid w:val="00650560"/>
    <w:rsid w:val="00651F7F"/>
    <w:rsid w:val="00652253"/>
    <w:rsid w:val="0065241A"/>
    <w:rsid w:val="00652FEC"/>
    <w:rsid w:val="0065344D"/>
    <w:rsid w:val="00655BE5"/>
    <w:rsid w:val="006603A7"/>
    <w:rsid w:val="00673C3F"/>
    <w:rsid w:val="006772CF"/>
    <w:rsid w:val="006776A7"/>
    <w:rsid w:val="006818AD"/>
    <w:rsid w:val="00692892"/>
    <w:rsid w:val="00692D2A"/>
    <w:rsid w:val="00693F74"/>
    <w:rsid w:val="006951B1"/>
    <w:rsid w:val="0069552E"/>
    <w:rsid w:val="006A3DB4"/>
    <w:rsid w:val="006B34A7"/>
    <w:rsid w:val="006C1A71"/>
    <w:rsid w:val="006C6811"/>
    <w:rsid w:val="006D36B4"/>
    <w:rsid w:val="006D3BAD"/>
    <w:rsid w:val="006D64E7"/>
    <w:rsid w:val="006E1477"/>
    <w:rsid w:val="006F1B06"/>
    <w:rsid w:val="007041E1"/>
    <w:rsid w:val="00706284"/>
    <w:rsid w:val="00711B2E"/>
    <w:rsid w:val="00716D66"/>
    <w:rsid w:val="00716E5A"/>
    <w:rsid w:val="00724FD4"/>
    <w:rsid w:val="00742509"/>
    <w:rsid w:val="007432C8"/>
    <w:rsid w:val="00745733"/>
    <w:rsid w:val="00754CA1"/>
    <w:rsid w:val="00755BA2"/>
    <w:rsid w:val="00755D9F"/>
    <w:rsid w:val="00760B9C"/>
    <w:rsid w:val="00764B59"/>
    <w:rsid w:val="0076509B"/>
    <w:rsid w:val="0076545E"/>
    <w:rsid w:val="007718D6"/>
    <w:rsid w:val="007737C7"/>
    <w:rsid w:val="0077460F"/>
    <w:rsid w:val="00780335"/>
    <w:rsid w:val="00785700"/>
    <w:rsid w:val="00791426"/>
    <w:rsid w:val="00795927"/>
    <w:rsid w:val="007A1AF6"/>
    <w:rsid w:val="007A4234"/>
    <w:rsid w:val="007B2A45"/>
    <w:rsid w:val="007C1AB0"/>
    <w:rsid w:val="007C2742"/>
    <w:rsid w:val="007C7358"/>
    <w:rsid w:val="007D1F9D"/>
    <w:rsid w:val="007D3E00"/>
    <w:rsid w:val="007D66B0"/>
    <w:rsid w:val="007E1A37"/>
    <w:rsid w:val="007E27DC"/>
    <w:rsid w:val="007E2A04"/>
    <w:rsid w:val="007E688A"/>
    <w:rsid w:val="007E6CF6"/>
    <w:rsid w:val="007E75C5"/>
    <w:rsid w:val="007E7EE0"/>
    <w:rsid w:val="007F262C"/>
    <w:rsid w:val="007F5D20"/>
    <w:rsid w:val="007F5FE6"/>
    <w:rsid w:val="00800259"/>
    <w:rsid w:val="00801E78"/>
    <w:rsid w:val="00811ADA"/>
    <w:rsid w:val="00820411"/>
    <w:rsid w:val="00830C02"/>
    <w:rsid w:val="008313F8"/>
    <w:rsid w:val="00831596"/>
    <w:rsid w:val="0083231E"/>
    <w:rsid w:val="00832D81"/>
    <w:rsid w:val="008336E0"/>
    <w:rsid w:val="00840AED"/>
    <w:rsid w:val="008469E9"/>
    <w:rsid w:val="008510CF"/>
    <w:rsid w:val="00862840"/>
    <w:rsid w:val="00874DAC"/>
    <w:rsid w:val="00876CF7"/>
    <w:rsid w:val="00880CA7"/>
    <w:rsid w:val="00884526"/>
    <w:rsid w:val="00890816"/>
    <w:rsid w:val="00890C7F"/>
    <w:rsid w:val="00890DB1"/>
    <w:rsid w:val="00892BF4"/>
    <w:rsid w:val="00894086"/>
    <w:rsid w:val="008948F9"/>
    <w:rsid w:val="0089513A"/>
    <w:rsid w:val="008968AC"/>
    <w:rsid w:val="008A2B15"/>
    <w:rsid w:val="008A3145"/>
    <w:rsid w:val="008A6740"/>
    <w:rsid w:val="008B23B9"/>
    <w:rsid w:val="008B2785"/>
    <w:rsid w:val="008B4074"/>
    <w:rsid w:val="008B721B"/>
    <w:rsid w:val="008B7D3B"/>
    <w:rsid w:val="008C1669"/>
    <w:rsid w:val="008C4247"/>
    <w:rsid w:val="008C4B09"/>
    <w:rsid w:val="008C76E7"/>
    <w:rsid w:val="008D396A"/>
    <w:rsid w:val="008D59F1"/>
    <w:rsid w:val="008D63EA"/>
    <w:rsid w:val="008E06D8"/>
    <w:rsid w:val="008E1B33"/>
    <w:rsid w:val="008E29AE"/>
    <w:rsid w:val="008E5F11"/>
    <w:rsid w:val="008F419B"/>
    <w:rsid w:val="008F7839"/>
    <w:rsid w:val="0090398D"/>
    <w:rsid w:val="009121DD"/>
    <w:rsid w:val="009138D9"/>
    <w:rsid w:val="009140A9"/>
    <w:rsid w:val="00915438"/>
    <w:rsid w:val="00927863"/>
    <w:rsid w:val="00935AE8"/>
    <w:rsid w:val="00936833"/>
    <w:rsid w:val="00936FF5"/>
    <w:rsid w:val="00941F13"/>
    <w:rsid w:val="00942AD7"/>
    <w:rsid w:val="009433F0"/>
    <w:rsid w:val="00944C82"/>
    <w:rsid w:val="00950608"/>
    <w:rsid w:val="00970F1A"/>
    <w:rsid w:val="00970FFC"/>
    <w:rsid w:val="0097130F"/>
    <w:rsid w:val="009717DA"/>
    <w:rsid w:val="00977753"/>
    <w:rsid w:val="009877D7"/>
    <w:rsid w:val="009918A3"/>
    <w:rsid w:val="00991D4D"/>
    <w:rsid w:val="00992EB6"/>
    <w:rsid w:val="00996286"/>
    <w:rsid w:val="009972D9"/>
    <w:rsid w:val="009A0456"/>
    <w:rsid w:val="009A329D"/>
    <w:rsid w:val="009A5F9D"/>
    <w:rsid w:val="009A7098"/>
    <w:rsid w:val="009B251D"/>
    <w:rsid w:val="009C2707"/>
    <w:rsid w:val="009C35BB"/>
    <w:rsid w:val="009C7946"/>
    <w:rsid w:val="009D5A47"/>
    <w:rsid w:val="009D6786"/>
    <w:rsid w:val="009E24B3"/>
    <w:rsid w:val="009E44AA"/>
    <w:rsid w:val="009E6BA7"/>
    <w:rsid w:val="009F0B37"/>
    <w:rsid w:val="009F57CD"/>
    <w:rsid w:val="009F5D54"/>
    <w:rsid w:val="00A02411"/>
    <w:rsid w:val="00A06B66"/>
    <w:rsid w:val="00A120A3"/>
    <w:rsid w:val="00A13214"/>
    <w:rsid w:val="00A13664"/>
    <w:rsid w:val="00A15FD5"/>
    <w:rsid w:val="00A1681B"/>
    <w:rsid w:val="00A21DBB"/>
    <w:rsid w:val="00A2748B"/>
    <w:rsid w:val="00A3456C"/>
    <w:rsid w:val="00A3620D"/>
    <w:rsid w:val="00A370B4"/>
    <w:rsid w:val="00A3747F"/>
    <w:rsid w:val="00A37842"/>
    <w:rsid w:val="00A4182A"/>
    <w:rsid w:val="00A41B75"/>
    <w:rsid w:val="00A443AE"/>
    <w:rsid w:val="00A453ED"/>
    <w:rsid w:val="00A51000"/>
    <w:rsid w:val="00A516EF"/>
    <w:rsid w:val="00A53102"/>
    <w:rsid w:val="00A54F87"/>
    <w:rsid w:val="00A64864"/>
    <w:rsid w:val="00A662FB"/>
    <w:rsid w:val="00A67999"/>
    <w:rsid w:val="00A7100F"/>
    <w:rsid w:val="00A71812"/>
    <w:rsid w:val="00A73951"/>
    <w:rsid w:val="00A7480B"/>
    <w:rsid w:val="00A764BF"/>
    <w:rsid w:val="00A83564"/>
    <w:rsid w:val="00A837E8"/>
    <w:rsid w:val="00A84036"/>
    <w:rsid w:val="00A84D99"/>
    <w:rsid w:val="00A8525E"/>
    <w:rsid w:val="00A909AF"/>
    <w:rsid w:val="00AA3AA3"/>
    <w:rsid w:val="00AA3ACA"/>
    <w:rsid w:val="00AA3FE1"/>
    <w:rsid w:val="00AD33AE"/>
    <w:rsid w:val="00AE3063"/>
    <w:rsid w:val="00AE3A50"/>
    <w:rsid w:val="00AF02D9"/>
    <w:rsid w:val="00AF14FE"/>
    <w:rsid w:val="00AF18A8"/>
    <w:rsid w:val="00B05A9B"/>
    <w:rsid w:val="00B069C6"/>
    <w:rsid w:val="00B07793"/>
    <w:rsid w:val="00B24483"/>
    <w:rsid w:val="00B250EB"/>
    <w:rsid w:val="00B3148A"/>
    <w:rsid w:val="00B31EC9"/>
    <w:rsid w:val="00B33FBA"/>
    <w:rsid w:val="00B3530F"/>
    <w:rsid w:val="00B36370"/>
    <w:rsid w:val="00B3798A"/>
    <w:rsid w:val="00B41A9B"/>
    <w:rsid w:val="00B46A3D"/>
    <w:rsid w:val="00B52638"/>
    <w:rsid w:val="00B533A2"/>
    <w:rsid w:val="00B57D55"/>
    <w:rsid w:val="00B6517C"/>
    <w:rsid w:val="00B6657B"/>
    <w:rsid w:val="00B73B40"/>
    <w:rsid w:val="00B74059"/>
    <w:rsid w:val="00B74709"/>
    <w:rsid w:val="00B77AB8"/>
    <w:rsid w:val="00B80317"/>
    <w:rsid w:val="00B8126B"/>
    <w:rsid w:val="00B838DB"/>
    <w:rsid w:val="00B83E71"/>
    <w:rsid w:val="00B90FC5"/>
    <w:rsid w:val="00B93066"/>
    <w:rsid w:val="00B97CD1"/>
    <w:rsid w:val="00BA4E1F"/>
    <w:rsid w:val="00BB4251"/>
    <w:rsid w:val="00BC21D9"/>
    <w:rsid w:val="00BC6105"/>
    <w:rsid w:val="00BD2192"/>
    <w:rsid w:val="00BD2AA6"/>
    <w:rsid w:val="00BD397B"/>
    <w:rsid w:val="00BD4B5E"/>
    <w:rsid w:val="00BD5784"/>
    <w:rsid w:val="00BD6111"/>
    <w:rsid w:val="00BE2075"/>
    <w:rsid w:val="00BE2D6B"/>
    <w:rsid w:val="00BE4A71"/>
    <w:rsid w:val="00BF0A37"/>
    <w:rsid w:val="00BF1167"/>
    <w:rsid w:val="00BF2D2C"/>
    <w:rsid w:val="00BF500E"/>
    <w:rsid w:val="00C006B1"/>
    <w:rsid w:val="00C0181C"/>
    <w:rsid w:val="00C0320F"/>
    <w:rsid w:val="00C0731E"/>
    <w:rsid w:val="00C07675"/>
    <w:rsid w:val="00C12131"/>
    <w:rsid w:val="00C12E7C"/>
    <w:rsid w:val="00C1334A"/>
    <w:rsid w:val="00C16D03"/>
    <w:rsid w:val="00C1716F"/>
    <w:rsid w:val="00C318BF"/>
    <w:rsid w:val="00C32C6E"/>
    <w:rsid w:val="00C41DA1"/>
    <w:rsid w:val="00C5095D"/>
    <w:rsid w:val="00C5365E"/>
    <w:rsid w:val="00C60F6F"/>
    <w:rsid w:val="00C624CE"/>
    <w:rsid w:val="00C629D3"/>
    <w:rsid w:val="00C67581"/>
    <w:rsid w:val="00C71F61"/>
    <w:rsid w:val="00C84C0A"/>
    <w:rsid w:val="00C852E6"/>
    <w:rsid w:val="00C86D67"/>
    <w:rsid w:val="00C92D49"/>
    <w:rsid w:val="00C94940"/>
    <w:rsid w:val="00C94A42"/>
    <w:rsid w:val="00CA2845"/>
    <w:rsid w:val="00CA4B5F"/>
    <w:rsid w:val="00CA683F"/>
    <w:rsid w:val="00CA732C"/>
    <w:rsid w:val="00CA749B"/>
    <w:rsid w:val="00CB1ECF"/>
    <w:rsid w:val="00CB238D"/>
    <w:rsid w:val="00CB4368"/>
    <w:rsid w:val="00CC0A2E"/>
    <w:rsid w:val="00CC1A30"/>
    <w:rsid w:val="00CC2E26"/>
    <w:rsid w:val="00D01DC5"/>
    <w:rsid w:val="00D02634"/>
    <w:rsid w:val="00D0616A"/>
    <w:rsid w:val="00D1107C"/>
    <w:rsid w:val="00D130F7"/>
    <w:rsid w:val="00D137DD"/>
    <w:rsid w:val="00D1730E"/>
    <w:rsid w:val="00D17FFA"/>
    <w:rsid w:val="00D2338D"/>
    <w:rsid w:val="00D462B7"/>
    <w:rsid w:val="00D53891"/>
    <w:rsid w:val="00D57DD1"/>
    <w:rsid w:val="00D60D84"/>
    <w:rsid w:val="00D63996"/>
    <w:rsid w:val="00D66319"/>
    <w:rsid w:val="00D6675E"/>
    <w:rsid w:val="00D67B3B"/>
    <w:rsid w:val="00D71150"/>
    <w:rsid w:val="00D75C2B"/>
    <w:rsid w:val="00D75D3C"/>
    <w:rsid w:val="00D83F6C"/>
    <w:rsid w:val="00D90079"/>
    <w:rsid w:val="00D93A9E"/>
    <w:rsid w:val="00D93EA7"/>
    <w:rsid w:val="00D94078"/>
    <w:rsid w:val="00D979E8"/>
    <w:rsid w:val="00DA3271"/>
    <w:rsid w:val="00DA6371"/>
    <w:rsid w:val="00DA64EF"/>
    <w:rsid w:val="00DB187B"/>
    <w:rsid w:val="00DB23AF"/>
    <w:rsid w:val="00DB4847"/>
    <w:rsid w:val="00DC4FF8"/>
    <w:rsid w:val="00DC729D"/>
    <w:rsid w:val="00DD12C9"/>
    <w:rsid w:val="00DD2A15"/>
    <w:rsid w:val="00DE2BBD"/>
    <w:rsid w:val="00DE2FC1"/>
    <w:rsid w:val="00DF10FF"/>
    <w:rsid w:val="00DF35DE"/>
    <w:rsid w:val="00DF443F"/>
    <w:rsid w:val="00DF792D"/>
    <w:rsid w:val="00E04DF4"/>
    <w:rsid w:val="00E0570F"/>
    <w:rsid w:val="00E0577E"/>
    <w:rsid w:val="00E06886"/>
    <w:rsid w:val="00E14768"/>
    <w:rsid w:val="00E16F0B"/>
    <w:rsid w:val="00E171FC"/>
    <w:rsid w:val="00E177B7"/>
    <w:rsid w:val="00E177C6"/>
    <w:rsid w:val="00E30BC1"/>
    <w:rsid w:val="00E31F44"/>
    <w:rsid w:val="00E444BB"/>
    <w:rsid w:val="00E50855"/>
    <w:rsid w:val="00E51479"/>
    <w:rsid w:val="00E52DC2"/>
    <w:rsid w:val="00E53ED7"/>
    <w:rsid w:val="00E543BD"/>
    <w:rsid w:val="00E600BB"/>
    <w:rsid w:val="00E600E2"/>
    <w:rsid w:val="00E603AC"/>
    <w:rsid w:val="00E64CC7"/>
    <w:rsid w:val="00E661EF"/>
    <w:rsid w:val="00E73FA7"/>
    <w:rsid w:val="00E83632"/>
    <w:rsid w:val="00E94EE1"/>
    <w:rsid w:val="00E96029"/>
    <w:rsid w:val="00EB4B86"/>
    <w:rsid w:val="00EC3933"/>
    <w:rsid w:val="00EC5593"/>
    <w:rsid w:val="00EC64F9"/>
    <w:rsid w:val="00EC65C2"/>
    <w:rsid w:val="00ED458D"/>
    <w:rsid w:val="00ED65FD"/>
    <w:rsid w:val="00EE3CD0"/>
    <w:rsid w:val="00F1457C"/>
    <w:rsid w:val="00F16592"/>
    <w:rsid w:val="00F16E70"/>
    <w:rsid w:val="00F17BF8"/>
    <w:rsid w:val="00F17C80"/>
    <w:rsid w:val="00F20195"/>
    <w:rsid w:val="00F21002"/>
    <w:rsid w:val="00F22DDE"/>
    <w:rsid w:val="00F2396F"/>
    <w:rsid w:val="00F266B3"/>
    <w:rsid w:val="00F26959"/>
    <w:rsid w:val="00F31AC7"/>
    <w:rsid w:val="00F32378"/>
    <w:rsid w:val="00F32914"/>
    <w:rsid w:val="00F32B4C"/>
    <w:rsid w:val="00F32CC9"/>
    <w:rsid w:val="00F37E09"/>
    <w:rsid w:val="00F4141F"/>
    <w:rsid w:val="00F46B12"/>
    <w:rsid w:val="00F47901"/>
    <w:rsid w:val="00F67157"/>
    <w:rsid w:val="00F70871"/>
    <w:rsid w:val="00F72681"/>
    <w:rsid w:val="00F75A77"/>
    <w:rsid w:val="00F77DF8"/>
    <w:rsid w:val="00F812EF"/>
    <w:rsid w:val="00F90011"/>
    <w:rsid w:val="00F90E95"/>
    <w:rsid w:val="00FA192F"/>
    <w:rsid w:val="00FA26E2"/>
    <w:rsid w:val="00FA3111"/>
    <w:rsid w:val="00FA3458"/>
    <w:rsid w:val="00FA60AA"/>
    <w:rsid w:val="00FA748E"/>
    <w:rsid w:val="00FC3041"/>
    <w:rsid w:val="00FC72EA"/>
    <w:rsid w:val="00FD5A30"/>
    <w:rsid w:val="00FD5B2F"/>
    <w:rsid w:val="00FD7C50"/>
    <w:rsid w:val="00FE009C"/>
    <w:rsid w:val="00FF01D5"/>
    <w:rsid w:val="00FF1291"/>
    <w:rsid w:val="00FF3F39"/>
    <w:rsid w:val="00FF5261"/>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D9881B"/>
  <w15:chartTrackingRefBased/>
  <w15:docId w15:val="{18F09E32-A1A4-432B-A699-06045A127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24" w:qFormat="1"/>
    <w:lsdException w:name="heading 2" w:semiHidden="1" w:uiPriority="24" w:qFormat="1"/>
    <w:lsdException w:name="heading 3" w:semiHidden="1" w:uiPriority="24" w:qFormat="1"/>
    <w:lsdException w:name="heading 4" w:semiHidden="1" w:uiPriority="24" w:qFormat="1"/>
    <w:lsdException w:name="heading 5" w:semiHidden="1" w:uiPriority="24" w:qFormat="1"/>
    <w:lsdException w:name="heading 6" w:semiHidden="1" w:uiPriority="24" w:qFormat="1"/>
    <w:lsdException w:name="heading 7" w:semiHidden="1" w:uiPriority="24" w:qFormat="1"/>
    <w:lsdException w:name="heading 8" w:semiHidden="1" w:uiPriority="24" w:qFormat="1"/>
    <w:lsdException w:name="heading 9" w:semiHidden="1" w:uiPriority="2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F4141F"/>
    <w:pPr>
      <w:spacing w:before="120" w:after="120" w:line="264" w:lineRule="auto"/>
    </w:pPr>
    <w:rPr>
      <w:rFonts w:ascii="Noto Sans" w:hAnsi="Noto Sans" w:cs="Noto Sans"/>
      <w:noProof/>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Body">
    <w:name w:val="Box Body"/>
    <w:link w:val="BoxBodyChar"/>
    <w:uiPriority w:val="12"/>
    <w:qFormat/>
    <w:rsid w:val="003B4E46"/>
    <w:pPr>
      <w:spacing w:before="60" w:after="60" w:line="240" w:lineRule="auto"/>
      <w:jc w:val="both"/>
    </w:pPr>
    <w:rPr>
      <w:rFonts w:ascii="Noto Sans" w:eastAsia="Noto Sans SC Regular" w:hAnsi="Noto Sans" w:cs="Noto Sans"/>
      <w:sz w:val="18"/>
      <w:szCs w:val="18"/>
      <w:lang w:val="de-DE"/>
    </w:rPr>
  </w:style>
  <w:style w:type="character" w:customStyle="1" w:styleId="BoxBodyChar">
    <w:name w:val="Box Body Char"/>
    <w:basedOn w:val="DefaultParagraphFont"/>
    <w:link w:val="BoxBody"/>
    <w:uiPriority w:val="12"/>
    <w:rsid w:val="003B4E46"/>
    <w:rPr>
      <w:rFonts w:ascii="Noto Sans" w:eastAsia="Noto Sans SC Regular" w:hAnsi="Noto Sans" w:cs="Noto Sans"/>
      <w:sz w:val="18"/>
      <w:szCs w:val="18"/>
      <w:lang w:val="de-DE"/>
    </w:rPr>
  </w:style>
  <w:style w:type="paragraph" w:styleId="Header">
    <w:name w:val="header"/>
    <w:basedOn w:val="Normal"/>
    <w:link w:val="HeaderChar"/>
    <w:uiPriority w:val="26"/>
    <w:semiHidden/>
    <w:rsid w:val="00202605"/>
    <w:pPr>
      <w:tabs>
        <w:tab w:val="left" w:pos="227"/>
        <w:tab w:val="right" w:pos="10204"/>
      </w:tabs>
      <w:spacing w:before="0" w:after="0"/>
    </w:pPr>
    <w:rPr>
      <w:rFonts w:cs="Noto Sans SemBd"/>
      <w:bCs/>
      <w:noProof w:val="0"/>
      <w:color w:val="1E2DBE"/>
      <w:lang w:val="de-DE"/>
    </w:rPr>
  </w:style>
  <w:style w:type="character" w:customStyle="1" w:styleId="HeaderChar">
    <w:name w:val="Header Char"/>
    <w:basedOn w:val="DefaultParagraphFont"/>
    <w:link w:val="Header"/>
    <w:uiPriority w:val="26"/>
    <w:semiHidden/>
    <w:rsid w:val="003B1AEC"/>
    <w:rPr>
      <w:rFonts w:ascii="Noto Sans" w:hAnsi="Noto Sans" w:cs="Noto Sans SemBd"/>
      <w:bCs/>
      <w:color w:val="1E2DBE"/>
      <w:sz w:val="18"/>
      <w:szCs w:val="18"/>
      <w:lang w:val="en-GB"/>
    </w:rPr>
  </w:style>
  <w:style w:type="paragraph" w:customStyle="1" w:styleId="BoxBodyNumbered">
    <w:name w:val="Box Body Numbered"/>
    <w:link w:val="BoxBodyNumberedChar"/>
    <w:uiPriority w:val="12"/>
    <w:qFormat/>
    <w:rsid w:val="007F5FE6"/>
    <w:pPr>
      <w:numPr>
        <w:numId w:val="19"/>
      </w:numPr>
      <w:spacing w:before="60" w:after="60" w:line="240" w:lineRule="auto"/>
      <w:jc w:val="both"/>
    </w:pPr>
    <w:rPr>
      <w:rFonts w:ascii="Noto Sans" w:eastAsia="Noto Sans SC Regular" w:hAnsi="Noto Sans" w:cs="Noto Sans"/>
      <w:sz w:val="18"/>
      <w:szCs w:val="18"/>
      <w:lang w:val="de-DE"/>
    </w:rPr>
  </w:style>
  <w:style w:type="character" w:customStyle="1" w:styleId="BoxBodyNumberedChar">
    <w:name w:val="Box Body Numbered Char"/>
    <w:basedOn w:val="DefaultParagraphFont"/>
    <w:link w:val="BoxBodyNumbered"/>
    <w:uiPriority w:val="12"/>
    <w:rsid w:val="007F5FE6"/>
    <w:rPr>
      <w:rFonts w:ascii="Noto Sans" w:eastAsia="Noto Sans SC Regular" w:hAnsi="Noto Sans" w:cs="Noto Sans"/>
      <w:sz w:val="18"/>
      <w:szCs w:val="18"/>
      <w:lang w:val="de-DE"/>
    </w:rPr>
  </w:style>
  <w:style w:type="paragraph" w:customStyle="1" w:styleId="BoxIndent1">
    <w:name w:val="Box Indent 1"/>
    <w:link w:val="BoxIndent1Char"/>
    <w:uiPriority w:val="12"/>
    <w:qFormat/>
    <w:rsid w:val="003B4E46"/>
    <w:pPr>
      <w:spacing w:before="60" w:after="60" w:line="240" w:lineRule="auto"/>
      <w:ind w:left="680" w:hanging="340"/>
      <w:jc w:val="both"/>
    </w:pPr>
    <w:rPr>
      <w:rFonts w:ascii="Noto Sans" w:eastAsia="Noto Sans SC Regular" w:hAnsi="Noto Sans" w:cs="Noto Sans"/>
      <w:sz w:val="18"/>
      <w:szCs w:val="18"/>
      <w:lang w:val="de-DE"/>
    </w:rPr>
  </w:style>
  <w:style w:type="character" w:customStyle="1" w:styleId="BoxIndent1Char">
    <w:name w:val="Box Indent 1 Char"/>
    <w:basedOn w:val="DefaultParagraphFont"/>
    <w:link w:val="BoxIndent1"/>
    <w:uiPriority w:val="12"/>
    <w:rsid w:val="003B4E46"/>
    <w:rPr>
      <w:rFonts w:ascii="Noto Sans" w:eastAsia="Noto Sans SC Regular" w:hAnsi="Noto Sans" w:cs="Noto Sans"/>
      <w:sz w:val="18"/>
      <w:szCs w:val="18"/>
      <w:lang w:val="de-DE"/>
    </w:rPr>
  </w:style>
  <w:style w:type="paragraph" w:customStyle="1" w:styleId="BoxIndent2">
    <w:name w:val="Box Indent 2"/>
    <w:basedOn w:val="BoxIndent1"/>
    <w:link w:val="BoxIndent2Char"/>
    <w:uiPriority w:val="12"/>
    <w:qFormat/>
    <w:rsid w:val="003B4E46"/>
    <w:pPr>
      <w:ind w:left="1020"/>
    </w:pPr>
  </w:style>
  <w:style w:type="character" w:customStyle="1" w:styleId="BoxIndent2Char">
    <w:name w:val="Box Indent 2 Char"/>
    <w:basedOn w:val="DefaultParagraphFont"/>
    <w:link w:val="BoxIndent2"/>
    <w:uiPriority w:val="12"/>
    <w:rsid w:val="003B4E46"/>
    <w:rPr>
      <w:rFonts w:ascii="Noto Sans" w:eastAsia="Noto Sans SC Regular" w:hAnsi="Noto Sans" w:cs="Noto Sans"/>
      <w:sz w:val="18"/>
      <w:szCs w:val="18"/>
      <w:lang w:val="de-DE"/>
    </w:rPr>
  </w:style>
  <w:style w:type="paragraph" w:customStyle="1" w:styleId="BoxIndentbluebulletlist1">
    <w:name w:val="Box Indent blue bullet list 1"/>
    <w:link w:val="BoxIndentbluebulletlist1Char"/>
    <w:uiPriority w:val="12"/>
    <w:qFormat/>
    <w:rsid w:val="007F5FE6"/>
    <w:pPr>
      <w:numPr>
        <w:numId w:val="18"/>
      </w:numPr>
      <w:spacing w:after="0" w:line="240" w:lineRule="auto"/>
      <w:jc w:val="both"/>
    </w:pPr>
    <w:rPr>
      <w:rFonts w:ascii="Noto Sans" w:eastAsia="Noto Sans SC Regular" w:hAnsi="Noto Sans" w:cs="Noto Sans"/>
      <w:sz w:val="18"/>
      <w:szCs w:val="18"/>
      <w:lang w:val="de-DE"/>
    </w:rPr>
  </w:style>
  <w:style w:type="character" w:customStyle="1" w:styleId="BoxIndentbluebulletlist1Char">
    <w:name w:val="Box Indent blue bullet list 1 Char"/>
    <w:basedOn w:val="DefaultParagraphFont"/>
    <w:link w:val="BoxIndentbluebulletlist1"/>
    <w:uiPriority w:val="12"/>
    <w:rsid w:val="007F5FE6"/>
    <w:rPr>
      <w:rFonts w:ascii="Noto Sans" w:eastAsia="Noto Sans SC Regular" w:hAnsi="Noto Sans" w:cs="Noto Sans"/>
      <w:sz w:val="18"/>
      <w:szCs w:val="18"/>
      <w:lang w:val="de-DE"/>
    </w:rPr>
  </w:style>
  <w:style w:type="paragraph" w:customStyle="1" w:styleId="BoxIndentbluebulletlist2">
    <w:name w:val="Box Indent blue bullet list 2"/>
    <w:basedOn w:val="BoxIndentbluebulletlist1"/>
    <w:link w:val="BoxIndentbluebulletlist2Char"/>
    <w:uiPriority w:val="12"/>
    <w:qFormat/>
    <w:rsid w:val="007F5FE6"/>
    <w:pPr>
      <w:numPr>
        <w:ilvl w:val="1"/>
      </w:numPr>
    </w:pPr>
  </w:style>
  <w:style w:type="character" w:customStyle="1" w:styleId="BoxIndentbluebulletlist2Char">
    <w:name w:val="Box Indent blue bullet list 2 Char"/>
    <w:basedOn w:val="DefaultParagraphFont"/>
    <w:link w:val="BoxIndentbluebulletlist2"/>
    <w:uiPriority w:val="12"/>
    <w:rsid w:val="007F5FE6"/>
    <w:rPr>
      <w:rFonts w:ascii="Noto Sans" w:eastAsia="Noto Sans SC Regular" w:hAnsi="Noto Sans" w:cs="Noto Sans"/>
      <w:sz w:val="18"/>
      <w:szCs w:val="18"/>
      <w:lang w:val="de-DE"/>
    </w:rPr>
  </w:style>
  <w:style w:type="paragraph" w:customStyle="1" w:styleId="BoxIndentletterlistG">
    <w:name w:val="Box Indent letter list G"/>
    <w:basedOn w:val="BoxBodyNumbered"/>
    <w:link w:val="BoxIndentletterlistGChar"/>
    <w:uiPriority w:val="12"/>
    <w:qFormat/>
    <w:rsid w:val="007F5FE6"/>
    <w:pPr>
      <w:numPr>
        <w:ilvl w:val="1"/>
      </w:numPr>
    </w:pPr>
  </w:style>
  <w:style w:type="character" w:customStyle="1" w:styleId="BoxIndentletterlistGChar">
    <w:name w:val="Box Indent letter list G Char"/>
    <w:basedOn w:val="DefaultParagraphFont"/>
    <w:link w:val="BoxIndentletterlistG"/>
    <w:uiPriority w:val="12"/>
    <w:rsid w:val="007F5FE6"/>
    <w:rPr>
      <w:rFonts w:ascii="Noto Sans" w:eastAsia="Noto Sans SC Regular" w:hAnsi="Noto Sans" w:cs="Noto Sans"/>
      <w:sz w:val="18"/>
      <w:szCs w:val="18"/>
      <w:lang w:val="de-DE"/>
    </w:rPr>
  </w:style>
  <w:style w:type="paragraph" w:customStyle="1" w:styleId="ReportQuotationStyle1">
    <w:name w:val="Report Quotation Style 1"/>
    <w:link w:val="ReportQuotationStyle1Char"/>
    <w:uiPriority w:val="15"/>
    <w:qFormat/>
    <w:rsid w:val="0065344D"/>
    <w:pPr>
      <w:spacing w:before="60" w:after="60" w:line="240" w:lineRule="auto"/>
      <w:ind w:left="1701"/>
      <w:jc w:val="both"/>
    </w:pPr>
    <w:rPr>
      <w:rFonts w:ascii="Noto Sans" w:eastAsia="Noto Sans SC Regular" w:hAnsi="Noto Sans" w:cs="Noto Sans"/>
      <w:sz w:val="18"/>
      <w:szCs w:val="18"/>
      <w:lang w:val="de-DE"/>
    </w:rPr>
  </w:style>
  <w:style w:type="character" w:customStyle="1" w:styleId="ReportQuotationStyle1Char">
    <w:name w:val="Report Quotation Style 1 Char"/>
    <w:basedOn w:val="DefaultParagraphFont"/>
    <w:link w:val="ReportQuotationStyle1"/>
    <w:uiPriority w:val="15"/>
    <w:rsid w:val="0065344D"/>
    <w:rPr>
      <w:rFonts w:ascii="Noto Sans" w:eastAsia="Noto Sans SC Regular" w:hAnsi="Noto Sans" w:cs="Noto Sans"/>
      <w:sz w:val="18"/>
      <w:szCs w:val="18"/>
      <w:lang w:val="de-DE"/>
    </w:rPr>
  </w:style>
  <w:style w:type="paragraph" w:customStyle="1" w:styleId="ReportQuotationStyle2QuoteText">
    <w:name w:val="Report Quotation Style 2 Quote Text"/>
    <w:uiPriority w:val="15"/>
    <w:qFormat/>
    <w:rsid w:val="0065344D"/>
    <w:pPr>
      <w:spacing w:before="60" w:after="60" w:line="240" w:lineRule="auto"/>
      <w:jc w:val="both"/>
    </w:pPr>
    <w:rPr>
      <w:rFonts w:ascii="Noto Sans" w:eastAsia="Noto Sans SC Regular" w:hAnsi="Noto Sans" w:cs="Noto Sans"/>
      <w:sz w:val="18"/>
      <w:szCs w:val="18"/>
      <w:lang w:val="de-DE"/>
    </w:rPr>
  </w:style>
  <w:style w:type="paragraph" w:customStyle="1" w:styleId="ReportQuotationStyle2Quotationmarks">
    <w:name w:val="Report Quotation Style 2 Quotation marks"/>
    <w:basedOn w:val="ReportQuotationStyle2QuoteText"/>
    <w:uiPriority w:val="15"/>
    <w:rsid w:val="0065344D"/>
    <w:pPr>
      <w:spacing w:before="120"/>
    </w:pPr>
  </w:style>
  <w:style w:type="paragraph" w:customStyle="1" w:styleId="ReportQuotationStyle2QuoteSource">
    <w:name w:val="Report Quotation Style 2 Quote Source"/>
    <w:link w:val="ReportQuotationStyle2QuoteSourceChar"/>
    <w:uiPriority w:val="15"/>
    <w:qFormat/>
    <w:rsid w:val="0065344D"/>
    <w:pPr>
      <w:spacing w:before="60" w:after="60" w:line="240" w:lineRule="auto"/>
      <w:jc w:val="both"/>
    </w:pPr>
    <w:rPr>
      <w:rFonts w:ascii="Noto Sans" w:eastAsia="Noto Sans SC Regular" w:hAnsi="Noto Sans" w:cs="Noto Sans"/>
      <w:sz w:val="15"/>
      <w:szCs w:val="15"/>
      <w:lang w:val="de-DE"/>
    </w:rPr>
  </w:style>
  <w:style w:type="character" w:customStyle="1" w:styleId="ReportQuotationStyle2QuoteSourceChar">
    <w:name w:val="Report Quotation Style 2 Quote Source Char"/>
    <w:basedOn w:val="DefaultParagraphFont"/>
    <w:link w:val="ReportQuotationStyle2QuoteSource"/>
    <w:uiPriority w:val="15"/>
    <w:rsid w:val="0065344D"/>
    <w:rPr>
      <w:rFonts w:ascii="Noto Sans" w:eastAsia="Noto Sans SC Regular" w:hAnsi="Noto Sans" w:cs="Noto Sans"/>
      <w:sz w:val="15"/>
      <w:szCs w:val="15"/>
      <w:lang w:val="de-DE"/>
    </w:rPr>
  </w:style>
  <w:style w:type="paragraph" w:styleId="Footer">
    <w:name w:val="footer"/>
    <w:basedOn w:val="Normal"/>
    <w:link w:val="FooterChar"/>
    <w:uiPriority w:val="99"/>
    <w:semiHidden/>
    <w:rsid w:val="00CC2E26"/>
    <w:pPr>
      <w:tabs>
        <w:tab w:val="center" w:pos="4513"/>
        <w:tab w:val="right" w:pos="9026"/>
      </w:tabs>
      <w:spacing w:before="0" w:after="0" w:line="240" w:lineRule="auto"/>
    </w:pPr>
    <w:rPr>
      <w:rFonts w:eastAsia="Noto Sans SC Regular"/>
      <w:noProof w:val="0"/>
      <w:sz w:val="20"/>
      <w:szCs w:val="20"/>
      <w:lang w:val="de-DE" w:eastAsia="zh-CN"/>
    </w:rPr>
  </w:style>
  <w:style w:type="character" w:customStyle="1" w:styleId="FooterChar">
    <w:name w:val="Footer Char"/>
    <w:basedOn w:val="DefaultParagraphFont"/>
    <w:link w:val="Footer"/>
    <w:uiPriority w:val="99"/>
    <w:semiHidden/>
    <w:rsid w:val="00CC2E26"/>
    <w:rPr>
      <w:rFonts w:ascii="Noto Sans" w:eastAsia="Noto Sans SC Regular" w:hAnsi="Noto Sans" w:cs="Noto Sans"/>
      <w:sz w:val="20"/>
      <w:szCs w:val="20"/>
      <w:lang w:val="en-GB" w:eastAsia="zh-CN"/>
    </w:rPr>
  </w:style>
  <w:style w:type="character" w:styleId="FootnoteReference">
    <w:name w:val="footnote reference"/>
    <w:basedOn w:val="DefaultParagraphFont"/>
    <w:uiPriority w:val="6"/>
    <w:rsid w:val="00C32C6E"/>
    <w:rPr>
      <w:vertAlign w:val="superscript"/>
      <w:lang w:val="de-DE"/>
    </w:rPr>
  </w:style>
  <w:style w:type="paragraph" w:customStyle="1" w:styleId="FootnoteSeparator">
    <w:name w:val="Footnote Separator"/>
    <w:link w:val="FootnoteSeparatorChar"/>
    <w:uiPriority w:val="6"/>
    <w:rsid w:val="008E1B33"/>
    <w:pPr>
      <w:pBdr>
        <w:bottom w:val="single" w:sz="8" w:space="1" w:color="1E2CBD"/>
      </w:pBdr>
      <w:spacing w:before="120" w:after="60" w:line="240" w:lineRule="auto"/>
      <w:ind w:right="8789"/>
    </w:pPr>
    <w:rPr>
      <w:rFonts w:ascii="Noto Sans" w:eastAsia="Noto Sans SC Regular" w:hAnsi="Noto Sans" w:cs="Noto Sans"/>
      <w:sz w:val="20"/>
      <w:szCs w:val="20"/>
      <w:lang w:val="de-DE"/>
    </w:rPr>
  </w:style>
  <w:style w:type="character" w:customStyle="1" w:styleId="FootnoteSeparatorChar">
    <w:name w:val="Footnote Separator Char"/>
    <w:basedOn w:val="DefaultParagraphFont"/>
    <w:link w:val="FootnoteSeparator"/>
    <w:uiPriority w:val="6"/>
    <w:rsid w:val="008E1B33"/>
    <w:rPr>
      <w:rFonts w:ascii="Noto Sans" w:eastAsia="Noto Sans SC Regular" w:hAnsi="Noto Sans" w:cs="Noto Sans"/>
      <w:sz w:val="20"/>
      <w:szCs w:val="20"/>
      <w:lang w:val="de-DE"/>
    </w:rPr>
  </w:style>
  <w:style w:type="paragraph" w:styleId="FootnoteText">
    <w:name w:val="footnote text"/>
    <w:link w:val="FootnoteTextChar"/>
    <w:uiPriority w:val="6"/>
    <w:rsid w:val="008E1B33"/>
    <w:pPr>
      <w:spacing w:before="60" w:after="60" w:line="240" w:lineRule="auto"/>
      <w:jc w:val="both"/>
    </w:pPr>
    <w:rPr>
      <w:rFonts w:ascii="Noto Sans" w:eastAsia="Noto Sans SC Regular" w:hAnsi="Noto Sans" w:cs="Noto Sans"/>
      <w:sz w:val="16"/>
      <w:szCs w:val="16"/>
      <w:lang w:val="de-DE"/>
    </w:rPr>
  </w:style>
  <w:style w:type="character" w:customStyle="1" w:styleId="FootnoteTextChar">
    <w:name w:val="Footnote Text Char"/>
    <w:basedOn w:val="DefaultParagraphFont"/>
    <w:link w:val="FootnoteText"/>
    <w:uiPriority w:val="6"/>
    <w:rsid w:val="008E1B33"/>
    <w:rPr>
      <w:rFonts w:ascii="Noto Sans" w:eastAsia="Noto Sans SC Regular" w:hAnsi="Noto Sans" w:cs="Noto Sans"/>
      <w:sz w:val="16"/>
      <w:szCs w:val="16"/>
      <w:lang w:val="de-DE"/>
    </w:rPr>
  </w:style>
  <w:style w:type="paragraph" w:customStyle="1" w:styleId="ReportParaIndent">
    <w:name w:val="Report Para Indent"/>
    <w:basedOn w:val="ReportPara"/>
    <w:uiPriority w:val="4"/>
    <w:qFormat/>
    <w:rsid w:val="00E52DC2"/>
    <w:pPr>
      <w:ind w:left="567"/>
    </w:pPr>
  </w:style>
  <w:style w:type="numbering" w:customStyle="1" w:styleId="Reportlist-ParaNumletters">
    <w:name w:val="Report list - ParaNum &amp; letters"/>
    <w:uiPriority w:val="99"/>
    <w:rsid w:val="009A5F9D"/>
    <w:pPr>
      <w:numPr>
        <w:numId w:val="2"/>
      </w:numPr>
    </w:pPr>
  </w:style>
  <w:style w:type="character" w:styleId="Hyperlink">
    <w:name w:val="Hyperlink"/>
    <w:basedOn w:val="DefaultParagraphFont"/>
    <w:uiPriority w:val="99"/>
    <w:rsid w:val="00153DDA"/>
    <w:rPr>
      <w:color w:val="0563C1" w:themeColor="hyperlink"/>
      <w:u w:val="single"/>
    </w:rPr>
  </w:style>
  <w:style w:type="paragraph" w:customStyle="1" w:styleId="ReportTableTitleG">
    <w:name w:val="Report Table Title G"/>
    <w:next w:val="ReportParaIndent"/>
    <w:uiPriority w:val="13"/>
    <w:qFormat/>
    <w:rsid w:val="00884526"/>
    <w:pPr>
      <w:keepNext/>
      <w:keepLines/>
      <w:numPr>
        <w:numId w:val="20"/>
      </w:numPr>
      <w:tabs>
        <w:tab w:val="left" w:pos="1474"/>
      </w:tabs>
      <w:spacing w:before="240" w:after="120" w:line="240" w:lineRule="auto"/>
    </w:pPr>
    <w:rPr>
      <w:rFonts w:ascii="Noto Sans" w:eastAsia="Noto Sans SC Regular" w:hAnsi="Noto Sans" w:cs="Noto Sans"/>
      <w:b/>
      <w:color w:val="1E2DBE"/>
      <w:sz w:val="20"/>
      <w:szCs w:val="20"/>
      <w:lang w:val="de-DE"/>
    </w:rPr>
  </w:style>
  <w:style w:type="paragraph" w:customStyle="1" w:styleId="ReportBoxTitleG">
    <w:name w:val="Report Box Title G"/>
    <w:basedOn w:val="ReportTableTitleG"/>
    <w:next w:val="ReportPara"/>
    <w:uiPriority w:val="11"/>
    <w:qFormat/>
    <w:rsid w:val="00884526"/>
    <w:pPr>
      <w:numPr>
        <w:numId w:val="21"/>
      </w:numPr>
      <w:tabs>
        <w:tab w:val="clear" w:pos="1474"/>
        <w:tab w:val="left" w:pos="1361"/>
      </w:tabs>
    </w:pPr>
  </w:style>
  <w:style w:type="numbering" w:customStyle="1" w:styleId="Reportlist-Reporttitle">
    <w:name w:val="Report list - Report title"/>
    <w:uiPriority w:val="99"/>
    <w:rsid w:val="00F1457C"/>
    <w:pPr>
      <w:numPr>
        <w:numId w:val="3"/>
      </w:numPr>
    </w:pPr>
  </w:style>
  <w:style w:type="numbering" w:customStyle="1" w:styleId="Reportlist-Chapter">
    <w:name w:val="Report list - Chapter"/>
    <w:uiPriority w:val="99"/>
    <w:rsid w:val="00F1457C"/>
    <w:pPr>
      <w:numPr>
        <w:numId w:val="4"/>
      </w:numPr>
    </w:pPr>
  </w:style>
  <w:style w:type="numbering" w:customStyle="1" w:styleId="Reportlist-Table-Box-Graphictitle">
    <w:name w:val="Report list - Table-Box-Graphic title"/>
    <w:uiPriority w:val="99"/>
    <w:rsid w:val="005230B7"/>
    <w:pPr>
      <w:numPr>
        <w:numId w:val="5"/>
      </w:numPr>
    </w:pPr>
  </w:style>
  <w:style w:type="numbering" w:customStyle="1" w:styleId="Reportlist-Indentbullets">
    <w:name w:val="Report list - Indent bullets"/>
    <w:uiPriority w:val="99"/>
    <w:rsid w:val="005230B7"/>
    <w:pPr>
      <w:numPr>
        <w:numId w:val="6"/>
      </w:numPr>
    </w:pPr>
  </w:style>
  <w:style w:type="numbering" w:customStyle="1" w:styleId="Reportlist-AppendixParaNum">
    <w:name w:val="Report list - Appendix ParaNum"/>
    <w:uiPriority w:val="99"/>
    <w:rsid w:val="009A5F9D"/>
    <w:pPr>
      <w:numPr>
        <w:numId w:val="7"/>
      </w:numPr>
    </w:pPr>
  </w:style>
  <w:style w:type="paragraph" w:customStyle="1" w:styleId="ReportIndentblackbulletlist1Appendix">
    <w:name w:val="Report Indent black bullet list 1 (Appendix)"/>
    <w:basedOn w:val="ReportIndentbluebulletlist1"/>
    <w:uiPriority w:val="8"/>
    <w:qFormat/>
    <w:rsid w:val="00041C51"/>
    <w:pPr>
      <w:numPr>
        <w:numId w:val="9"/>
      </w:numPr>
      <w:contextualSpacing w:val="0"/>
    </w:pPr>
  </w:style>
  <w:style w:type="paragraph" w:customStyle="1" w:styleId="ReportIndentblackbulletlist2Appendix">
    <w:name w:val="Report Indent black bullet list 2 (Appendix)"/>
    <w:basedOn w:val="ReportIndentbluebulletlist2"/>
    <w:uiPriority w:val="8"/>
    <w:qFormat/>
    <w:rsid w:val="00764B59"/>
    <w:pPr>
      <w:numPr>
        <w:numId w:val="17"/>
      </w:numPr>
      <w:contextualSpacing w:val="0"/>
    </w:pPr>
    <w:rPr>
      <w:lang w:val="en-GB"/>
    </w:rPr>
  </w:style>
  <w:style w:type="numbering" w:customStyle="1" w:styleId="Reportlist-Appendixbullets">
    <w:name w:val="Report list - Appendix bullets"/>
    <w:uiPriority w:val="99"/>
    <w:rsid w:val="008A3145"/>
    <w:pPr>
      <w:numPr>
        <w:numId w:val="8"/>
      </w:numPr>
    </w:pPr>
  </w:style>
  <w:style w:type="paragraph" w:styleId="TableofFigures">
    <w:name w:val="table of figures"/>
    <w:basedOn w:val="Normal"/>
    <w:next w:val="Normal"/>
    <w:uiPriority w:val="99"/>
    <w:semiHidden/>
    <w:rsid w:val="004F66BB"/>
    <w:pPr>
      <w:spacing w:after="0"/>
    </w:pPr>
    <w:rPr>
      <w:noProof w:val="0"/>
      <w:lang w:val="de-DE"/>
    </w:rPr>
  </w:style>
  <w:style w:type="numbering" w:customStyle="1" w:styleId="listBoxnumberedletters">
    <w:name w:val="list Box numbered &amp; letters"/>
    <w:uiPriority w:val="99"/>
    <w:rsid w:val="009A5F9D"/>
    <w:pPr>
      <w:numPr>
        <w:numId w:val="10"/>
      </w:numPr>
    </w:pPr>
  </w:style>
  <w:style w:type="paragraph" w:customStyle="1" w:styleId="ReportParaNum">
    <w:name w:val="Report ParaNum"/>
    <w:uiPriority w:val="4"/>
    <w:qFormat/>
    <w:rsid w:val="00884526"/>
    <w:pPr>
      <w:numPr>
        <w:numId w:val="24"/>
      </w:numPr>
      <w:spacing w:before="120" w:after="120" w:line="240" w:lineRule="auto"/>
      <w:jc w:val="both"/>
    </w:pPr>
    <w:rPr>
      <w:rFonts w:ascii="Noto Sans" w:eastAsia="Noto Sans SC Regular" w:hAnsi="Noto Sans" w:cs="Noto Sans"/>
      <w:sz w:val="20"/>
      <w:szCs w:val="20"/>
      <w:lang w:val="de-DE"/>
    </w:rPr>
  </w:style>
  <w:style w:type="paragraph" w:customStyle="1" w:styleId="ReportAcronym">
    <w:name w:val="Report Acronym"/>
    <w:link w:val="ReportAcronymChar"/>
    <w:uiPriority w:val="17"/>
    <w:rsid w:val="00286909"/>
    <w:pPr>
      <w:numPr>
        <w:numId w:val="15"/>
      </w:numPr>
      <w:shd w:val="clear" w:color="auto" w:fill="1E2DBE"/>
      <w:adjustRightInd w:val="0"/>
      <w:spacing w:before="40" w:after="40" w:line="240" w:lineRule="auto"/>
    </w:pPr>
    <w:rPr>
      <w:rFonts w:ascii="Noto Sans" w:eastAsia="Noto Sans SC Regular" w:hAnsi="Noto Sans" w:cs="Noto Sans"/>
      <w:color w:val="FFFFFF" w:themeColor="background1"/>
      <w:sz w:val="21"/>
      <w:szCs w:val="21"/>
      <w:lang w:val="de-DE"/>
    </w:rPr>
  </w:style>
  <w:style w:type="character" w:customStyle="1" w:styleId="ReportAcronymChar">
    <w:name w:val="Report Acronym Char"/>
    <w:basedOn w:val="DefaultParagraphFont"/>
    <w:link w:val="ReportAcronym"/>
    <w:uiPriority w:val="17"/>
    <w:rsid w:val="00286909"/>
    <w:rPr>
      <w:rFonts w:ascii="Noto Sans" w:eastAsia="Noto Sans SC Regular" w:hAnsi="Noto Sans" w:cs="Noto Sans"/>
      <w:color w:val="FFFFFF" w:themeColor="background1"/>
      <w:sz w:val="21"/>
      <w:szCs w:val="21"/>
      <w:shd w:val="clear" w:color="auto" w:fill="1E2DBE"/>
      <w:lang w:val="de-DE"/>
    </w:rPr>
  </w:style>
  <w:style w:type="paragraph" w:customStyle="1" w:styleId="ReportGraphicNoteSource">
    <w:name w:val="Report Graphic NoteSource"/>
    <w:basedOn w:val="ReportParaIndent"/>
    <w:next w:val="ReportPara"/>
    <w:uiPriority w:val="10"/>
    <w:qFormat/>
    <w:rsid w:val="003B4E46"/>
    <w:pPr>
      <w:spacing w:after="240"/>
    </w:pPr>
    <w:rPr>
      <w:sz w:val="15"/>
      <w:szCs w:val="15"/>
    </w:rPr>
  </w:style>
  <w:style w:type="paragraph" w:customStyle="1" w:styleId="ReportGraphicTitleG">
    <w:name w:val="Report Graphic Title G"/>
    <w:basedOn w:val="ReportTableTitleG"/>
    <w:next w:val="ReportPara"/>
    <w:uiPriority w:val="9"/>
    <w:qFormat/>
    <w:rsid w:val="00884526"/>
    <w:pPr>
      <w:numPr>
        <w:numId w:val="22"/>
      </w:numPr>
      <w:tabs>
        <w:tab w:val="clear" w:pos="1474"/>
        <w:tab w:val="left" w:pos="1701"/>
      </w:tabs>
    </w:pPr>
  </w:style>
  <w:style w:type="paragraph" w:customStyle="1" w:styleId="ReportHeading1Indent">
    <w:name w:val="Report Heading 1 Indent"/>
    <w:basedOn w:val="ReportHeading1"/>
    <w:next w:val="ReportPara"/>
    <w:uiPriority w:val="3"/>
    <w:qFormat/>
    <w:rsid w:val="00E52DC2"/>
    <w:pPr>
      <w:ind w:left="567" w:hanging="567"/>
    </w:pPr>
  </w:style>
  <w:style w:type="paragraph" w:customStyle="1" w:styleId="ReportChapter">
    <w:name w:val="Report Chapter"/>
    <w:next w:val="ReportPara"/>
    <w:link w:val="ReportChapterChar"/>
    <w:uiPriority w:val="2"/>
    <w:qFormat/>
    <w:rsid w:val="00541C45"/>
    <w:pPr>
      <w:keepNext/>
      <w:numPr>
        <w:numId w:val="25"/>
      </w:numPr>
      <w:pBdr>
        <w:bottom w:val="single" w:sz="4" w:space="1" w:color="1E2DBE"/>
      </w:pBdr>
      <w:spacing w:before="480" w:after="360" w:line="240" w:lineRule="auto"/>
      <w:outlineLvl w:val="0"/>
    </w:pPr>
    <w:rPr>
      <w:rFonts w:ascii="Overpass" w:eastAsia="Noto Sans SC Bold" w:hAnsi="Overpass" w:cs="Overpass"/>
      <w:b/>
      <w:color w:val="232DBE"/>
      <w:sz w:val="36"/>
      <w:szCs w:val="36"/>
      <w:u w:color="232DBE"/>
      <w:lang w:val="de-DE"/>
    </w:rPr>
  </w:style>
  <w:style w:type="character" w:customStyle="1" w:styleId="ReportChapterChar">
    <w:name w:val="Report Chapter Char"/>
    <w:basedOn w:val="DefaultParagraphFont"/>
    <w:link w:val="ReportChapter"/>
    <w:uiPriority w:val="2"/>
    <w:rsid w:val="00541C45"/>
    <w:rPr>
      <w:rFonts w:ascii="Overpass" w:eastAsia="Noto Sans SC Bold" w:hAnsi="Overpass" w:cs="Overpass"/>
      <w:b/>
      <w:color w:val="232DBE"/>
      <w:sz w:val="36"/>
      <w:szCs w:val="36"/>
      <w:u w:color="232DBE"/>
      <w:lang w:val="de-DE"/>
    </w:rPr>
  </w:style>
  <w:style w:type="paragraph" w:customStyle="1" w:styleId="ReportHeading2">
    <w:name w:val="Report Heading 2"/>
    <w:next w:val="ReportPara"/>
    <w:link w:val="ReportHeading2Char"/>
    <w:uiPriority w:val="2"/>
    <w:qFormat/>
    <w:rsid w:val="00C32C6E"/>
    <w:pPr>
      <w:keepNext/>
      <w:spacing w:before="240" w:after="120" w:line="240" w:lineRule="auto"/>
      <w:outlineLvl w:val="1"/>
    </w:pPr>
    <w:rPr>
      <w:rFonts w:ascii="Overpass" w:eastAsia="Noto Sans SC Bold" w:hAnsi="Overpass" w:cs="Overpass"/>
      <w:b/>
      <w:bCs/>
      <w:color w:val="1E2DBE"/>
      <w:sz w:val="28"/>
      <w:szCs w:val="28"/>
      <w:lang w:val="de-DE"/>
    </w:rPr>
  </w:style>
  <w:style w:type="character" w:customStyle="1" w:styleId="ReportHeading2Char">
    <w:name w:val="Report Heading 2 Char"/>
    <w:basedOn w:val="DefaultParagraphFont"/>
    <w:link w:val="ReportHeading2"/>
    <w:uiPriority w:val="2"/>
    <w:rsid w:val="00C32C6E"/>
    <w:rPr>
      <w:rFonts w:ascii="Overpass" w:eastAsia="Noto Sans SC Bold" w:hAnsi="Overpass" w:cs="Overpass"/>
      <w:b/>
      <w:bCs/>
      <w:color w:val="1E2DBE"/>
      <w:sz w:val="28"/>
      <w:szCs w:val="28"/>
      <w:lang w:val="de-DE"/>
    </w:rPr>
  </w:style>
  <w:style w:type="paragraph" w:customStyle="1" w:styleId="ReportHeading2Indent">
    <w:name w:val="Report Heading 2 Indent"/>
    <w:basedOn w:val="ReportHeading2"/>
    <w:next w:val="ReportPara"/>
    <w:link w:val="ReportHeading2IndentChar"/>
    <w:uiPriority w:val="3"/>
    <w:qFormat/>
    <w:rsid w:val="00E52DC2"/>
    <w:pPr>
      <w:keepLines/>
      <w:ind w:left="567" w:hanging="567"/>
    </w:pPr>
  </w:style>
  <w:style w:type="character" w:customStyle="1" w:styleId="ReportHeading2IndentChar">
    <w:name w:val="Report Heading 2 Indent Char"/>
    <w:basedOn w:val="DefaultParagraphFont"/>
    <w:link w:val="ReportHeading2Indent"/>
    <w:uiPriority w:val="3"/>
    <w:rsid w:val="00E52DC2"/>
    <w:rPr>
      <w:rFonts w:ascii="Overpass" w:eastAsia="Noto Sans SC Bold" w:hAnsi="Overpass" w:cs="Overpass"/>
      <w:b/>
      <w:bCs/>
      <w:color w:val="1E2DBE"/>
      <w:sz w:val="28"/>
      <w:szCs w:val="28"/>
      <w:lang w:val="de-DE"/>
    </w:rPr>
  </w:style>
  <w:style w:type="paragraph" w:customStyle="1" w:styleId="ReportHeading3">
    <w:name w:val="Report Heading 3"/>
    <w:next w:val="ReportPara"/>
    <w:link w:val="ReportHeading3Char"/>
    <w:uiPriority w:val="2"/>
    <w:qFormat/>
    <w:rsid w:val="00C32C6E"/>
    <w:pPr>
      <w:keepNext/>
      <w:spacing w:before="240" w:after="120" w:line="240" w:lineRule="auto"/>
      <w:outlineLvl w:val="2"/>
    </w:pPr>
    <w:rPr>
      <w:rFonts w:ascii="Overpass" w:eastAsia="Noto Sans SC Bold" w:hAnsi="Overpass" w:cs="Overpass"/>
      <w:b/>
      <w:bCs/>
      <w:color w:val="1E2DBE"/>
      <w:sz w:val="24"/>
      <w:szCs w:val="24"/>
      <w:lang w:val="de-DE"/>
    </w:rPr>
  </w:style>
  <w:style w:type="character" w:customStyle="1" w:styleId="ReportHeading3Char">
    <w:name w:val="Report Heading 3 Char"/>
    <w:basedOn w:val="DefaultParagraphFont"/>
    <w:link w:val="ReportHeading3"/>
    <w:uiPriority w:val="2"/>
    <w:rsid w:val="00C32C6E"/>
    <w:rPr>
      <w:rFonts w:ascii="Overpass" w:eastAsia="Noto Sans SC Bold" w:hAnsi="Overpass" w:cs="Overpass"/>
      <w:b/>
      <w:bCs/>
      <w:color w:val="1E2DBE"/>
      <w:sz w:val="24"/>
      <w:szCs w:val="24"/>
      <w:lang w:val="de-DE"/>
    </w:rPr>
  </w:style>
  <w:style w:type="paragraph" w:customStyle="1" w:styleId="ReportHeading3Indent">
    <w:name w:val="Report Heading 3 Indent"/>
    <w:basedOn w:val="ReportHeading3"/>
    <w:next w:val="ReportPara"/>
    <w:link w:val="ReportHeading3IndentChar"/>
    <w:uiPriority w:val="3"/>
    <w:qFormat/>
    <w:rsid w:val="00E52DC2"/>
    <w:pPr>
      <w:ind w:left="567" w:hanging="567"/>
    </w:pPr>
  </w:style>
  <w:style w:type="character" w:customStyle="1" w:styleId="ReportHeading3IndentChar">
    <w:name w:val="Report Heading 3 Indent Char"/>
    <w:basedOn w:val="ReportHeading3Char"/>
    <w:link w:val="ReportHeading3Indent"/>
    <w:uiPriority w:val="3"/>
    <w:rsid w:val="00E52DC2"/>
    <w:rPr>
      <w:rFonts w:ascii="Overpass" w:eastAsia="Noto Sans SC Bold" w:hAnsi="Overpass" w:cs="Overpass"/>
      <w:b/>
      <w:bCs/>
      <w:color w:val="1E2DBE"/>
      <w:sz w:val="24"/>
      <w:szCs w:val="24"/>
      <w:lang w:val="de-DE"/>
    </w:rPr>
  </w:style>
  <w:style w:type="paragraph" w:customStyle="1" w:styleId="ReportHeading4">
    <w:name w:val="Report Heading 4"/>
    <w:next w:val="ReportPara"/>
    <w:link w:val="ReportHeading4Char"/>
    <w:uiPriority w:val="2"/>
    <w:qFormat/>
    <w:rsid w:val="00C32C6E"/>
    <w:pPr>
      <w:keepNext/>
      <w:spacing w:before="240" w:after="120" w:line="240" w:lineRule="auto"/>
      <w:outlineLvl w:val="3"/>
    </w:pPr>
    <w:rPr>
      <w:rFonts w:ascii="Overpass" w:eastAsia="Noto Sans SC Regular" w:hAnsi="Overpass" w:cs="Overpass"/>
      <w:b/>
      <w:bCs/>
      <w:color w:val="230050"/>
      <w:lang w:val="de-DE"/>
    </w:rPr>
  </w:style>
  <w:style w:type="character" w:customStyle="1" w:styleId="ReportHeading4Char">
    <w:name w:val="Report Heading 4 Char"/>
    <w:basedOn w:val="DefaultParagraphFont"/>
    <w:link w:val="ReportHeading4"/>
    <w:uiPriority w:val="2"/>
    <w:rsid w:val="00C32C6E"/>
    <w:rPr>
      <w:rFonts w:ascii="Overpass" w:eastAsia="Noto Sans SC Regular" w:hAnsi="Overpass" w:cs="Overpass"/>
      <w:b/>
      <w:bCs/>
      <w:color w:val="230050"/>
      <w:lang w:val="de-DE"/>
    </w:rPr>
  </w:style>
  <w:style w:type="paragraph" w:customStyle="1" w:styleId="ReportHeading4Indent">
    <w:name w:val="Report Heading 4 Indent"/>
    <w:basedOn w:val="ReportHeading4"/>
    <w:next w:val="ReportPara"/>
    <w:link w:val="ReportHeading4IndentChar"/>
    <w:uiPriority w:val="3"/>
    <w:qFormat/>
    <w:rsid w:val="00E52DC2"/>
    <w:pPr>
      <w:ind w:left="567" w:hanging="567"/>
    </w:pPr>
  </w:style>
  <w:style w:type="character" w:customStyle="1" w:styleId="ReportHeading4IndentChar">
    <w:name w:val="Report Heading 4 Indent Char"/>
    <w:basedOn w:val="DefaultParagraphFont"/>
    <w:link w:val="ReportHeading4Indent"/>
    <w:uiPriority w:val="3"/>
    <w:rsid w:val="00E52DC2"/>
    <w:rPr>
      <w:rFonts w:ascii="Overpass" w:eastAsia="Noto Sans SC Regular" w:hAnsi="Overpass" w:cs="Overpass"/>
      <w:b/>
      <w:bCs/>
      <w:color w:val="230050"/>
      <w:lang w:val="de-DE"/>
    </w:rPr>
  </w:style>
  <w:style w:type="paragraph" w:customStyle="1" w:styleId="ReportHeading5">
    <w:name w:val="Report Heading 5"/>
    <w:next w:val="ReportPara"/>
    <w:link w:val="ReportHeading5Char"/>
    <w:uiPriority w:val="2"/>
    <w:qFormat/>
    <w:rsid w:val="00E52DC2"/>
    <w:pPr>
      <w:keepNext/>
      <w:spacing w:before="240" w:after="120" w:line="240" w:lineRule="auto"/>
      <w:outlineLvl w:val="4"/>
    </w:pPr>
    <w:rPr>
      <w:rFonts w:ascii="Overpass" w:eastAsia="Noto Sans SC Regular" w:hAnsi="Overpass" w:cs="Overpass"/>
      <w:color w:val="230050"/>
      <w:lang w:val="de-DE"/>
    </w:rPr>
  </w:style>
  <w:style w:type="character" w:customStyle="1" w:styleId="ReportHeading5Char">
    <w:name w:val="Report Heading 5 Char"/>
    <w:basedOn w:val="DefaultParagraphFont"/>
    <w:link w:val="ReportHeading5"/>
    <w:uiPriority w:val="2"/>
    <w:rsid w:val="00E52DC2"/>
    <w:rPr>
      <w:rFonts w:ascii="Overpass" w:eastAsia="Noto Sans SC Regular" w:hAnsi="Overpass" w:cs="Overpass"/>
      <w:color w:val="230050"/>
      <w:lang w:val="de-DE"/>
    </w:rPr>
  </w:style>
  <w:style w:type="paragraph" w:customStyle="1" w:styleId="ReportHeading5Indent">
    <w:name w:val="Report Heading 5 Indent"/>
    <w:basedOn w:val="ReportHeading5"/>
    <w:next w:val="ReportPara"/>
    <w:link w:val="ReportHeading5IndentChar"/>
    <w:uiPriority w:val="3"/>
    <w:qFormat/>
    <w:rsid w:val="00E52DC2"/>
    <w:pPr>
      <w:ind w:left="567" w:hanging="567"/>
    </w:pPr>
  </w:style>
  <w:style w:type="character" w:customStyle="1" w:styleId="ReportHeading5IndentChar">
    <w:name w:val="Report Heading 5 Indent Char"/>
    <w:basedOn w:val="DefaultParagraphFont"/>
    <w:link w:val="ReportHeading5Indent"/>
    <w:uiPriority w:val="3"/>
    <w:rsid w:val="00E52DC2"/>
    <w:rPr>
      <w:rFonts w:ascii="Overpass" w:eastAsia="Noto Sans SC Regular" w:hAnsi="Overpass" w:cs="Overpass"/>
      <w:color w:val="230050"/>
      <w:lang w:val="de-DE"/>
    </w:rPr>
  </w:style>
  <w:style w:type="character" w:customStyle="1" w:styleId="ReportHyperlink">
    <w:name w:val="Report Hyperlink"/>
    <w:uiPriority w:val="5"/>
    <w:qFormat/>
    <w:rsid w:val="00E52DC2"/>
    <w:rPr>
      <w:rFonts w:ascii="Noto Sans" w:eastAsia="Noto Sans SC Regular" w:hAnsi="Noto Sans" w:cs="Noto Sans"/>
      <w:color w:val="1E2DBE"/>
      <w:lang w:val="de-DE"/>
    </w:rPr>
  </w:style>
  <w:style w:type="paragraph" w:customStyle="1" w:styleId="ReportIndent1">
    <w:name w:val="Report Indent 1"/>
    <w:basedOn w:val="ReportPara"/>
    <w:link w:val="ReportIndent1Char"/>
    <w:uiPriority w:val="6"/>
    <w:qFormat/>
    <w:rsid w:val="00A83564"/>
    <w:pPr>
      <w:ind w:left="1021" w:hanging="454"/>
    </w:pPr>
  </w:style>
  <w:style w:type="character" w:customStyle="1" w:styleId="ReportIndent1Char">
    <w:name w:val="Report Indent 1 Char"/>
    <w:basedOn w:val="DefaultParagraphFont"/>
    <w:link w:val="ReportIndent1"/>
    <w:uiPriority w:val="6"/>
    <w:rsid w:val="00A83564"/>
    <w:rPr>
      <w:rFonts w:ascii="Noto Sans" w:eastAsia="Noto Sans SC Regular" w:hAnsi="Noto Sans" w:cs="Noto Sans"/>
      <w:sz w:val="20"/>
      <w:szCs w:val="20"/>
      <w:lang w:val="de-DE"/>
    </w:rPr>
  </w:style>
  <w:style w:type="paragraph" w:customStyle="1" w:styleId="ReportIndent2">
    <w:name w:val="Report Indent 2"/>
    <w:basedOn w:val="ReportIndent1"/>
    <w:link w:val="ReportIndent2Char"/>
    <w:uiPriority w:val="6"/>
    <w:qFormat/>
    <w:rsid w:val="00C32C6E"/>
    <w:pPr>
      <w:ind w:left="1531" w:hanging="510"/>
    </w:pPr>
  </w:style>
  <w:style w:type="character" w:customStyle="1" w:styleId="ReportIndent2Char">
    <w:name w:val="Report Indent 2 Char"/>
    <w:basedOn w:val="DefaultParagraphFont"/>
    <w:link w:val="ReportIndent2"/>
    <w:uiPriority w:val="6"/>
    <w:rsid w:val="00C32C6E"/>
    <w:rPr>
      <w:rFonts w:ascii="Noto Sans" w:eastAsia="Noto Sans SC Regular" w:hAnsi="Noto Sans" w:cs="Noto Sans"/>
      <w:sz w:val="20"/>
      <w:szCs w:val="20"/>
      <w:lang w:val="de-DE"/>
    </w:rPr>
  </w:style>
  <w:style w:type="paragraph" w:customStyle="1" w:styleId="ReportIndentbluebulletlist1">
    <w:name w:val="Report Indent blue bullet list 1"/>
    <w:basedOn w:val="ReportPara"/>
    <w:uiPriority w:val="7"/>
    <w:qFormat/>
    <w:rsid w:val="00764B59"/>
    <w:pPr>
      <w:numPr>
        <w:numId w:val="26"/>
      </w:numPr>
      <w:contextualSpacing/>
    </w:pPr>
  </w:style>
  <w:style w:type="paragraph" w:customStyle="1" w:styleId="ReportIndentbluebulletlist2">
    <w:name w:val="Report Indent blue bullet list 2"/>
    <w:basedOn w:val="ReportIndentbluebulletlist1"/>
    <w:link w:val="ReportIndentbluebulletlist2Char"/>
    <w:uiPriority w:val="7"/>
    <w:qFormat/>
    <w:rsid w:val="00541C45"/>
    <w:pPr>
      <w:numPr>
        <w:ilvl w:val="1"/>
      </w:numPr>
    </w:pPr>
  </w:style>
  <w:style w:type="character" w:customStyle="1" w:styleId="ReportIndentbluebulletlist2Char">
    <w:name w:val="Report Indent blue bullet list 2 Char"/>
    <w:basedOn w:val="DefaultParagraphFont"/>
    <w:link w:val="ReportIndentbluebulletlist2"/>
    <w:uiPriority w:val="7"/>
    <w:rsid w:val="00541C45"/>
    <w:rPr>
      <w:rFonts w:ascii="Noto Sans" w:eastAsia="Noto Sans SC Regular" w:hAnsi="Noto Sans" w:cs="Noto Sans"/>
      <w:sz w:val="20"/>
      <w:szCs w:val="20"/>
      <w:lang w:val="de-DE"/>
    </w:rPr>
  </w:style>
  <w:style w:type="paragraph" w:customStyle="1" w:styleId="ReportIndentletterlist1G">
    <w:name w:val="Report Indent letter list 1 G"/>
    <w:basedOn w:val="ReportPara"/>
    <w:uiPriority w:val="6"/>
    <w:qFormat/>
    <w:rsid w:val="00541C45"/>
    <w:pPr>
      <w:numPr>
        <w:ilvl w:val="1"/>
        <w:numId w:val="24"/>
      </w:numPr>
    </w:pPr>
  </w:style>
  <w:style w:type="paragraph" w:customStyle="1" w:styleId="ReportIndentletterlist2G">
    <w:name w:val="Report Indent letter list 2 G"/>
    <w:basedOn w:val="ReportIndentletterlist1G"/>
    <w:uiPriority w:val="6"/>
    <w:qFormat/>
    <w:rsid w:val="00884526"/>
    <w:pPr>
      <w:numPr>
        <w:ilvl w:val="2"/>
      </w:numPr>
    </w:pPr>
  </w:style>
  <w:style w:type="paragraph" w:customStyle="1" w:styleId="ReportInstrumentArticle">
    <w:name w:val="Report Instrument Article"/>
    <w:next w:val="ReportInstrumentPara"/>
    <w:uiPriority w:val="8"/>
    <w:qFormat/>
    <w:rsid w:val="00A83564"/>
    <w:pPr>
      <w:keepNext/>
      <w:keepLines/>
      <w:spacing w:before="120" w:after="120" w:line="240" w:lineRule="auto"/>
      <w:ind w:left="1701"/>
      <w:jc w:val="center"/>
    </w:pPr>
    <w:rPr>
      <w:rFonts w:ascii="Overpass" w:eastAsia="Noto Sans SC Regular" w:hAnsi="Overpass" w:cs="Overpass"/>
      <w:i/>
      <w:iCs/>
      <w:sz w:val="20"/>
      <w:szCs w:val="20"/>
      <w:lang w:val="de-DE"/>
    </w:rPr>
  </w:style>
  <w:style w:type="paragraph" w:customStyle="1" w:styleId="ReportInstrumentPara">
    <w:name w:val="Report Instrument Para"/>
    <w:basedOn w:val="ReportPara"/>
    <w:uiPriority w:val="8"/>
    <w:qFormat/>
    <w:rsid w:val="00C32C6E"/>
    <w:pPr>
      <w:tabs>
        <w:tab w:val="left" w:pos="2552"/>
      </w:tabs>
      <w:spacing w:before="80" w:after="80" w:line="240" w:lineRule="exact"/>
      <w:ind w:left="1701" w:firstLine="454"/>
    </w:pPr>
    <w:rPr>
      <w:sz w:val="18"/>
      <w:szCs w:val="18"/>
    </w:rPr>
  </w:style>
  <w:style w:type="paragraph" w:customStyle="1" w:styleId="ReportParaNumnotboldAppendix">
    <w:name w:val="Report ParaNum not bold (Appendix)"/>
    <w:uiPriority w:val="4"/>
    <w:qFormat/>
    <w:rsid w:val="009A5F9D"/>
    <w:pPr>
      <w:numPr>
        <w:numId w:val="11"/>
      </w:numPr>
      <w:spacing w:before="120" w:after="120" w:line="240" w:lineRule="auto"/>
      <w:jc w:val="both"/>
    </w:pPr>
    <w:rPr>
      <w:rFonts w:ascii="Noto Sans" w:eastAsia="Noto Sans SC Regular" w:hAnsi="Noto Sans" w:cs="Noto Sans"/>
      <w:sz w:val="20"/>
      <w:szCs w:val="20"/>
      <w:lang w:val="de-DE"/>
    </w:rPr>
  </w:style>
  <w:style w:type="paragraph" w:customStyle="1" w:styleId="TableHeaderLeft">
    <w:name w:val="Table Header Left"/>
    <w:link w:val="TableHeaderLeftChar"/>
    <w:uiPriority w:val="13"/>
    <w:qFormat/>
    <w:rsid w:val="0065344D"/>
    <w:pPr>
      <w:shd w:val="clear" w:color="auto" w:fill="1E2DBE"/>
      <w:spacing w:before="20" w:after="20" w:line="240" w:lineRule="auto"/>
    </w:pPr>
    <w:rPr>
      <w:rFonts w:ascii="Noto Sans" w:eastAsia="Noto Sans SC Regular" w:hAnsi="Noto Sans" w:cs="Noto Sans"/>
      <w:b/>
      <w:bCs/>
      <w:color w:val="FFFFFF" w:themeColor="background1"/>
      <w:sz w:val="18"/>
      <w:szCs w:val="18"/>
      <w:lang w:val="de-DE" w:eastAsia="en-GB"/>
    </w:rPr>
  </w:style>
  <w:style w:type="character" w:customStyle="1" w:styleId="TableHeaderLeftChar">
    <w:name w:val="Table Header Left Char"/>
    <w:basedOn w:val="DefaultParagraphFont"/>
    <w:link w:val="TableHeaderLeft"/>
    <w:uiPriority w:val="13"/>
    <w:rsid w:val="0065344D"/>
    <w:rPr>
      <w:rFonts w:ascii="Noto Sans" w:eastAsia="Noto Sans SC Regular" w:hAnsi="Noto Sans" w:cs="Noto Sans"/>
      <w:b/>
      <w:bCs/>
      <w:color w:val="FFFFFF" w:themeColor="background1"/>
      <w:sz w:val="18"/>
      <w:szCs w:val="18"/>
      <w:shd w:val="clear" w:color="auto" w:fill="1E2DBE"/>
      <w:lang w:val="de-DE" w:eastAsia="en-GB"/>
    </w:rPr>
  </w:style>
  <w:style w:type="paragraph" w:customStyle="1" w:styleId="TableHeaderRight">
    <w:name w:val="Table Header Right"/>
    <w:link w:val="TableHeaderRightChar"/>
    <w:uiPriority w:val="13"/>
    <w:qFormat/>
    <w:rsid w:val="0065344D"/>
    <w:pPr>
      <w:shd w:val="clear" w:color="auto" w:fill="1E2DBE"/>
      <w:spacing w:before="20" w:after="20" w:line="240" w:lineRule="auto"/>
      <w:jc w:val="right"/>
    </w:pPr>
    <w:rPr>
      <w:rFonts w:ascii="Noto Sans" w:eastAsia="Noto Sans SC Regular" w:hAnsi="Noto Sans" w:cs="Noto Sans"/>
      <w:b/>
      <w:bCs/>
      <w:color w:val="FFFFFF" w:themeColor="background1"/>
      <w:sz w:val="18"/>
      <w:szCs w:val="18"/>
      <w:lang w:val="de-DE" w:eastAsia="en-GB"/>
    </w:rPr>
  </w:style>
  <w:style w:type="character" w:customStyle="1" w:styleId="TableHeaderRightChar">
    <w:name w:val="Table Header Right Char"/>
    <w:basedOn w:val="DefaultParagraphFont"/>
    <w:link w:val="TableHeaderRight"/>
    <w:uiPriority w:val="13"/>
    <w:rsid w:val="0065344D"/>
    <w:rPr>
      <w:rFonts w:ascii="Noto Sans" w:eastAsia="Noto Sans SC Regular" w:hAnsi="Noto Sans" w:cs="Noto Sans"/>
      <w:b/>
      <w:bCs/>
      <w:color w:val="FFFFFF" w:themeColor="background1"/>
      <w:sz w:val="18"/>
      <w:szCs w:val="18"/>
      <w:shd w:val="clear" w:color="auto" w:fill="1E2DBE"/>
      <w:lang w:val="de-DE" w:eastAsia="en-GB"/>
    </w:rPr>
  </w:style>
  <w:style w:type="paragraph" w:customStyle="1" w:styleId="TableTextLeft">
    <w:name w:val="Table Text Left"/>
    <w:link w:val="TableTextLeftChar"/>
    <w:uiPriority w:val="13"/>
    <w:qFormat/>
    <w:rsid w:val="0065344D"/>
    <w:pPr>
      <w:spacing w:before="20" w:after="20" w:line="240" w:lineRule="auto"/>
    </w:pPr>
    <w:rPr>
      <w:rFonts w:ascii="Noto Sans" w:eastAsia="Noto Sans SC Regular" w:hAnsi="Noto Sans" w:cs="Noto Sans"/>
      <w:sz w:val="18"/>
      <w:szCs w:val="18"/>
      <w:lang w:val="de-DE"/>
    </w:rPr>
  </w:style>
  <w:style w:type="character" w:customStyle="1" w:styleId="TableTextLeftChar">
    <w:name w:val="Table Text Left Char"/>
    <w:basedOn w:val="DefaultParagraphFont"/>
    <w:link w:val="TableTextLeft"/>
    <w:uiPriority w:val="13"/>
    <w:rsid w:val="0065344D"/>
    <w:rPr>
      <w:rFonts w:ascii="Noto Sans" w:eastAsia="Noto Sans SC Regular" w:hAnsi="Noto Sans" w:cs="Noto Sans"/>
      <w:sz w:val="18"/>
      <w:szCs w:val="18"/>
      <w:lang w:val="de-DE"/>
    </w:rPr>
  </w:style>
  <w:style w:type="paragraph" w:customStyle="1" w:styleId="TableTextRight">
    <w:name w:val="Table Text Right"/>
    <w:link w:val="TableTextRightChar"/>
    <w:uiPriority w:val="13"/>
    <w:qFormat/>
    <w:rsid w:val="0065344D"/>
    <w:pPr>
      <w:spacing w:before="20" w:after="20" w:line="240" w:lineRule="auto"/>
      <w:jc w:val="right"/>
    </w:pPr>
    <w:rPr>
      <w:rFonts w:ascii="Noto Sans" w:eastAsia="Noto Sans SC Regular" w:hAnsi="Noto Sans" w:cs="Noto Sans"/>
      <w:sz w:val="18"/>
      <w:szCs w:val="18"/>
      <w:lang w:val="de-DE"/>
    </w:rPr>
  </w:style>
  <w:style w:type="character" w:customStyle="1" w:styleId="TableTextRightChar">
    <w:name w:val="Table Text Right Char"/>
    <w:basedOn w:val="DefaultParagraphFont"/>
    <w:link w:val="TableTextRight"/>
    <w:uiPriority w:val="13"/>
    <w:rsid w:val="0065344D"/>
    <w:rPr>
      <w:rFonts w:ascii="Noto Sans" w:eastAsia="Noto Sans SC Regular" w:hAnsi="Noto Sans" w:cs="Noto Sans"/>
      <w:sz w:val="18"/>
      <w:szCs w:val="18"/>
      <w:lang w:val="de-DE"/>
    </w:rPr>
  </w:style>
  <w:style w:type="paragraph" w:customStyle="1" w:styleId="TableBoxNoteSource">
    <w:name w:val="TableBox NoteSource"/>
    <w:uiPriority w:val="12"/>
    <w:qFormat/>
    <w:rsid w:val="0065344D"/>
    <w:pPr>
      <w:spacing w:before="120" w:after="20" w:line="240" w:lineRule="auto"/>
      <w:jc w:val="both"/>
    </w:pPr>
    <w:rPr>
      <w:rFonts w:ascii="Noto Sans" w:eastAsia="Noto Sans SC Regular" w:hAnsi="Noto Sans" w:cs="Noto Sans"/>
      <w:sz w:val="15"/>
      <w:szCs w:val="15"/>
      <w:lang w:val="de-DE"/>
    </w:rPr>
  </w:style>
  <w:style w:type="paragraph" w:customStyle="1" w:styleId="TableBoxrowempty">
    <w:name w:val="TableBox row empty"/>
    <w:uiPriority w:val="12"/>
    <w:rsid w:val="0065344D"/>
    <w:pPr>
      <w:spacing w:after="0" w:line="240" w:lineRule="auto"/>
      <w:jc w:val="both"/>
    </w:pPr>
    <w:rPr>
      <w:rFonts w:ascii="Noto Sans" w:eastAsia="Noto Sans SC Regular" w:hAnsi="Noto Sans" w:cs="Noto Sans"/>
      <w:sz w:val="2"/>
      <w:szCs w:val="2"/>
      <w:lang w:val="de-DE"/>
    </w:rPr>
  </w:style>
  <w:style w:type="paragraph" w:styleId="TOC1">
    <w:name w:val="toc 1"/>
    <w:next w:val="TOC2"/>
    <w:uiPriority w:val="18"/>
    <w:qFormat/>
    <w:rsid w:val="00C32C6E"/>
    <w:pPr>
      <w:tabs>
        <w:tab w:val="left" w:pos="680"/>
        <w:tab w:val="right" w:leader="dot" w:pos="9072"/>
        <w:tab w:val="right" w:pos="9639"/>
      </w:tabs>
      <w:spacing w:before="120" w:after="120" w:line="240" w:lineRule="auto"/>
      <w:ind w:left="340"/>
    </w:pPr>
    <w:rPr>
      <w:rFonts w:ascii="Noto Sans" w:eastAsia="Noto Sans SC Regular" w:hAnsi="Noto Sans" w:cs="Noto Sans"/>
      <w:sz w:val="20"/>
      <w:szCs w:val="20"/>
      <w:lang w:val="de-DE" w:eastAsia="zh-CN"/>
    </w:rPr>
  </w:style>
  <w:style w:type="paragraph" w:styleId="TOC2">
    <w:name w:val="toc 2"/>
    <w:basedOn w:val="TOC1"/>
    <w:uiPriority w:val="18"/>
    <w:qFormat/>
    <w:rsid w:val="00286909"/>
    <w:pPr>
      <w:tabs>
        <w:tab w:val="clear" w:pos="680"/>
        <w:tab w:val="left" w:pos="1134"/>
        <w:tab w:val="left" w:pos="1559"/>
      </w:tabs>
      <w:ind w:left="680"/>
    </w:pPr>
  </w:style>
  <w:style w:type="paragraph" w:styleId="TOC3">
    <w:name w:val="toc 3"/>
    <w:basedOn w:val="TOC1"/>
    <w:uiPriority w:val="18"/>
    <w:qFormat/>
    <w:rsid w:val="00286909"/>
    <w:pPr>
      <w:tabs>
        <w:tab w:val="left" w:pos="1701"/>
      </w:tabs>
      <w:ind w:left="1134"/>
    </w:pPr>
  </w:style>
  <w:style w:type="paragraph" w:customStyle="1" w:styleId="TOCpage">
    <w:name w:val="TOC page"/>
    <w:uiPriority w:val="18"/>
    <w:qFormat/>
    <w:rsid w:val="00286909"/>
    <w:pPr>
      <w:keepNext/>
      <w:keepLines/>
      <w:spacing w:before="120" w:after="120" w:line="240" w:lineRule="auto"/>
      <w:jc w:val="right"/>
    </w:pPr>
    <w:rPr>
      <w:rFonts w:ascii="Noto Sans" w:eastAsia="Noto Sans" w:hAnsi="Noto Sans" w:cs="Noto Sans"/>
      <w:b/>
      <w:bCs/>
      <w:color w:val="230050"/>
      <w:sz w:val="18"/>
      <w:szCs w:val="18"/>
      <w:lang w:val="de-DE" w:eastAsia="zh-CN"/>
    </w:rPr>
  </w:style>
  <w:style w:type="paragraph" w:customStyle="1" w:styleId="ReportAuthors">
    <w:name w:val="Report Authors"/>
    <w:rsid w:val="00C32C6E"/>
    <w:pPr>
      <w:spacing w:after="0" w:line="240" w:lineRule="auto"/>
    </w:pPr>
    <w:rPr>
      <w:rFonts w:ascii="Overpass" w:eastAsia="Noto Sans SC Bold" w:hAnsi="Overpass" w:cs="Overpass"/>
      <w:b/>
      <w:bCs/>
      <w:color w:val="1E2DBE"/>
      <w:sz w:val="20"/>
      <w:szCs w:val="20"/>
      <w:lang w:val="de-DE"/>
    </w:rPr>
  </w:style>
  <w:style w:type="paragraph" w:customStyle="1" w:styleId="ReportHeading1">
    <w:name w:val="Report Heading 1"/>
    <w:next w:val="ReportPara"/>
    <w:uiPriority w:val="2"/>
    <w:qFormat/>
    <w:rsid w:val="00C32C6E"/>
    <w:pPr>
      <w:keepNext/>
      <w:spacing w:before="240" w:after="120" w:line="240" w:lineRule="auto"/>
      <w:outlineLvl w:val="0"/>
    </w:pPr>
    <w:rPr>
      <w:rFonts w:ascii="Overpass" w:eastAsia="Noto Sans SC Bold" w:hAnsi="Overpass" w:cs="Overpass"/>
      <w:b/>
      <w:bCs/>
      <w:color w:val="FA3C4B"/>
      <w:sz w:val="32"/>
      <w:szCs w:val="32"/>
      <w:lang w:val="de-DE"/>
    </w:rPr>
  </w:style>
  <w:style w:type="paragraph" w:customStyle="1" w:styleId="ReportHeaderReportTitleevenpage">
    <w:name w:val="Report Header Report Title even page"/>
    <w:uiPriority w:val="16"/>
    <w:rsid w:val="003B4E46"/>
    <w:pPr>
      <w:spacing w:after="0" w:line="240" w:lineRule="auto"/>
      <w:jc w:val="right"/>
    </w:pPr>
    <w:rPr>
      <w:rFonts w:ascii="Noto Sans" w:eastAsia="Noto Sans SC Regular" w:hAnsi="Noto Sans" w:cs="Noto Sans"/>
      <w:b/>
      <w:bCs/>
      <w:color w:val="1E2DBE"/>
      <w:sz w:val="12"/>
      <w:szCs w:val="12"/>
      <w:lang w:val="de-DE"/>
    </w:rPr>
  </w:style>
  <w:style w:type="paragraph" w:customStyle="1" w:styleId="ReportHeaderChapterTitleoddpage">
    <w:name w:val="Report Header Chapter Title odd page"/>
    <w:uiPriority w:val="16"/>
    <w:rsid w:val="00286909"/>
    <w:pPr>
      <w:spacing w:after="0" w:line="240" w:lineRule="auto"/>
    </w:pPr>
    <w:rPr>
      <w:rFonts w:ascii="Noto Sans" w:eastAsia="Noto Sans SC Regular" w:hAnsi="Noto Sans" w:cs="Noto Sans"/>
      <w:color w:val="1E2DBE"/>
      <w:sz w:val="12"/>
      <w:szCs w:val="12"/>
      <w:lang w:val="de-DE"/>
    </w:rPr>
  </w:style>
  <w:style w:type="paragraph" w:customStyle="1" w:styleId="ReportHeaderChapterTitleevenpage">
    <w:name w:val="Report Header Chapter Title even page"/>
    <w:basedOn w:val="ReportHeaderChapterTitleoddpage"/>
    <w:uiPriority w:val="16"/>
    <w:rsid w:val="00C32C6E"/>
    <w:pPr>
      <w:jc w:val="right"/>
    </w:pPr>
  </w:style>
  <w:style w:type="paragraph" w:customStyle="1" w:styleId="ReportHeaderReportTitleoddpage">
    <w:name w:val="Report Header Report Title odd page"/>
    <w:basedOn w:val="ReportHeaderReportTitleevenpage"/>
    <w:uiPriority w:val="16"/>
    <w:rsid w:val="00286909"/>
    <w:pPr>
      <w:jc w:val="left"/>
    </w:pPr>
  </w:style>
  <w:style w:type="paragraph" w:customStyle="1" w:styleId="ReportPageNumberright">
    <w:name w:val="Report PageNumber right"/>
    <w:uiPriority w:val="16"/>
    <w:rsid w:val="00286909"/>
    <w:pPr>
      <w:spacing w:after="0" w:line="240" w:lineRule="auto"/>
      <w:jc w:val="right"/>
    </w:pPr>
    <w:rPr>
      <w:rFonts w:ascii="Noto Sans" w:eastAsia="Noto Sans SC Regular" w:hAnsi="Noto Sans" w:cs="Noto Sans"/>
      <w:color w:val="1E2DBE"/>
      <w:lang w:val="de-DE"/>
    </w:rPr>
  </w:style>
  <w:style w:type="paragraph" w:customStyle="1" w:styleId="ReportPageNumberleft">
    <w:name w:val="Report PageNumber left"/>
    <w:basedOn w:val="ReportPageNumberright"/>
    <w:uiPriority w:val="16"/>
    <w:rsid w:val="00286909"/>
    <w:pPr>
      <w:jc w:val="left"/>
    </w:pPr>
  </w:style>
  <w:style w:type="paragraph" w:customStyle="1" w:styleId="ReportLabel">
    <w:name w:val="Report Label"/>
    <w:uiPriority w:val="17"/>
    <w:rsid w:val="00286909"/>
    <w:pPr>
      <w:spacing w:before="40" w:after="40" w:line="240" w:lineRule="auto"/>
    </w:pPr>
    <w:rPr>
      <w:rFonts w:ascii="Noto Sans" w:eastAsia="Noto Sans SC Regular" w:hAnsi="Noto Sans" w:cs="Noto Sans"/>
      <w:color w:val="1E2DBE"/>
      <w:sz w:val="21"/>
      <w:szCs w:val="21"/>
      <w:lang w:val="de-DE"/>
    </w:rPr>
  </w:style>
  <w:style w:type="paragraph" w:customStyle="1" w:styleId="ReportSub-Title">
    <w:name w:val="Report Sub-Title"/>
    <w:uiPriority w:val="1"/>
    <w:qFormat/>
    <w:rsid w:val="00C32C6E"/>
    <w:pPr>
      <w:spacing w:before="240" w:after="0" w:line="240" w:lineRule="auto"/>
    </w:pPr>
    <w:rPr>
      <w:rFonts w:ascii="Overpass Light" w:eastAsia="Noto Sans SC Regular" w:hAnsi="Overpass Light" w:cs="Overpass Light"/>
      <w:color w:val="230050"/>
      <w:sz w:val="40"/>
      <w:szCs w:val="40"/>
      <w:lang w:val="de-DE"/>
    </w:rPr>
  </w:style>
  <w:style w:type="paragraph" w:customStyle="1" w:styleId="ReportTitle">
    <w:name w:val="Report Title"/>
    <w:qFormat/>
    <w:rsid w:val="00C32C6E"/>
    <w:pPr>
      <w:numPr>
        <w:numId w:val="1"/>
      </w:numPr>
      <w:spacing w:before="480" w:after="0" w:line="240" w:lineRule="auto"/>
    </w:pPr>
    <w:rPr>
      <w:rFonts w:ascii="Overpass" w:eastAsia="Noto Sans SC Bold" w:hAnsi="Overpass" w:cs="Overpass"/>
      <w:b/>
      <w:bCs/>
      <w:color w:val="230050"/>
      <w:sz w:val="52"/>
      <w:szCs w:val="52"/>
      <w:lang w:val="de-DE"/>
    </w:rPr>
  </w:style>
  <w:style w:type="paragraph" w:customStyle="1" w:styleId="ILCReportTypItem">
    <w:name w:val="ILC Report Typ &amp; Item"/>
    <w:rsid w:val="00182CF8"/>
    <w:pPr>
      <w:spacing w:before="120" w:after="120" w:line="240" w:lineRule="auto"/>
    </w:pPr>
    <w:rPr>
      <w:rFonts w:ascii="Overpass" w:eastAsia="Noto Sans SC Bold" w:hAnsi="Overpass" w:cs="Overpass"/>
      <w:b/>
      <w:bCs/>
      <w:color w:val="1E2DBE"/>
      <w:sz w:val="24"/>
      <w:szCs w:val="24"/>
      <w:lang w:val="de-DE"/>
    </w:rPr>
  </w:style>
  <w:style w:type="paragraph" w:customStyle="1" w:styleId="ReportCopyright">
    <w:name w:val="Report Copyright"/>
    <w:uiPriority w:val="17"/>
    <w:rsid w:val="001D5DD2"/>
    <w:pPr>
      <w:spacing w:after="60" w:line="240" w:lineRule="auto"/>
      <w:jc w:val="both"/>
    </w:pPr>
    <w:rPr>
      <w:rFonts w:ascii="Noto Sans" w:eastAsia="Noto Sans SC Regular" w:hAnsi="Noto Sans" w:cs="Noto Sans"/>
      <w:sz w:val="17"/>
      <w:szCs w:val="18"/>
      <w:lang w:val="de-DE"/>
    </w:rPr>
  </w:style>
  <w:style w:type="paragraph" w:customStyle="1" w:styleId="ReportCopyrightISBN">
    <w:name w:val="Report Copyright ISBN"/>
    <w:basedOn w:val="ReportCopyright"/>
    <w:uiPriority w:val="17"/>
    <w:rsid w:val="00286909"/>
    <w:pPr>
      <w:spacing w:after="0"/>
      <w:jc w:val="left"/>
    </w:pPr>
  </w:style>
  <w:style w:type="paragraph" w:customStyle="1" w:styleId="ReportCopyrightPrint">
    <w:name w:val="Report Copyright Print"/>
    <w:basedOn w:val="ReportCopyright"/>
    <w:uiPriority w:val="17"/>
    <w:rsid w:val="00876CF7"/>
    <w:pPr>
      <w:spacing w:after="0"/>
    </w:pPr>
    <w:rPr>
      <w:sz w:val="16"/>
      <w:szCs w:val="16"/>
    </w:rPr>
  </w:style>
  <w:style w:type="paragraph" w:customStyle="1" w:styleId="ReportPara">
    <w:name w:val="Report Para"/>
    <w:basedOn w:val="ReportNormal"/>
    <w:link w:val="ReportParaChar"/>
    <w:uiPriority w:val="4"/>
    <w:qFormat/>
    <w:rsid w:val="00E52DC2"/>
    <w:pPr>
      <w:spacing w:before="120" w:after="120"/>
    </w:pPr>
  </w:style>
  <w:style w:type="character" w:customStyle="1" w:styleId="ReportParaChar">
    <w:name w:val="Report Para Char"/>
    <w:basedOn w:val="DefaultParagraphFont"/>
    <w:link w:val="ReportPara"/>
    <w:uiPriority w:val="4"/>
    <w:rsid w:val="00A06B66"/>
    <w:rPr>
      <w:rFonts w:ascii="Noto Sans" w:eastAsia="Noto Sans SC Regular" w:hAnsi="Noto Sans" w:cs="Noto Sans"/>
      <w:sz w:val="20"/>
      <w:szCs w:val="20"/>
      <w:lang w:val="de-DE"/>
    </w:rPr>
  </w:style>
  <w:style w:type="paragraph" w:customStyle="1" w:styleId="ReportParaIndentFirstline">
    <w:name w:val="Report Para Indent First line"/>
    <w:basedOn w:val="ReportPara"/>
    <w:uiPriority w:val="4"/>
    <w:qFormat/>
    <w:rsid w:val="00E52DC2"/>
    <w:pPr>
      <w:ind w:firstLine="567"/>
    </w:pPr>
  </w:style>
  <w:style w:type="character" w:styleId="UnresolvedMention">
    <w:name w:val="Unresolved Mention"/>
    <w:basedOn w:val="DefaultParagraphFont"/>
    <w:uiPriority w:val="99"/>
    <w:semiHidden/>
    <w:unhideWhenUsed/>
    <w:rsid w:val="00801E78"/>
    <w:rPr>
      <w:color w:val="605E5C"/>
      <w:shd w:val="clear" w:color="auto" w:fill="E1DFDD"/>
    </w:rPr>
  </w:style>
  <w:style w:type="paragraph" w:customStyle="1" w:styleId="TableIndent1">
    <w:name w:val="Table Indent 1"/>
    <w:uiPriority w:val="14"/>
    <w:qFormat/>
    <w:rsid w:val="000A7F3E"/>
    <w:pPr>
      <w:spacing w:before="20" w:after="20" w:line="240" w:lineRule="auto"/>
      <w:ind w:left="340" w:hanging="340"/>
    </w:pPr>
    <w:rPr>
      <w:rFonts w:ascii="Noto Sans" w:eastAsia="Noto Sans SC Regular" w:hAnsi="Noto Sans" w:cs="Noto Sans"/>
      <w:sz w:val="18"/>
      <w:szCs w:val="18"/>
      <w:lang w:val="de-DE"/>
    </w:rPr>
  </w:style>
  <w:style w:type="numbering" w:customStyle="1" w:styleId="listTablebullets">
    <w:name w:val="list Table bullets"/>
    <w:uiPriority w:val="99"/>
    <w:rsid w:val="00724FD4"/>
    <w:pPr>
      <w:numPr>
        <w:numId w:val="12"/>
      </w:numPr>
    </w:pPr>
  </w:style>
  <w:style w:type="paragraph" w:customStyle="1" w:styleId="TableIndentbluebulletlist1">
    <w:name w:val="Table Indent blue bullet list 1"/>
    <w:uiPriority w:val="14"/>
    <w:qFormat/>
    <w:rsid w:val="000A7F3E"/>
    <w:pPr>
      <w:numPr>
        <w:numId w:val="13"/>
      </w:numPr>
      <w:spacing w:after="0" w:line="240" w:lineRule="auto"/>
    </w:pPr>
    <w:rPr>
      <w:rFonts w:ascii="Noto Sans" w:eastAsia="Noto Sans SC Regular" w:hAnsi="Noto Sans" w:cs="Noto Sans"/>
      <w:color w:val="000000" w:themeColor="text1"/>
      <w:sz w:val="18"/>
      <w:szCs w:val="18"/>
      <w:lang w:val="de-DE"/>
    </w:rPr>
  </w:style>
  <w:style w:type="paragraph" w:customStyle="1" w:styleId="TableIndentbluebulletlist2">
    <w:name w:val="Table Indent blue bullet list 2"/>
    <w:basedOn w:val="TableIndentbluebulletlist1"/>
    <w:uiPriority w:val="14"/>
    <w:qFormat/>
    <w:rsid w:val="000A7F3E"/>
    <w:pPr>
      <w:numPr>
        <w:ilvl w:val="1"/>
      </w:numPr>
    </w:pPr>
  </w:style>
  <w:style w:type="paragraph" w:customStyle="1" w:styleId="TableIndent2">
    <w:name w:val="Table Indent 2"/>
    <w:basedOn w:val="TableIndent1"/>
    <w:uiPriority w:val="14"/>
    <w:qFormat/>
    <w:rsid w:val="000A7F3E"/>
    <w:pPr>
      <w:ind w:left="680"/>
    </w:pPr>
  </w:style>
  <w:style w:type="numbering" w:customStyle="1" w:styleId="listBoxbullets">
    <w:name w:val="list Box bullets"/>
    <w:uiPriority w:val="99"/>
    <w:rsid w:val="00202605"/>
    <w:pPr>
      <w:numPr>
        <w:numId w:val="14"/>
      </w:numPr>
    </w:pPr>
  </w:style>
  <w:style w:type="numbering" w:customStyle="1" w:styleId="listDocCode">
    <w:name w:val="list Doc Code"/>
    <w:uiPriority w:val="99"/>
    <w:rsid w:val="00202605"/>
    <w:pPr>
      <w:numPr>
        <w:numId w:val="15"/>
      </w:numPr>
    </w:pPr>
  </w:style>
  <w:style w:type="table" w:styleId="TableGrid">
    <w:name w:val="Table Grid"/>
    <w:basedOn w:val="TableNormal"/>
    <w:uiPriority w:val="59"/>
    <w:rsid w:val="00A06B6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eportNormal">
    <w:name w:val="Report Normal"/>
    <w:uiPriority w:val="4"/>
    <w:qFormat/>
    <w:rsid w:val="00A06B66"/>
    <w:pPr>
      <w:spacing w:after="0" w:line="240" w:lineRule="auto"/>
      <w:jc w:val="both"/>
    </w:pPr>
    <w:rPr>
      <w:rFonts w:ascii="Noto Sans" w:eastAsia="Noto Sans SC Regular" w:hAnsi="Noto Sans" w:cs="Noto Sans"/>
      <w:sz w:val="20"/>
      <w:szCs w:val="20"/>
      <w:lang w:val="de-DE"/>
    </w:rPr>
  </w:style>
  <w:style w:type="character" w:styleId="FollowedHyperlink">
    <w:name w:val="FollowedHyperlink"/>
    <w:basedOn w:val="DefaultParagraphFont"/>
    <w:uiPriority w:val="99"/>
    <w:semiHidden/>
    <w:unhideWhenUsed/>
    <w:rsid w:val="00F4141F"/>
    <w:rPr>
      <w:color w:val="954F72" w:themeColor="followedHyperlink"/>
      <w:u w:val="single"/>
    </w:rPr>
  </w:style>
  <w:style w:type="character" w:styleId="PlaceholderText">
    <w:name w:val="Placeholder Text"/>
    <w:basedOn w:val="DefaultParagraphFont"/>
    <w:uiPriority w:val="99"/>
    <w:semiHidden/>
    <w:rsid w:val="00370C5F"/>
    <w:rPr>
      <w:color w:val="808080"/>
    </w:rPr>
  </w:style>
  <w:style w:type="paragraph" w:styleId="Revision">
    <w:name w:val="Revision"/>
    <w:hidden/>
    <w:uiPriority w:val="99"/>
    <w:semiHidden/>
    <w:rsid w:val="008F419B"/>
    <w:pPr>
      <w:spacing w:after="0" w:line="240" w:lineRule="auto"/>
    </w:pPr>
    <w:rPr>
      <w:rFonts w:ascii="Noto Sans" w:hAnsi="Noto Sans" w:cs="Noto Sans"/>
      <w:noProof/>
      <w:sz w:val="18"/>
      <w:szCs w:val="18"/>
      <w:lang w:val="en-GB"/>
    </w:rPr>
  </w:style>
  <w:style w:type="character" w:styleId="CommentReference">
    <w:name w:val="annotation reference"/>
    <w:basedOn w:val="DefaultParagraphFont"/>
    <w:uiPriority w:val="99"/>
    <w:semiHidden/>
    <w:unhideWhenUsed/>
    <w:rsid w:val="00C12E7C"/>
    <w:rPr>
      <w:sz w:val="16"/>
      <w:szCs w:val="16"/>
    </w:rPr>
  </w:style>
  <w:style w:type="paragraph" w:styleId="CommentText">
    <w:name w:val="annotation text"/>
    <w:basedOn w:val="Normal"/>
    <w:link w:val="CommentTextChar"/>
    <w:uiPriority w:val="99"/>
    <w:unhideWhenUsed/>
    <w:rsid w:val="00C12E7C"/>
    <w:pPr>
      <w:spacing w:line="240" w:lineRule="auto"/>
    </w:pPr>
    <w:rPr>
      <w:sz w:val="20"/>
      <w:szCs w:val="20"/>
    </w:rPr>
  </w:style>
  <w:style w:type="character" w:customStyle="1" w:styleId="CommentTextChar">
    <w:name w:val="Comment Text Char"/>
    <w:basedOn w:val="DefaultParagraphFont"/>
    <w:link w:val="CommentText"/>
    <w:uiPriority w:val="99"/>
    <w:rsid w:val="00C12E7C"/>
    <w:rPr>
      <w:rFonts w:ascii="Noto Sans" w:hAnsi="Noto Sans" w:cs="Noto Sans"/>
      <w:noProof/>
      <w:sz w:val="20"/>
      <w:szCs w:val="20"/>
      <w:lang w:val="en-GB"/>
    </w:rPr>
  </w:style>
  <w:style w:type="paragraph" w:styleId="CommentSubject">
    <w:name w:val="annotation subject"/>
    <w:basedOn w:val="CommentText"/>
    <w:next w:val="CommentText"/>
    <w:link w:val="CommentSubjectChar"/>
    <w:uiPriority w:val="99"/>
    <w:semiHidden/>
    <w:unhideWhenUsed/>
    <w:rsid w:val="00C12E7C"/>
    <w:rPr>
      <w:b/>
      <w:bCs/>
    </w:rPr>
  </w:style>
  <w:style w:type="character" w:customStyle="1" w:styleId="CommentSubjectChar">
    <w:name w:val="Comment Subject Char"/>
    <w:basedOn w:val="CommentTextChar"/>
    <w:link w:val="CommentSubject"/>
    <w:uiPriority w:val="99"/>
    <w:semiHidden/>
    <w:rsid w:val="00C12E7C"/>
    <w:rPr>
      <w:rFonts w:ascii="Noto Sans" w:hAnsi="Noto Sans" w:cs="Noto Sans"/>
      <w:b/>
      <w:bCs/>
      <w:noProof/>
      <w:sz w:val="20"/>
      <w:szCs w:val="20"/>
      <w:lang w:val="en-GB"/>
    </w:rPr>
  </w:style>
  <w:style w:type="paragraph" w:customStyle="1" w:styleId="ReportIndentletterlist1E">
    <w:name w:val="Report Indent letter list 1 E"/>
    <w:basedOn w:val="ReportPara"/>
    <w:uiPriority w:val="6"/>
    <w:qFormat/>
    <w:rsid w:val="0026008D"/>
    <w:pPr>
      <w:ind w:left="1077" w:hanging="510"/>
    </w:pPr>
    <w:rPr>
      <w:lang w:val="en-GB"/>
    </w:rPr>
  </w:style>
  <w:style w:type="paragraph" w:customStyle="1" w:styleId="ReportIndentletterlist2E">
    <w:name w:val="Report Indent letter list 2 E"/>
    <w:basedOn w:val="ReportIndentletterlist1E"/>
    <w:uiPriority w:val="6"/>
    <w:qFormat/>
    <w:rsid w:val="0026008D"/>
    <w:pPr>
      <w:ind w:left="1588" w:hanging="51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ilo.org/resource/other/technical-note-41-instruments-concerning-labour-standards-non-metropolita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B7B1DB168FB4CF685F64564CE19A927"/>
        <w:category>
          <w:name w:val="General"/>
          <w:gallery w:val="placeholder"/>
        </w:category>
        <w:types>
          <w:type w:val="bbPlcHdr"/>
        </w:types>
        <w:behaviors>
          <w:behavior w:val="content"/>
        </w:behaviors>
        <w:guid w:val="{FD9224D6-E168-4B6A-99CE-0EBBADC06C43}"/>
      </w:docPartPr>
      <w:docPartBody>
        <w:p w:rsidR="00AA73D9" w:rsidRDefault="00AA73D9" w:rsidP="00AA73D9">
          <w:pPr>
            <w:pStyle w:val="EB7B1DB168FB4CF685F64564CE19A927"/>
          </w:pPr>
          <w:r>
            <w:rPr>
              <w:rStyle w:val="PlaceholderText"/>
            </w:rPr>
            <w:t>Write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altName w:val="Noto Sans"/>
    <w:panose1 w:val="020B0502040504020204"/>
    <w:charset w:val="00"/>
    <w:family w:val="swiss"/>
    <w:pitch w:val="variable"/>
    <w:sig w:usb0="E00002FF" w:usb1="4000201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emBd">
    <w:altName w:val="Calibri"/>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altName w:val="Yu Gothic"/>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934"/>
    <w:rsid w:val="00082DA7"/>
    <w:rsid w:val="001D26D3"/>
    <w:rsid w:val="00225C49"/>
    <w:rsid w:val="002C3026"/>
    <w:rsid w:val="00526459"/>
    <w:rsid w:val="00553999"/>
    <w:rsid w:val="00574AB6"/>
    <w:rsid w:val="006D4934"/>
    <w:rsid w:val="00862840"/>
    <w:rsid w:val="00AA73D9"/>
    <w:rsid w:val="00E171FC"/>
    <w:rsid w:val="00F17B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73D9"/>
  </w:style>
  <w:style w:type="paragraph" w:customStyle="1" w:styleId="EB7B1DB168FB4CF685F64564CE19A927">
    <w:name w:val="EB7B1DB168FB4CF685F64564CE19A927"/>
    <w:rsid w:val="00AA73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6B04ED-1573-4837-B18A-DD407B9EA663}">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280</Words>
  <Characters>1769</Characters>
  <Application>Microsoft Office Word</Application>
  <DocSecurity>0</DocSecurity>
  <Lines>14</Lines>
  <Paragraphs>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Zurückziehung des Übereinkommens (Nr. 83) über Arbeitsnormen (außerhalb des Mutterlandes gelegene Gebiete), 1947</vt:lpstr>
      <vt:lpstr/>
    </vt:vector>
  </TitlesOfParts>
  <Company>ILO</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Zurückziehung des Übereinkommens (Nr. 83) über Arbeitsnormen (außerhalb des Mutterlandes gelegene Gebiete), 1947</dc:title>
  <dc:subject>JUR-241115-001</dc:subject>
  <dc:creator>Kim, Hwa-Mie</dc:creator>
  <cp:keywords>ILC114/VII(1)</cp:keywords>
  <dc:description/>
  <cp:lastModifiedBy>Kim, Hwa-Mie</cp:lastModifiedBy>
  <cp:revision>3</cp:revision>
  <cp:lastPrinted>2024-11-20T14:11:00Z</cp:lastPrinted>
  <dcterms:created xsi:type="dcterms:W3CDTF">2024-12-02T13:05:00Z</dcterms:created>
  <dcterms:modified xsi:type="dcterms:W3CDTF">2024-12-02T13:07:00Z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d4f12c191794c088752718487688e3fc8ecfcbb500b35612c860a973f0949dbc</vt:lpwstr>
  </property>
</Properties>
</file>