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0CCA9" w14:textId="0A1D05F0" w:rsidR="00064A03" w:rsidRDefault="00CD3D25" w:rsidP="00064A03">
      <w:pPr>
        <w:pStyle w:val="StyleArILCReportChapter1"/>
        <w:rPr>
          <w:rtl/>
        </w:rPr>
      </w:pPr>
      <w:bookmarkStart w:id="0" w:name="_Toc234503086"/>
      <w:bookmarkStart w:id="1" w:name="GBNoTocFr"/>
      <w:r w:rsidRPr="007167FA">
        <w:rPr>
          <w:rFonts w:ascii="Vazirmatn" w:hAnsi="Vazirmatn"/>
          <w:rtl/>
        </w:rPr>
        <w:t>وضع اتفاقيات العمل الدولية المقترح إلغاؤها</w:t>
      </w:r>
      <w:bookmarkEnd w:id="0"/>
    </w:p>
    <w:p w14:paraId="02B39D53" w14:textId="68140D76" w:rsidR="00CD3D25" w:rsidRPr="00713AEB" w:rsidRDefault="001906CD" w:rsidP="00964806">
      <w:pPr>
        <w:pStyle w:val="ArILCReportPara"/>
        <w:ind w:left="567"/>
        <w:rPr>
          <w:rFonts w:ascii="Vazirmatn" w:hAnsi="Vazirmatn"/>
          <w:rtl/>
        </w:rPr>
      </w:pPr>
      <w:r w:rsidRPr="00866D02">
        <w:rPr>
          <w:rtl/>
        </w:rPr>
        <w:t>أصبحت الاتفاقيات رقم ١٠ و٣٣ و٥٩ و١٢٣ متقادمة منذ عام ١٩٩٧، عقب اعتما</w:t>
      </w:r>
      <w:r w:rsidRPr="00486E4B">
        <w:rPr>
          <w:rFonts w:ascii="Vazirmatn" w:hAnsi="Vazirmatn"/>
          <w:rtl/>
        </w:rPr>
        <w:t xml:space="preserve">د </w:t>
      </w:r>
      <w:r w:rsidR="00486E4B" w:rsidRPr="00486E4B">
        <w:rPr>
          <w:rStyle w:val="Lienhypertexte"/>
          <w:rFonts w:ascii="Vazirmatn" w:hAnsi="Vazirmatn"/>
          <w:rtl/>
        </w:rPr>
        <w:t>ا</w:t>
      </w:r>
      <w:hyperlink r:id="rId8" w:history="1">
        <w:r w:rsidR="00486E4B" w:rsidRPr="00486E4B">
          <w:rPr>
            <w:rStyle w:val="Lienhypertexte"/>
            <w:rFonts w:ascii="Vazirmatn" w:hAnsi="Vazirmatn"/>
            <w:rtl/>
          </w:rPr>
          <w:t>تفاقية الحد الأدنى للسن، 1973 (رقم</w:t>
        </w:r>
        <w:r w:rsidR="00486E4B">
          <w:rPr>
            <w:rStyle w:val="Lienhypertexte"/>
            <w:rFonts w:ascii="Vazirmatn" w:hAnsi="Vazirmatn" w:hint="cs"/>
            <w:rtl/>
          </w:rPr>
          <w:t> </w:t>
        </w:r>
        <w:r w:rsidR="00486E4B" w:rsidRPr="00486E4B">
          <w:rPr>
            <w:rStyle w:val="Lienhypertexte"/>
            <w:rFonts w:ascii="Vazirmatn" w:hAnsi="Vazirmatn"/>
            <w:rtl/>
          </w:rPr>
          <w:t>138)</w:t>
        </w:r>
      </w:hyperlink>
      <w:r w:rsidRPr="00486E4B">
        <w:rPr>
          <w:rFonts w:ascii="Vazirmatn" w:hAnsi="Vazirmatn"/>
          <w:rtl/>
        </w:rPr>
        <w:t xml:space="preserve">، التي حلّت محل الاتفاقيات السابقة بعد مراجعتها. </w:t>
      </w:r>
      <w:r w:rsidR="0034236E" w:rsidRPr="00486E4B">
        <w:rPr>
          <w:rFonts w:ascii="Vazirmatn" w:hAnsi="Vazirmatn"/>
          <w:rtl/>
        </w:rPr>
        <w:t>وبناءً على توصية م</w:t>
      </w:r>
      <w:r w:rsidR="0034236E" w:rsidRPr="00866D02">
        <w:rPr>
          <w:rtl/>
        </w:rPr>
        <w:t>جموعة عمل كارتيي، دعا مجلس الإدارة الدول الأعضاء التي كانت قد صدّقت على هذه الاتفاقيات إلى إعطاء الأولوية للنظر في التصديق على الاتفاقية رقم ١٣٨.</w:t>
      </w:r>
      <w:r w:rsidRPr="00866D02">
        <w:rPr>
          <w:rtl/>
        </w:rPr>
        <w:t xml:space="preserve"> </w:t>
      </w:r>
      <w:r w:rsidR="00565332" w:rsidRPr="00866D02">
        <w:rPr>
          <w:rtl/>
        </w:rPr>
        <w:t>وقرر مجلس الإدارة حينئذ إعادة النظر في وضع الصكوك السابقة في أوانه</w:t>
      </w:r>
      <w:r w:rsidR="00CD3D25" w:rsidRPr="00713AEB">
        <w:rPr>
          <w:rFonts w:ascii="Vazirmatn" w:hAnsi="Vazirmatn"/>
          <w:rtl/>
        </w:rPr>
        <w:t>.</w:t>
      </w:r>
      <w:r w:rsidR="00CD3D25" w:rsidRPr="00713AEB">
        <w:rPr>
          <w:rStyle w:val="Appelnotedebasdep"/>
          <w:rFonts w:ascii="Vazirmatn" w:hAnsi="Vazirmatn"/>
          <w:rtl/>
        </w:rPr>
        <w:footnoteReference w:id="1"/>
      </w:r>
    </w:p>
    <w:p w14:paraId="2BF20231" w14:textId="10BF877C" w:rsidR="009E62F5" w:rsidRPr="009E62F5" w:rsidRDefault="007144EF" w:rsidP="00964806">
      <w:pPr>
        <w:pStyle w:val="ArILCReportPara"/>
        <w:ind w:left="567"/>
      </w:pPr>
      <w:r w:rsidRPr="007144EF">
        <w:rPr>
          <w:rtl/>
        </w:rPr>
        <w:t xml:space="preserve">وفي عام ٢٠٢٣، أجرى الفريق العامل الثلاثي إعادة النظر في وضع هذه الصكوك، وتوصّل في ختام مناقشاته إلى توصيات توافقية أكدت أن الاتفاقيات رقم ١٠ و٣٣ و٥٩ و١٢٣ صكوك متقادمة. وشدّد الفريق العامل الثلاثي على أهمية الموضوع، مشيرًا إلى التطور الذي شهدته معايير الحد الأدنى للسن </w:t>
      </w:r>
      <w:r w:rsidR="00341ACC" w:rsidRPr="00341ACC">
        <w:rPr>
          <w:rtl/>
        </w:rPr>
        <w:t>منذ اعتماد الاتفاقيات السابقة</w:t>
      </w:r>
      <w:r w:rsidR="00D3078D">
        <w:rPr>
          <w:rFonts w:hint="cs"/>
          <w:rtl/>
        </w:rPr>
        <w:t xml:space="preserve">. </w:t>
      </w:r>
      <w:r w:rsidR="00620343" w:rsidRPr="00620343">
        <w:rPr>
          <w:rtl/>
        </w:rPr>
        <w:t>واتسمت الاتفاقية رقم ١٣٨، وهي اتفاقية أساسية، باتساع نطاق تطبيقها، وجسّدت نهجًا حديثًا في تنظيم الحد الأدنى لسن الاستخدام</w:t>
      </w:r>
      <w:r w:rsidR="00CD3D25" w:rsidRPr="007167FA">
        <w:rPr>
          <w:rtl/>
        </w:rPr>
        <w:t>.</w:t>
      </w:r>
      <w:r w:rsidR="00CD3D25" w:rsidRPr="007167FA">
        <w:rPr>
          <w:rStyle w:val="Appelnotedebasdep"/>
          <w:rFonts w:ascii="Vazirmatn" w:hAnsi="Vazirmatn"/>
          <w:rtl/>
        </w:rPr>
        <w:footnoteReference w:id="2"/>
      </w:r>
      <w:r w:rsidR="00CD3D25" w:rsidRPr="007167FA">
        <w:rPr>
          <w:rtl/>
        </w:rPr>
        <w:t xml:space="preserve"> </w:t>
      </w:r>
      <w:r w:rsidR="007D4FE2" w:rsidRPr="007D4FE2">
        <w:rPr>
          <w:rtl/>
        </w:rPr>
        <w:t>وبناءً على ذلك، أوصى الفريق العامل الثلاثي مجلس الإدارة بإلغاء الاتفاقيات رقم ١٠ و٣٣ و٥٩ و١٢٣، وذلك بإدراج بند بشأن إلغائها في جدول أعمال الدورة ١١٦ (٢٠٢٨) لمؤتمر العمل الدولي</w:t>
      </w:r>
      <w:r w:rsidR="00CD3D25" w:rsidRPr="006D69A6">
        <w:rPr>
          <w:rStyle w:val="Appelnotedebasdep"/>
          <w:rFonts w:ascii="Vazirmatn" w:hAnsi="Vazirmatn"/>
          <w:vertAlign w:val="baseline"/>
          <w:rtl/>
          <w:lang w:val="fr-FR"/>
        </w:rPr>
        <w:t>.</w:t>
      </w:r>
      <w:r w:rsidR="00CD3D25" w:rsidRPr="007167FA">
        <w:rPr>
          <w:rStyle w:val="Appelnotedebasdep"/>
          <w:rFonts w:ascii="Vazirmatn" w:hAnsi="Vazirmatn"/>
          <w:rtl/>
        </w:rPr>
        <w:footnoteReference w:id="3"/>
      </w:r>
    </w:p>
    <w:p w14:paraId="0EF11F62" w14:textId="50DEA20C" w:rsidR="00064A03" w:rsidRDefault="00CD3D25" w:rsidP="008F034A">
      <w:pPr>
        <w:pStyle w:val="StyleArILCReportChapter1"/>
        <w:pageBreakBefore w:val="0"/>
        <w:rPr>
          <w:rtl/>
        </w:rPr>
      </w:pPr>
      <w:bookmarkStart w:id="2" w:name="_Toc234503091"/>
      <w:proofErr w:type="gramStart"/>
      <w:r>
        <w:rPr>
          <w:rFonts w:hint="cs"/>
          <w:rtl/>
        </w:rPr>
        <w:t>استبيان</w:t>
      </w:r>
      <w:bookmarkEnd w:id="2"/>
      <w:proofErr w:type="gramEnd"/>
    </w:p>
    <w:p w14:paraId="07E028B0" w14:textId="1FB1C9E6" w:rsidR="00CD3D25" w:rsidRDefault="00896428" w:rsidP="008F034A">
      <w:pPr>
        <w:pStyle w:val="ArILCReportPara"/>
        <w:rPr>
          <w:rtl/>
        </w:rPr>
      </w:pPr>
      <w:r w:rsidRPr="00896428">
        <w:rPr>
          <w:rtl/>
        </w:rPr>
        <w:t>هل ترون أن الاتفاقيات الأربع المشار إليها أعلاه ينبغي إلغاؤها؟</w:t>
      </w:r>
    </w:p>
    <w:p w14:paraId="3D85A18F" w14:textId="79A1270B" w:rsidR="00CD3D25" w:rsidRDefault="000D5CF6" w:rsidP="00CD3D25">
      <w:pPr>
        <w:pStyle w:val="ArILCReportParaIndentfirstline"/>
        <w:rPr>
          <w:rtl/>
        </w:rPr>
      </w:pPr>
      <w:sdt>
        <w:sdtPr>
          <w:rPr>
            <w:rtl/>
          </w:rPr>
          <w:id w:val="237527320"/>
          <w14:checkbox>
            <w14:checked w14:val="0"/>
            <w14:checkedState w14:val="2612" w14:font="MS Gothic"/>
            <w14:uncheckedState w14:val="2610" w14:font="MS Gothic"/>
          </w14:checkbox>
        </w:sdtPr>
        <w:sdtEndPr/>
        <w:sdtContent>
          <w:r w:rsidR="00F55A94">
            <w:rPr>
              <w:rFonts w:ascii="MS Gothic" w:eastAsia="MS Gothic" w:hAnsi="MS Gothic" w:hint="eastAsia"/>
              <w:rtl/>
            </w:rPr>
            <w:t>☐</w:t>
          </w:r>
        </w:sdtContent>
      </w:sdt>
      <w:r w:rsidR="00CD3D25">
        <w:rPr>
          <w:rFonts w:hint="cs"/>
          <w:rtl/>
        </w:rPr>
        <w:t xml:space="preserve"> نعم          </w:t>
      </w:r>
      <w:sdt>
        <w:sdtPr>
          <w:rPr>
            <w:rtl/>
          </w:rPr>
          <w:id w:val="1605304629"/>
          <w14:checkbox>
            <w14:checked w14:val="0"/>
            <w14:checkedState w14:val="2612" w14:font="MS Gothic"/>
            <w14:uncheckedState w14:val="2610" w14:font="MS Gothic"/>
          </w14:checkbox>
        </w:sdtPr>
        <w:sdtEndPr/>
        <w:sdtContent>
          <w:r w:rsidR="00CD3D25">
            <w:rPr>
              <w:rFonts w:ascii="MS Gothic" w:eastAsia="MS Gothic" w:hAnsi="MS Gothic" w:hint="eastAsia"/>
              <w:rtl/>
            </w:rPr>
            <w:t>☐</w:t>
          </w:r>
        </w:sdtContent>
      </w:sdt>
      <w:r w:rsidR="00CD3D25">
        <w:rPr>
          <w:rFonts w:hint="cs"/>
          <w:rtl/>
        </w:rPr>
        <w:t xml:space="preserve"> لا</w:t>
      </w:r>
    </w:p>
    <w:p w14:paraId="4A93B893" w14:textId="75AE2B39" w:rsidR="00CD3D25" w:rsidRDefault="008F10B6" w:rsidP="00EC7CE8">
      <w:pPr>
        <w:pStyle w:val="ArILCReportParaIndentfirstline"/>
        <w:rPr>
          <w:rtl/>
        </w:rPr>
      </w:pPr>
      <w:r w:rsidRPr="008F10B6">
        <w:rPr>
          <w:rtl/>
        </w:rPr>
        <w:t xml:space="preserve">إذا كانت إجابتكم عن السؤال أعلاه </w:t>
      </w:r>
      <w:r w:rsidR="00134795">
        <w:rPr>
          <w:rFonts w:hint="cs"/>
          <w:rtl/>
        </w:rPr>
        <w:t>"</w:t>
      </w:r>
      <w:r w:rsidRPr="008F10B6">
        <w:rPr>
          <w:rtl/>
        </w:rPr>
        <w:t>لا</w:t>
      </w:r>
      <w:r w:rsidR="00134795">
        <w:rPr>
          <w:rFonts w:hint="cs"/>
          <w:rtl/>
        </w:rPr>
        <w:t>"</w:t>
      </w:r>
      <w:r w:rsidRPr="008F10B6">
        <w:rPr>
          <w:rtl/>
        </w:rPr>
        <w:t xml:space="preserve">، يرجى تحديد الاتفاقية أو الاتفاقيات من بين الصكوك المذكورة أعلاه التي ترون أنها لم تفقد غايتها أو أنها لا تزال تسهم إسهامًا مفيدًا في تحقيق أهداف المنظمة، </w:t>
      </w:r>
      <w:r w:rsidR="00CD3D25" w:rsidRPr="00025977">
        <w:rPr>
          <w:rtl/>
        </w:rPr>
        <w:t>مع تعليل إجابتكم.</w:t>
      </w:r>
    </w:p>
    <w:p w14:paraId="70BDA84D" w14:textId="77777777" w:rsidR="00D94805" w:rsidRDefault="00D94805" w:rsidP="00D94805">
      <w:pPr>
        <w:pStyle w:val="ArReportIndent1"/>
        <w:rPr>
          <w:b/>
          <w:bCs/>
          <w:rtl/>
        </w:rPr>
      </w:pPr>
      <w:r w:rsidRPr="008F034A">
        <w:rPr>
          <w:rFonts w:hint="cs"/>
          <w:b/>
          <w:bCs/>
          <w:rtl/>
        </w:rPr>
        <w:t>التعليقات</w:t>
      </w:r>
    </w:p>
    <w:sdt>
      <w:sdtPr>
        <w:rPr>
          <w:rtl/>
        </w:rPr>
        <w:id w:val="-1114982507"/>
        <w:placeholder>
          <w:docPart w:val="250B5FEC1DEE4EF5B8524AF6273F57FA"/>
        </w:placeholder>
        <w:showingPlcHdr/>
      </w:sdtPr>
      <w:sdtEndPr/>
      <w:sdtContent>
        <w:p w14:paraId="36EE87D6" w14:textId="75C62A9C" w:rsidR="00D94805" w:rsidRPr="007E6C5B" w:rsidRDefault="00D94805" w:rsidP="00D94805">
          <w:pPr>
            <w:pStyle w:val="ArReportIndent1"/>
            <w:rPr>
              <w:rtl/>
            </w:rPr>
          </w:pPr>
          <w:r w:rsidRPr="007E6C5B">
            <w:rPr>
              <w:rStyle w:val="Textedelespacerserv"/>
              <w:rFonts w:hint="cs"/>
              <w:rtl/>
              <w:lang w:val="fr-FR"/>
            </w:rPr>
            <w:t xml:space="preserve">انقر أو اضغط هنا </w:t>
          </w:r>
          <w:r>
            <w:rPr>
              <w:rStyle w:val="Textedelespacerserv"/>
              <w:rFonts w:hint="cs"/>
              <w:rtl/>
              <w:lang w:val="fr-FR"/>
            </w:rPr>
            <w:t>لكتابة</w:t>
          </w:r>
          <w:r w:rsidRPr="007E6C5B">
            <w:rPr>
              <w:rStyle w:val="Textedelespacerserv"/>
              <w:rFonts w:hint="cs"/>
              <w:rtl/>
              <w:lang w:val="fr-FR"/>
            </w:rPr>
            <w:t xml:space="preserve"> النص.</w:t>
          </w:r>
        </w:p>
      </w:sdtContent>
    </w:sdt>
    <w:p w14:paraId="21480D42" w14:textId="77777777" w:rsidR="002D589B" w:rsidRDefault="002D589B" w:rsidP="008F034A">
      <w:pPr>
        <w:pStyle w:val="ArReportIndent1"/>
        <w:rPr>
          <w:b/>
          <w:bCs/>
        </w:rPr>
      </w:pPr>
    </w:p>
    <w:p w14:paraId="357CF674" w14:textId="77777777" w:rsidR="002D589B" w:rsidRDefault="002D589B" w:rsidP="008F034A">
      <w:pPr>
        <w:pStyle w:val="ArReportIndent1"/>
        <w:rPr>
          <w:b/>
          <w:bCs/>
          <w:rtl/>
        </w:rPr>
        <w:sectPr w:rsidR="002D589B" w:rsidSect="002D589B">
          <w:headerReference w:type="even" r:id="rId9"/>
          <w:headerReference w:type="default" r:id="rId10"/>
          <w:headerReference w:type="first" r:id="rId11"/>
          <w:pgSz w:w="11906" w:h="16838" w:code="9"/>
          <w:pgMar w:top="2268" w:right="1134" w:bottom="964" w:left="1134" w:header="851" w:footer="680" w:gutter="0"/>
          <w:cols w:space="708"/>
          <w:rtlGutter/>
          <w:docGrid w:linePitch="360"/>
        </w:sectPr>
      </w:pPr>
    </w:p>
    <w:p w14:paraId="6D68BFD8" w14:textId="01A30AA0" w:rsidR="00CD3D25" w:rsidRDefault="00CD3D25" w:rsidP="00CD3D25">
      <w:pPr>
        <w:pStyle w:val="StyleArILCReportChapter1"/>
        <w:rPr>
          <w:rtl/>
        </w:rPr>
      </w:pPr>
      <w:bookmarkStart w:id="3" w:name="_Toc234503092"/>
      <w:r w:rsidRPr="009E0607">
        <w:rPr>
          <w:rtl/>
        </w:rPr>
        <w:lastRenderedPageBreak/>
        <w:t>وضع اتفاقية العمل الدولية</w:t>
      </w:r>
      <w:r>
        <w:rPr>
          <w:rFonts w:hint="cs"/>
          <w:rtl/>
        </w:rPr>
        <w:t xml:space="preserve"> والتوصيات المقترح </w:t>
      </w:r>
      <w:r w:rsidR="000C1011">
        <w:rPr>
          <w:rFonts w:hint="cs"/>
          <w:rtl/>
        </w:rPr>
        <w:t>سحب</w:t>
      </w:r>
      <w:r w:rsidRPr="000C1011">
        <w:rPr>
          <w:rFonts w:hint="cs"/>
          <w:rtl/>
        </w:rPr>
        <w:t>ها</w:t>
      </w:r>
      <w:bookmarkEnd w:id="3"/>
    </w:p>
    <w:p w14:paraId="146DFD2A" w14:textId="3426EB99" w:rsidR="00CD3D25" w:rsidRDefault="00780537" w:rsidP="00964806">
      <w:pPr>
        <w:pStyle w:val="ArILCReportPara"/>
        <w:ind w:left="567"/>
      </w:pPr>
      <w:r w:rsidRPr="00780537">
        <w:rPr>
          <w:rtl/>
        </w:rPr>
        <w:t>صنّفت منظمة العمل الدولية الاتفاقية رقم ٥ والتوصية رقم ١٢٤ صكّين متقادمين منذ عام ١٩٩٧، عقب اعتماد الاتفاقية رقم ١٣٨، التي حلّت محل الاتفاقية رقم ٥.</w:t>
      </w:r>
      <w:r w:rsidR="00CD3D25">
        <w:rPr>
          <w:rtl/>
        </w:rPr>
        <w:t xml:space="preserve"> </w:t>
      </w:r>
      <w:r w:rsidR="00DC644A" w:rsidRPr="00DC644A">
        <w:rPr>
          <w:rtl/>
        </w:rPr>
        <w:t xml:space="preserve">ودعا مجلس الإدارة حينئذ الدول الأعضاء التي كانت قد صدّقت على الاتفاقية رقم ٥ إلى النظر في التصديق على الاتفاقية رقم ١٣٨، وقرر إعادة النظر في وضع هذين الصكين </w:t>
      </w:r>
      <w:r w:rsidR="00A11C08">
        <w:rPr>
          <w:rFonts w:hint="cs"/>
          <w:rtl/>
        </w:rPr>
        <w:t>في أوانه</w:t>
      </w:r>
      <w:r w:rsidR="00DC644A" w:rsidRPr="00DC644A">
        <w:rPr>
          <w:rtl/>
        </w:rPr>
        <w:t>.</w:t>
      </w:r>
      <w:r w:rsidR="00CD3D25">
        <w:rPr>
          <w:rFonts w:hint="cs"/>
          <w:rtl/>
        </w:rPr>
        <w:t xml:space="preserve"> </w:t>
      </w:r>
      <w:r w:rsidR="009555AF" w:rsidRPr="009555AF">
        <w:rPr>
          <w:rtl/>
        </w:rPr>
        <w:t>وأعاد الفريق العامل الثلاثي النظر في هذه المسألة في عام ٢٠٢٣، وتوصّل في ختام مناقشاته إلى توصيات توافقية أكدت تصنيف الاتفاقية رقم ٥ والتوصية رقم ١٢٤ صكّين متقادمَين، كما صنّفت التوصيتين رقم ٤١ و٥٢ ضمن الصكوك المتقادمة.</w:t>
      </w:r>
      <w:r w:rsidR="00CD3D25">
        <w:rPr>
          <w:rtl/>
        </w:rPr>
        <w:t xml:space="preserve"> </w:t>
      </w:r>
      <w:r w:rsidR="001061E4" w:rsidRPr="001061E4">
        <w:rPr>
          <w:rtl/>
        </w:rPr>
        <w:t>وإذ أخذ الفريق العامل الثلاثي في الاعتبار التطور الذي شهدته معايير الحد الأدنى للسن، واتساع نطاق تطبيق الاتفاقية رقم</w:t>
      </w:r>
      <w:r w:rsidR="00134795">
        <w:rPr>
          <w:rFonts w:hint="cs"/>
          <w:rtl/>
        </w:rPr>
        <w:t> </w:t>
      </w:r>
      <w:r w:rsidR="001061E4" w:rsidRPr="001061E4">
        <w:rPr>
          <w:rtl/>
        </w:rPr>
        <w:t>١٣٨، التي تجسّد نهجًا حديثًا في تنظيم الحد الأدنى لسن الاستخدام وتُعدّ اتفاقية أساسية، أوصى الفريق العامل الثلاثي مجلس الإدارة بسحب الاتفاقية رقم ٥ والتوصيات رقم ٤١ و٥٢ و١٢٤، وذلك بإدراج بند بشأن سحبها في جدول أعمال الدورة ١١٦ (٢٠٢٨) لمؤتمر العمل الدولي.</w:t>
      </w:r>
      <w:r w:rsidR="00CD3D25">
        <w:rPr>
          <w:rStyle w:val="Appelnotedebasdep"/>
          <w:rtl/>
        </w:rPr>
        <w:footnoteReference w:id="4"/>
      </w:r>
    </w:p>
    <w:p w14:paraId="0ECFAB4B" w14:textId="16ABF096" w:rsidR="00CD3D25" w:rsidRDefault="00CD3D25" w:rsidP="00E63922">
      <w:pPr>
        <w:pStyle w:val="StyleArILCReportChapter1"/>
        <w:pageBreakBefore w:val="0"/>
        <w:rPr>
          <w:rtl/>
        </w:rPr>
      </w:pPr>
      <w:bookmarkStart w:id="4" w:name="_Toc234503097"/>
      <w:proofErr w:type="gramStart"/>
      <w:r>
        <w:rPr>
          <w:rFonts w:hint="cs"/>
          <w:rtl/>
        </w:rPr>
        <w:t>استبيان</w:t>
      </w:r>
      <w:bookmarkEnd w:id="4"/>
      <w:proofErr w:type="gramEnd"/>
    </w:p>
    <w:p w14:paraId="4E02D182" w14:textId="730A10A0" w:rsidR="00CD3D25" w:rsidRDefault="008B6A37" w:rsidP="008B6A37">
      <w:pPr>
        <w:pStyle w:val="ArILCReportPara"/>
        <w:rPr>
          <w:rtl/>
        </w:rPr>
      </w:pPr>
      <w:r w:rsidRPr="008B6A37">
        <w:rPr>
          <w:rtl/>
        </w:rPr>
        <w:t>هل ترون أن الاتفاقي</w:t>
      </w:r>
      <w:r w:rsidR="00C714E8">
        <w:rPr>
          <w:rFonts w:hint="cs"/>
          <w:rtl/>
        </w:rPr>
        <w:t xml:space="preserve">ة </w:t>
      </w:r>
      <w:r w:rsidR="00CD3D25">
        <w:rPr>
          <w:rFonts w:hint="cs"/>
          <w:rtl/>
        </w:rPr>
        <w:t>و</w:t>
      </w:r>
      <w:r w:rsidR="00CD3D25" w:rsidRPr="00460450">
        <w:rPr>
          <w:rtl/>
        </w:rPr>
        <w:t>التوصيات المشار إليها أعلاه</w:t>
      </w:r>
      <w:r w:rsidR="002A4725" w:rsidRPr="002A4725">
        <w:rPr>
          <w:rtl/>
        </w:rPr>
        <w:t xml:space="preserve"> </w:t>
      </w:r>
      <w:r w:rsidR="002A4725" w:rsidRPr="00460450">
        <w:rPr>
          <w:rtl/>
        </w:rPr>
        <w:t xml:space="preserve">ينبغي </w:t>
      </w:r>
      <w:r w:rsidR="00D94805" w:rsidRPr="00460450">
        <w:rPr>
          <w:rFonts w:hint="cs"/>
          <w:rtl/>
        </w:rPr>
        <w:t>سحب</w:t>
      </w:r>
      <w:r w:rsidR="00D94805">
        <w:rPr>
          <w:rFonts w:hint="cs"/>
          <w:rtl/>
        </w:rPr>
        <w:t>ها</w:t>
      </w:r>
      <w:r w:rsidR="00D94805" w:rsidRPr="00460450">
        <w:rPr>
          <w:rFonts w:hint="cs"/>
          <w:rtl/>
        </w:rPr>
        <w:t>؟</w:t>
      </w:r>
      <w:r w:rsidR="002A4725" w:rsidRPr="002A4725">
        <w:rPr>
          <w:rFonts w:hint="eastAsia"/>
          <w:rtl/>
        </w:rPr>
        <w:t xml:space="preserve"> </w:t>
      </w:r>
    </w:p>
    <w:p w14:paraId="5D2C47FC" w14:textId="32FC9684" w:rsidR="00CD3D25" w:rsidRDefault="000D5CF6" w:rsidP="00CD3D25">
      <w:pPr>
        <w:pStyle w:val="ArILCReportParaIndentfirstline"/>
        <w:rPr>
          <w:rtl/>
        </w:rPr>
      </w:pPr>
      <w:sdt>
        <w:sdtPr>
          <w:rPr>
            <w:rtl/>
          </w:rPr>
          <w:id w:val="-1939510474"/>
          <w14:checkbox>
            <w14:checked w14:val="0"/>
            <w14:checkedState w14:val="2612" w14:font="MS Gothic"/>
            <w14:uncheckedState w14:val="2610" w14:font="MS Gothic"/>
          </w14:checkbox>
        </w:sdtPr>
        <w:sdtEndPr/>
        <w:sdtContent>
          <w:r w:rsidR="0087470D">
            <w:rPr>
              <w:rFonts w:ascii="MS Gothic" w:eastAsia="MS Gothic" w:hAnsi="MS Gothic" w:hint="eastAsia"/>
              <w:rtl/>
            </w:rPr>
            <w:t>☐</w:t>
          </w:r>
        </w:sdtContent>
      </w:sdt>
      <w:r w:rsidR="00CD3D25">
        <w:rPr>
          <w:rFonts w:hint="cs"/>
          <w:rtl/>
        </w:rPr>
        <w:t xml:space="preserve"> نعم          </w:t>
      </w:r>
      <w:sdt>
        <w:sdtPr>
          <w:rPr>
            <w:rtl/>
          </w:rPr>
          <w:id w:val="1439330582"/>
          <w14:checkbox>
            <w14:checked w14:val="0"/>
            <w14:checkedState w14:val="2612" w14:font="MS Gothic"/>
            <w14:uncheckedState w14:val="2610" w14:font="MS Gothic"/>
          </w14:checkbox>
        </w:sdtPr>
        <w:sdtEndPr/>
        <w:sdtContent>
          <w:r w:rsidR="00CD3D25">
            <w:rPr>
              <w:rFonts w:ascii="MS Gothic" w:eastAsia="MS Gothic" w:hAnsi="MS Gothic" w:hint="eastAsia"/>
              <w:rtl/>
            </w:rPr>
            <w:t>☐</w:t>
          </w:r>
        </w:sdtContent>
      </w:sdt>
      <w:r w:rsidR="00CD3D25">
        <w:rPr>
          <w:rFonts w:hint="cs"/>
          <w:rtl/>
        </w:rPr>
        <w:t xml:space="preserve"> لا</w:t>
      </w:r>
    </w:p>
    <w:p w14:paraId="62DD0EA6" w14:textId="569C3C23" w:rsidR="00C51E4F" w:rsidRDefault="00CD3D25" w:rsidP="00C51E4F">
      <w:pPr>
        <w:pStyle w:val="ArILCReportParaIndentfirstline"/>
        <w:rPr>
          <w:rtl/>
        </w:rPr>
      </w:pPr>
      <w:r w:rsidRPr="00460450">
        <w:rPr>
          <w:rtl/>
        </w:rPr>
        <w:t xml:space="preserve">إذا كانت الإجابة "لا" على السؤال أعلاه، يرجى الإشارة إلى </w:t>
      </w:r>
      <w:r>
        <w:rPr>
          <w:rFonts w:hint="cs"/>
          <w:rtl/>
        </w:rPr>
        <w:t>أي صك</w:t>
      </w:r>
      <w:r w:rsidRPr="00460450">
        <w:rPr>
          <w:rtl/>
        </w:rPr>
        <w:t xml:space="preserve"> (</w:t>
      </w:r>
      <w:r>
        <w:rPr>
          <w:rFonts w:hint="cs"/>
          <w:rtl/>
        </w:rPr>
        <w:t>صكوك</w:t>
      </w:r>
      <w:r w:rsidRPr="00460450">
        <w:rPr>
          <w:rtl/>
        </w:rPr>
        <w:t>)</w:t>
      </w:r>
      <w:r>
        <w:rPr>
          <w:rFonts w:hint="cs"/>
          <w:rtl/>
        </w:rPr>
        <w:t xml:space="preserve"> واردة في الاتفاقية والتوصيات</w:t>
      </w:r>
      <w:r w:rsidRPr="00460450">
        <w:rPr>
          <w:rtl/>
        </w:rPr>
        <w:t xml:space="preserve"> المشار إليها أعلاه ت</w:t>
      </w:r>
      <w:r w:rsidR="00327580">
        <w:rPr>
          <w:rFonts w:hint="cs"/>
          <w:rtl/>
        </w:rPr>
        <w:t xml:space="preserve">رون </w:t>
      </w:r>
      <w:r w:rsidRPr="00460450">
        <w:rPr>
          <w:rtl/>
        </w:rPr>
        <w:t>أنّها لم تفقد غايتها أو أنها لا تزال ت</w:t>
      </w:r>
      <w:r w:rsidR="00853CF8">
        <w:rPr>
          <w:rFonts w:hint="cs"/>
          <w:rtl/>
        </w:rPr>
        <w:t xml:space="preserve">سهم </w:t>
      </w:r>
      <w:r w:rsidRPr="00460450">
        <w:rPr>
          <w:rtl/>
        </w:rPr>
        <w:t>إسهامًا م</w:t>
      </w:r>
      <w:r w:rsidR="00853CF8">
        <w:rPr>
          <w:rFonts w:hint="cs"/>
          <w:rtl/>
        </w:rPr>
        <w:t xml:space="preserve">فيدًا </w:t>
      </w:r>
      <w:r w:rsidRPr="00460450">
        <w:rPr>
          <w:rtl/>
        </w:rPr>
        <w:t>في تحقيق أهداف المنظمة، مع تعليل إجابتكم.</w:t>
      </w:r>
      <w:r w:rsidR="00C51E4F" w:rsidRPr="00C51E4F">
        <w:rPr>
          <w:rFonts w:hint="eastAsia"/>
          <w:rtl/>
        </w:rPr>
        <w:t xml:space="preserve"> </w:t>
      </w:r>
    </w:p>
    <w:bookmarkEnd w:id="1"/>
    <w:p w14:paraId="744360A2" w14:textId="77777777" w:rsidR="00D94805" w:rsidRDefault="00D94805" w:rsidP="00D94805">
      <w:pPr>
        <w:pStyle w:val="ArReportIndent1"/>
        <w:rPr>
          <w:b/>
          <w:bCs/>
          <w:rtl/>
        </w:rPr>
      </w:pPr>
      <w:r w:rsidRPr="008F034A">
        <w:rPr>
          <w:rFonts w:hint="cs"/>
          <w:b/>
          <w:bCs/>
          <w:rtl/>
        </w:rPr>
        <w:t>التعليقات</w:t>
      </w:r>
    </w:p>
    <w:sdt>
      <w:sdtPr>
        <w:rPr>
          <w:rtl/>
        </w:rPr>
        <w:id w:val="-1024782110"/>
        <w:placeholder>
          <w:docPart w:val="EC867082597C4A0D91F4953280695C98"/>
        </w:placeholder>
        <w:showingPlcHdr/>
      </w:sdtPr>
      <w:sdtEndPr/>
      <w:sdtContent>
        <w:p w14:paraId="57DF1C6A" w14:textId="4A58C53C" w:rsidR="00D94805" w:rsidRPr="007E6C5B" w:rsidRDefault="00D94805" w:rsidP="00D94805">
          <w:pPr>
            <w:pStyle w:val="ArReportIndent1"/>
            <w:rPr>
              <w:rtl/>
            </w:rPr>
          </w:pPr>
          <w:r w:rsidRPr="007E6C5B">
            <w:rPr>
              <w:rStyle w:val="Textedelespacerserv"/>
              <w:rFonts w:hint="cs"/>
              <w:rtl/>
              <w:lang w:val="fr-FR"/>
            </w:rPr>
            <w:t xml:space="preserve">انقر أو اضغط هنا </w:t>
          </w:r>
          <w:r>
            <w:rPr>
              <w:rStyle w:val="Textedelespacerserv"/>
              <w:rFonts w:hint="cs"/>
              <w:rtl/>
              <w:lang w:val="fr-FR"/>
            </w:rPr>
            <w:t>لكتابة</w:t>
          </w:r>
          <w:r w:rsidRPr="007E6C5B">
            <w:rPr>
              <w:rStyle w:val="Textedelespacerserv"/>
              <w:rFonts w:hint="cs"/>
              <w:rtl/>
              <w:lang w:val="fr-FR"/>
            </w:rPr>
            <w:t xml:space="preserve"> النص.</w:t>
          </w:r>
        </w:p>
      </w:sdtContent>
    </w:sdt>
    <w:p w14:paraId="5DAF9075" w14:textId="77777777" w:rsidR="00D94805" w:rsidRDefault="00D94805" w:rsidP="00CD3D25">
      <w:pPr>
        <w:pStyle w:val="ArILCReportParaIndentfirstline"/>
        <w:rPr>
          <w:rtl/>
        </w:rPr>
      </w:pPr>
    </w:p>
    <w:sectPr w:rsidR="00D94805" w:rsidSect="00964806">
      <w:headerReference w:type="even" r:id="rId12"/>
      <w:headerReference w:type="first" r:id="rId13"/>
      <w:pgSz w:w="11906" w:h="16838" w:code="9"/>
      <w:pgMar w:top="2268" w:right="1134" w:bottom="964" w:left="1134" w:header="851" w:footer="680"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615FD" w14:textId="77777777" w:rsidR="000D5CF6" w:rsidRDefault="000D5CF6" w:rsidP="00064A03">
      <w:pPr>
        <w:spacing w:before="0" w:after="0"/>
      </w:pPr>
      <w:r>
        <w:separator/>
      </w:r>
    </w:p>
  </w:endnote>
  <w:endnote w:type="continuationSeparator" w:id="0">
    <w:p w14:paraId="17A018F3" w14:textId="77777777" w:rsidR="000D5CF6" w:rsidRDefault="000D5CF6" w:rsidP="00064A0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zirmatn">
    <w:panose1 w:val="00000000000000000000"/>
    <w:charset w:val="00"/>
    <w:family w:val="auto"/>
    <w:pitch w:val="variable"/>
    <w:sig w:usb0="80002003" w:usb1="80000000" w:usb2="00000008" w:usb3="00000000" w:csb0="00000041" w:csb1="00000000"/>
  </w:font>
  <w:font w:name="Noto Sans">
    <w:altName w:val="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SimSun">
    <w:altName w:val="宋体"/>
    <w:panose1 w:val="02010600030101010101"/>
    <w:charset w:val="86"/>
    <w:family w:val="auto"/>
    <w:pitch w:val="variable"/>
    <w:sig w:usb0="00000203" w:usb1="288F0000" w:usb2="00000016" w:usb3="00000000" w:csb0="00040001" w:csb1="00000000"/>
  </w:font>
  <w:font w:name="Overpass">
    <w:panose1 w:val="000005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B6CB9" w14:textId="77777777" w:rsidR="000D5CF6" w:rsidRPr="00CA0357" w:rsidRDefault="000D5CF6" w:rsidP="00660AA0">
      <w:pPr>
        <w:pStyle w:val="Arfootnoteseparator"/>
      </w:pPr>
    </w:p>
  </w:footnote>
  <w:footnote w:type="continuationSeparator" w:id="0">
    <w:p w14:paraId="1BE6AEB9" w14:textId="77777777" w:rsidR="000D5CF6" w:rsidRDefault="000D5CF6" w:rsidP="00064A03">
      <w:pPr>
        <w:spacing w:before="0" w:after="0"/>
      </w:pPr>
      <w:r>
        <w:continuationSeparator/>
      </w:r>
    </w:p>
  </w:footnote>
  <w:footnote w:id="1">
    <w:p w14:paraId="79CA6478" w14:textId="77777777" w:rsidR="00CD3D25" w:rsidRPr="007167FA" w:rsidRDefault="00CD3D25" w:rsidP="00CD3D25">
      <w:pPr>
        <w:pStyle w:val="Notedebasdepage"/>
        <w:bidi/>
        <w:rPr>
          <w:rtl/>
        </w:rPr>
      </w:pPr>
      <w:r w:rsidRPr="007167FA">
        <w:rPr>
          <w:rStyle w:val="Appelnotedebasdep"/>
        </w:rPr>
        <w:footnoteRef/>
      </w:r>
      <w:r w:rsidRPr="007167FA">
        <w:t xml:space="preserve"> </w:t>
      </w:r>
      <w:r w:rsidRPr="007167FA">
        <w:rPr>
          <w:rFonts w:hint="cs"/>
          <w:rtl/>
        </w:rPr>
        <w:t xml:space="preserve"> الوثيقة </w:t>
      </w:r>
      <w:hyperlink r:id="rId1" w:anchor="C.%205%20--%20Minimum%20Age%20(Industry)%20Convention,%201919" w:history="1">
        <w:r w:rsidRPr="007167FA">
          <w:rPr>
            <w:rStyle w:val="Lienhypertexte"/>
          </w:rPr>
          <w:t>GB.270/LILS/WP/PRS/2</w:t>
        </w:r>
      </w:hyperlink>
      <w:r w:rsidRPr="007167FA">
        <w:rPr>
          <w:rFonts w:hint="cs"/>
          <w:rtl/>
        </w:rPr>
        <w:t xml:space="preserve"> (وثيقة معلومات أساسية، تشرين الثاني/ نوفمبر 1997)، الفقرات 14-20، الوثيقة </w:t>
      </w:r>
      <w:hyperlink r:id="rId2" w:anchor="V.%20Employment%20of%20children%20and%20young%20persons" w:history="1">
        <w:r w:rsidRPr="007167FA">
          <w:rPr>
            <w:rStyle w:val="Lienhypertexte"/>
          </w:rPr>
          <w:t>GB.270/LILS/3(Rev.1)</w:t>
        </w:r>
      </w:hyperlink>
      <w:r w:rsidRPr="007167FA">
        <w:rPr>
          <w:rFonts w:hint="cs"/>
          <w:rtl/>
        </w:rPr>
        <w:t xml:space="preserve"> (تقرير الفريق العامل، </w:t>
      </w:r>
      <w:r w:rsidRPr="007167FA">
        <w:rPr>
          <w:rtl/>
        </w:rPr>
        <w:t>تشرين الثاني/ نوفمبر 1997</w:t>
      </w:r>
      <w:r w:rsidRPr="007167FA">
        <w:rPr>
          <w:rFonts w:hint="cs"/>
          <w:rtl/>
        </w:rPr>
        <w:t xml:space="preserve">)، الفقرات 66-72، الوثيقة </w:t>
      </w:r>
      <w:hyperlink r:id="rId3" w:history="1">
        <w:r w:rsidRPr="007167FA">
          <w:rPr>
            <w:rStyle w:val="Lienhypertexte"/>
          </w:rPr>
          <w:t>GB.270/9/2</w:t>
        </w:r>
      </w:hyperlink>
      <w:r w:rsidRPr="007167FA">
        <w:rPr>
          <w:rFonts w:hint="cs"/>
          <w:rtl/>
        </w:rPr>
        <w:t xml:space="preserve"> (مناقشة </w:t>
      </w:r>
      <w:r w:rsidRPr="007167FA">
        <w:rPr>
          <w:rtl/>
        </w:rPr>
        <w:t>لجنة المسائل القانونية ومعايير العمل الدولية</w:t>
      </w:r>
      <w:r w:rsidRPr="007167FA">
        <w:rPr>
          <w:rFonts w:hint="cs"/>
          <w:rtl/>
        </w:rPr>
        <w:t xml:space="preserve">، </w:t>
      </w:r>
      <w:r w:rsidRPr="007167FA">
        <w:rPr>
          <w:rtl/>
        </w:rPr>
        <w:t>تشرين الثاني/ نوفمبر 1997</w:t>
      </w:r>
      <w:r w:rsidRPr="007167FA">
        <w:rPr>
          <w:rFonts w:hint="cs"/>
          <w:rtl/>
        </w:rPr>
        <w:t>).</w:t>
      </w:r>
    </w:p>
  </w:footnote>
  <w:footnote w:id="2">
    <w:p w14:paraId="647D36B1" w14:textId="786F83C9" w:rsidR="00CD3D25" w:rsidRPr="007167FA" w:rsidRDefault="00CD3D25" w:rsidP="009528FE">
      <w:pPr>
        <w:pStyle w:val="Notedebasdepage"/>
        <w:bidi/>
        <w:rPr>
          <w:rtl/>
        </w:rPr>
      </w:pPr>
      <w:r w:rsidRPr="007167FA">
        <w:rPr>
          <w:rStyle w:val="Appelnotedebasdep"/>
        </w:rPr>
        <w:footnoteRef/>
      </w:r>
      <w:r w:rsidRPr="007167FA">
        <w:t xml:space="preserve"> </w:t>
      </w:r>
      <w:r w:rsidRPr="007167FA">
        <w:rPr>
          <w:rFonts w:hint="cs"/>
          <w:rtl/>
        </w:rPr>
        <w:t xml:space="preserve"> </w:t>
      </w:r>
      <w:r w:rsidR="000F53EA" w:rsidRPr="000F53EA">
        <w:rPr>
          <w:rtl/>
        </w:rPr>
        <w:t xml:space="preserve">ومع ذلك، رأى الفريق العامل </w:t>
      </w:r>
      <w:r w:rsidR="009528FE">
        <w:rPr>
          <w:rFonts w:hint="cs"/>
          <w:rtl/>
        </w:rPr>
        <w:t xml:space="preserve">الثلاثي </w:t>
      </w:r>
      <w:r w:rsidR="000F53EA" w:rsidRPr="000F53EA">
        <w:rPr>
          <w:rtl/>
        </w:rPr>
        <w:t>أن إعداد المكتب إرشادات غير معيارية بشأن تطبيق الاستثناءات المتعلقة بالعمل الخفيف وعمل الأطفال في المشاريع الأسرية، مع إيلاء اهتمام خاص للعمل الزراعي، سيكون إضافة مفيدة.</w:t>
      </w:r>
    </w:p>
  </w:footnote>
  <w:footnote w:id="3">
    <w:p w14:paraId="32A8221B" w14:textId="5BD576EF" w:rsidR="00CD3D25" w:rsidRDefault="00CD3D25" w:rsidP="00CD3D25">
      <w:pPr>
        <w:pStyle w:val="Notedebasdepage"/>
        <w:bidi/>
        <w:rPr>
          <w:rtl/>
        </w:rPr>
      </w:pPr>
      <w:r w:rsidRPr="007167FA">
        <w:rPr>
          <w:rStyle w:val="Appelnotedebasdep"/>
        </w:rPr>
        <w:footnoteRef/>
      </w:r>
      <w:r w:rsidRPr="007167FA">
        <w:t xml:space="preserve"> </w:t>
      </w:r>
      <w:r w:rsidRPr="007167FA">
        <w:rPr>
          <w:rFonts w:hint="cs"/>
          <w:rtl/>
        </w:rPr>
        <w:t xml:space="preserve"> لمزيد من التفاصيل، انظر: </w:t>
      </w:r>
      <w:r w:rsidR="00A5201D">
        <w:t xml:space="preserve">ILO, </w:t>
      </w:r>
      <w:hyperlink r:id="rId4" w:history="1">
        <w:r w:rsidR="00A5201D">
          <w:rPr>
            <w:rStyle w:val="ReportHyperlink"/>
          </w:rPr>
          <w:t>Technical Note 2.2: Instruments concerning minimum age</w:t>
        </w:r>
      </w:hyperlink>
      <w:r w:rsidR="00A5201D">
        <w:rPr>
          <w:rFonts w:hint="cs"/>
          <w:rtl/>
        </w:rPr>
        <w:t xml:space="preserve">، </w:t>
      </w:r>
      <w:r w:rsidRPr="007167FA">
        <w:rPr>
          <w:rFonts w:hint="cs"/>
          <w:rtl/>
        </w:rPr>
        <w:t>الاجتماع الثامن للفريق العامل الثلاثي المعني بآلية استعراض المعايير، 11-16 أيلول/ سبتمبر 2023.</w:t>
      </w:r>
    </w:p>
  </w:footnote>
  <w:footnote w:id="4">
    <w:p w14:paraId="056F2377" w14:textId="7904CB66" w:rsidR="00CD3D25" w:rsidRDefault="00CD3D25" w:rsidP="00CD3D25">
      <w:pPr>
        <w:pStyle w:val="Notedebasdepage"/>
        <w:bidi/>
        <w:rPr>
          <w:rtl/>
        </w:rPr>
      </w:pPr>
      <w:r>
        <w:rPr>
          <w:rStyle w:val="Appelnotedebasdep"/>
        </w:rPr>
        <w:footnoteRef/>
      </w:r>
      <w:r>
        <w:t xml:space="preserve"> </w:t>
      </w:r>
      <w:r>
        <w:rPr>
          <w:rFonts w:hint="cs"/>
          <w:rtl/>
        </w:rPr>
        <w:t xml:space="preserve"> </w:t>
      </w:r>
      <w:r w:rsidRPr="004026DE">
        <w:rPr>
          <w:rtl/>
        </w:rPr>
        <w:t xml:space="preserve">لمزيد من التفاصيل، انظر: </w:t>
      </w:r>
      <w:r w:rsidR="00A5201D">
        <w:t xml:space="preserve">ILO, </w:t>
      </w:r>
      <w:r w:rsidR="00E63922" w:rsidRPr="00ED3E4C">
        <w:rPr>
          <w:rStyle w:val="ReportHyperlink"/>
          <w:color w:val="auto"/>
        </w:rPr>
        <w:t>Technical Note 2.2: Instruments concerning minimum 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9639" w:type="dxa"/>
      <w:tblCellMar>
        <w:left w:w="0" w:type="dxa"/>
        <w:right w:w="0" w:type="dxa"/>
      </w:tblCellMar>
      <w:tblLook w:val="04A0" w:firstRow="1" w:lastRow="0" w:firstColumn="1" w:lastColumn="0" w:noHBand="0" w:noVBand="1"/>
    </w:tblPr>
    <w:tblGrid>
      <w:gridCol w:w="5522"/>
      <w:gridCol w:w="4117"/>
    </w:tblGrid>
    <w:tr w:rsidR="00820673" w:rsidRPr="009968B6" w14:paraId="5464EAD9" w14:textId="77777777" w:rsidTr="00234C43">
      <w:trPr>
        <w:trHeight w:val="410"/>
      </w:trPr>
      <w:tc>
        <w:tcPr>
          <w:tcW w:w="5512" w:type="dxa"/>
        </w:tcPr>
        <w:p w14:paraId="10D48549" w14:textId="77777777" w:rsidR="00820673" w:rsidRPr="002B5FD6" w:rsidRDefault="00820673" w:rsidP="00E3364C">
          <w:pPr>
            <w:pStyle w:val="ArILCReportPageNumberright"/>
            <w:jc w:val="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4110" w:type="dxa"/>
        </w:tcPr>
        <w:p w14:paraId="507284FE" w14:textId="3E572B18" w:rsidR="00820673" w:rsidRPr="004B5F10" w:rsidRDefault="00820673" w:rsidP="006735F9">
          <w:pPr>
            <w:pStyle w:val="ArILCReportHeaderChapterTitleevenpage"/>
            <w:bidi/>
          </w:pPr>
        </w:p>
      </w:tc>
    </w:tr>
  </w:tbl>
  <w:p w14:paraId="3E927A39" w14:textId="77777777" w:rsidR="00820673" w:rsidRDefault="0082067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0" w:type="dxa"/>
      </w:tblCellMar>
      <w:tblLook w:val="04A0" w:firstRow="1" w:lastRow="0" w:firstColumn="1" w:lastColumn="0" w:noHBand="0" w:noVBand="1"/>
    </w:tblPr>
    <w:tblGrid>
      <w:gridCol w:w="5522"/>
      <w:gridCol w:w="4117"/>
    </w:tblGrid>
    <w:tr w:rsidR="002D589B" w:rsidRPr="009968B6" w14:paraId="327F0AEA" w14:textId="77777777" w:rsidTr="002D589B">
      <w:trPr>
        <w:trHeight w:val="410"/>
      </w:trPr>
      <w:tc>
        <w:tcPr>
          <w:tcW w:w="5512" w:type="dxa"/>
        </w:tcPr>
        <w:p w14:paraId="7ECC17DE" w14:textId="77777777" w:rsidR="002D589B" w:rsidRPr="002B5FD6" w:rsidRDefault="002D589B" w:rsidP="002D589B">
          <w:pPr>
            <w:pStyle w:val="ArILCReportPageNumber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4110" w:type="dxa"/>
        </w:tcPr>
        <w:p w14:paraId="3B75D527" w14:textId="6FBB4F22" w:rsidR="002D589B" w:rsidRPr="004B5F10" w:rsidRDefault="002D589B" w:rsidP="002D589B">
          <w:pPr>
            <w:pStyle w:val="ArILCReportHeaderChapterTitleevenpage"/>
            <w:bidi/>
          </w:pPr>
        </w:p>
      </w:tc>
    </w:tr>
  </w:tbl>
  <w:p w14:paraId="56DC164A" w14:textId="77777777" w:rsidR="002D589B" w:rsidRDefault="002D589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0" w:type="dxa"/>
      </w:tblCellMar>
      <w:tblLook w:val="04A0" w:firstRow="1" w:lastRow="0" w:firstColumn="1" w:lastColumn="0" w:noHBand="0" w:noVBand="1"/>
    </w:tblPr>
    <w:tblGrid>
      <w:gridCol w:w="5522"/>
      <w:gridCol w:w="4117"/>
    </w:tblGrid>
    <w:tr w:rsidR="002D589B" w:rsidRPr="009968B6" w14:paraId="6701AECF" w14:textId="77777777" w:rsidTr="003425ED">
      <w:trPr>
        <w:trHeight w:val="410"/>
      </w:trPr>
      <w:tc>
        <w:tcPr>
          <w:tcW w:w="5512" w:type="dxa"/>
        </w:tcPr>
        <w:p w14:paraId="35879817" w14:textId="77777777" w:rsidR="002D589B" w:rsidRPr="002B5FD6" w:rsidRDefault="002D589B" w:rsidP="002D589B">
          <w:pPr>
            <w:pStyle w:val="ArILCReportPageNumber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4110" w:type="dxa"/>
        </w:tcPr>
        <w:p w14:paraId="2DE28B2B" w14:textId="77777777" w:rsidR="002D589B" w:rsidRPr="004B5F10" w:rsidRDefault="002D589B" w:rsidP="002D589B">
          <w:pPr>
            <w:pStyle w:val="ArILCReportHeaderChapterTitleevenpage"/>
            <w:bidi/>
          </w:pPr>
        </w:p>
      </w:tc>
    </w:tr>
  </w:tbl>
  <w:p w14:paraId="4D5D57DA" w14:textId="77777777" w:rsidR="002D589B" w:rsidRDefault="002D589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9639" w:type="dxa"/>
      <w:tblCellMar>
        <w:left w:w="0" w:type="dxa"/>
        <w:right w:w="0" w:type="dxa"/>
      </w:tblCellMar>
      <w:tblLook w:val="04A0" w:firstRow="1" w:lastRow="0" w:firstColumn="1" w:lastColumn="0" w:noHBand="0" w:noVBand="1"/>
    </w:tblPr>
    <w:tblGrid>
      <w:gridCol w:w="5522"/>
      <w:gridCol w:w="4117"/>
    </w:tblGrid>
    <w:tr w:rsidR="00820673" w:rsidRPr="009968B6" w14:paraId="5BF2E706" w14:textId="77777777" w:rsidTr="00234C43">
      <w:trPr>
        <w:trHeight w:val="410"/>
      </w:trPr>
      <w:tc>
        <w:tcPr>
          <w:tcW w:w="5512" w:type="dxa"/>
        </w:tcPr>
        <w:p w14:paraId="1B61B2D1" w14:textId="77777777" w:rsidR="00820673" w:rsidRPr="002B5FD6" w:rsidRDefault="00820673" w:rsidP="00E3364C">
          <w:pPr>
            <w:pStyle w:val="ArILCReportPageNumberright"/>
            <w:jc w:val="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4110" w:type="dxa"/>
        </w:tcPr>
        <w:p w14:paraId="70A097F8" w14:textId="311D166E" w:rsidR="00820673" w:rsidRPr="004B5F10" w:rsidRDefault="000C1011" w:rsidP="000C1011">
          <w:pPr>
            <w:pStyle w:val="ArILCReportHeaderChapterTitleevenpage"/>
            <w:bidi/>
          </w:pPr>
          <w:r>
            <w:rPr>
              <w:rFonts w:hint="cs"/>
              <w:rtl/>
            </w:rPr>
            <w:t>ا</w:t>
          </w:r>
          <w:r w:rsidR="00200B06">
            <w:rPr>
              <w:rFonts w:hint="cs"/>
              <w:rtl/>
            </w:rPr>
            <w:t xml:space="preserve"> </w:t>
          </w:r>
        </w:p>
      </w:tc>
    </w:tr>
  </w:tbl>
  <w:p w14:paraId="1095BA9B" w14:textId="77777777" w:rsidR="00820673" w:rsidRDefault="0082067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0" w:type="dxa"/>
      </w:tblCellMar>
      <w:tblLook w:val="04A0" w:firstRow="1" w:lastRow="0" w:firstColumn="1" w:lastColumn="0" w:noHBand="0" w:noVBand="1"/>
    </w:tblPr>
    <w:tblGrid>
      <w:gridCol w:w="5522"/>
      <w:gridCol w:w="4117"/>
    </w:tblGrid>
    <w:tr w:rsidR="00964806" w:rsidRPr="009968B6" w14:paraId="6E2AA3F0" w14:textId="77777777" w:rsidTr="003F7C0A">
      <w:trPr>
        <w:trHeight w:val="410"/>
      </w:trPr>
      <w:tc>
        <w:tcPr>
          <w:tcW w:w="5512" w:type="dxa"/>
        </w:tcPr>
        <w:p w14:paraId="67755BD6" w14:textId="77777777" w:rsidR="00964806" w:rsidRPr="002B5FD6" w:rsidRDefault="00964806" w:rsidP="003F7C0A">
          <w:pPr>
            <w:pStyle w:val="ArILCReportPageNumberright"/>
          </w:pPr>
          <w:r w:rsidRPr="00D20E6F">
            <w:fldChar w:fldCharType="begin"/>
          </w:r>
          <w:r w:rsidRPr="00D20E6F">
            <w:instrText xml:space="preserve"> PAGE  \* Arabic  \* MERGEFORMAT </w:instrText>
          </w:r>
          <w:r w:rsidRPr="00D20E6F">
            <w:fldChar w:fldCharType="separate"/>
          </w:r>
          <w:r>
            <w:rPr>
              <w:noProof/>
            </w:rPr>
            <w:t>2</w:t>
          </w:r>
          <w:r w:rsidRPr="00D20E6F">
            <w:fldChar w:fldCharType="end"/>
          </w:r>
        </w:p>
      </w:tc>
      <w:tc>
        <w:tcPr>
          <w:tcW w:w="4110" w:type="dxa"/>
        </w:tcPr>
        <w:p w14:paraId="1C5118A1" w14:textId="77777777" w:rsidR="00964806" w:rsidRPr="004B5F10" w:rsidRDefault="00964806" w:rsidP="002D589B">
          <w:pPr>
            <w:pStyle w:val="ArILCReportHeaderChapterTitleevenpage"/>
            <w:bidi/>
          </w:pPr>
        </w:p>
      </w:tc>
    </w:tr>
  </w:tbl>
  <w:p w14:paraId="74E02B04" w14:textId="77777777" w:rsidR="00964806" w:rsidRDefault="009648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43F1"/>
    <w:multiLevelType w:val="multilevel"/>
    <w:tmpl w:val="806E7786"/>
    <w:lvl w:ilvl="0">
      <w:start w:val="1"/>
      <w:numFmt w:val="bullet"/>
      <w:pStyle w:val="ArILCReportTitle"/>
      <w:lvlText w:val=""/>
      <w:lvlJc w:val="left"/>
      <w:pPr>
        <w:ind w:left="567" w:hanging="567"/>
      </w:pPr>
      <w:rPr>
        <w:rFonts w:ascii="Wingdings 3" w:hAnsi="Wingdings 3" w:cs="Times New Roman"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960E24"/>
    <w:multiLevelType w:val="multilevel"/>
    <w:tmpl w:val="CB3C448E"/>
    <w:lvl w:ilvl="0">
      <w:start w:val="1"/>
      <w:numFmt w:val="decimal"/>
      <w:pStyle w:val="ArILCParanumbold"/>
      <w:lvlText w:val="%1."/>
      <w:lvlJc w:val="left"/>
      <w:pPr>
        <w:ind w:left="567" w:hanging="567"/>
      </w:pPr>
      <w:rPr>
        <w:rFonts w:ascii="Vazirmatn" w:hAnsi="Vazirmatn" w:cs="Vazirmatn" w:hint="default"/>
        <w:b/>
        <w:bCs/>
        <w:i w:val="0"/>
        <w:iCs w:val="0"/>
        <w:color w:val="auto"/>
        <w:sz w:val="20"/>
        <w:szCs w:val="20"/>
        <w:lang w:val="en-G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4606566"/>
    <w:multiLevelType w:val="multilevel"/>
    <w:tmpl w:val="77D8F638"/>
    <w:lvl w:ilvl="0">
      <w:start w:val="1"/>
      <w:numFmt w:val="arabicAbjad"/>
      <w:pStyle w:val="ArReportIndentletterlist1"/>
      <w:lvlText w:val="(%1)"/>
      <w:lvlJc w:val="left"/>
      <w:pPr>
        <w:ind w:left="1077" w:hanging="510"/>
      </w:pPr>
      <w:rPr>
        <w:rFonts w:ascii="Noto Sans" w:hAnsi="Noto Sans" w:cs="Vazirmatn" w:hint="default"/>
        <w:b w:val="0"/>
        <w:bCs w:val="0"/>
        <w:i w:val="0"/>
        <w:iCs w:val="0"/>
        <w:color w:val="auto"/>
        <w:sz w:val="20"/>
        <w:szCs w:val="20"/>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 w15:restartNumberingAfterBreak="0">
    <w:nsid w:val="14B64978"/>
    <w:multiLevelType w:val="hybridMultilevel"/>
    <w:tmpl w:val="F34C3CB2"/>
    <w:lvl w:ilvl="0" w:tplc="0AC0BE74">
      <w:start w:val="1"/>
      <w:numFmt w:val="bullet"/>
      <w:lvlText w:val=""/>
      <w:lvlJc w:val="left"/>
      <w:pPr>
        <w:ind w:left="3412" w:hanging="360"/>
      </w:pPr>
      <w:rPr>
        <w:rFonts w:ascii="Wingdings 3" w:hAnsi="Wingdings 3" w:cs="Wingdings 3" w:hint="default"/>
        <w:color w:val="FFFFFF" w:themeColor="background1"/>
        <w:sz w:val="19"/>
        <w:szCs w:val="19"/>
      </w:rPr>
    </w:lvl>
    <w:lvl w:ilvl="1" w:tplc="040C0003" w:tentative="1">
      <w:start w:val="1"/>
      <w:numFmt w:val="bullet"/>
      <w:lvlText w:val="o"/>
      <w:lvlJc w:val="left"/>
      <w:pPr>
        <w:ind w:left="4132" w:hanging="360"/>
      </w:pPr>
      <w:rPr>
        <w:rFonts w:ascii="Courier New" w:hAnsi="Courier New" w:cs="Courier New" w:hint="default"/>
      </w:rPr>
    </w:lvl>
    <w:lvl w:ilvl="2" w:tplc="040C0005" w:tentative="1">
      <w:start w:val="1"/>
      <w:numFmt w:val="bullet"/>
      <w:lvlText w:val=""/>
      <w:lvlJc w:val="left"/>
      <w:pPr>
        <w:ind w:left="4852" w:hanging="360"/>
      </w:pPr>
      <w:rPr>
        <w:rFonts w:ascii="Wingdings" w:hAnsi="Wingdings" w:hint="default"/>
      </w:rPr>
    </w:lvl>
    <w:lvl w:ilvl="3" w:tplc="040C0001" w:tentative="1">
      <w:start w:val="1"/>
      <w:numFmt w:val="bullet"/>
      <w:lvlText w:val=""/>
      <w:lvlJc w:val="left"/>
      <w:pPr>
        <w:ind w:left="5572" w:hanging="360"/>
      </w:pPr>
      <w:rPr>
        <w:rFonts w:ascii="Symbol" w:hAnsi="Symbol" w:hint="default"/>
      </w:rPr>
    </w:lvl>
    <w:lvl w:ilvl="4" w:tplc="040C0003" w:tentative="1">
      <w:start w:val="1"/>
      <w:numFmt w:val="bullet"/>
      <w:lvlText w:val="o"/>
      <w:lvlJc w:val="left"/>
      <w:pPr>
        <w:ind w:left="6292" w:hanging="360"/>
      </w:pPr>
      <w:rPr>
        <w:rFonts w:ascii="Courier New" w:hAnsi="Courier New" w:cs="Courier New" w:hint="default"/>
      </w:rPr>
    </w:lvl>
    <w:lvl w:ilvl="5" w:tplc="040C0005" w:tentative="1">
      <w:start w:val="1"/>
      <w:numFmt w:val="bullet"/>
      <w:lvlText w:val=""/>
      <w:lvlJc w:val="left"/>
      <w:pPr>
        <w:ind w:left="7012" w:hanging="360"/>
      </w:pPr>
      <w:rPr>
        <w:rFonts w:ascii="Wingdings" w:hAnsi="Wingdings" w:hint="default"/>
      </w:rPr>
    </w:lvl>
    <w:lvl w:ilvl="6" w:tplc="040C0001" w:tentative="1">
      <w:start w:val="1"/>
      <w:numFmt w:val="bullet"/>
      <w:lvlText w:val=""/>
      <w:lvlJc w:val="left"/>
      <w:pPr>
        <w:ind w:left="7732" w:hanging="360"/>
      </w:pPr>
      <w:rPr>
        <w:rFonts w:ascii="Symbol" w:hAnsi="Symbol" w:hint="default"/>
      </w:rPr>
    </w:lvl>
    <w:lvl w:ilvl="7" w:tplc="040C0003" w:tentative="1">
      <w:start w:val="1"/>
      <w:numFmt w:val="bullet"/>
      <w:lvlText w:val="o"/>
      <w:lvlJc w:val="left"/>
      <w:pPr>
        <w:ind w:left="8452" w:hanging="360"/>
      </w:pPr>
      <w:rPr>
        <w:rFonts w:ascii="Courier New" w:hAnsi="Courier New" w:cs="Courier New" w:hint="default"/>
      </w:rPr>
    </w:lvl>
    <w:lvl w:ilvl="8" w:tplc="040C0005" w:tentative="1">
      <w:start w:val="1"/>
      <w:numFmt w:val="bullet"/>
      <w:lvlText w:val=""/>
      <w:lvlJc w:val="left"/>
      <w:pPr>
        <w:ind w:left="9172" w:hanging="360"/>
      </w:pPr>
      <w:rPr>
        <w:rFonts w:ascii="Wingdings" w:hAnsi="Wingdings" w:hint="default"/>
      </w:rPr>
    </w:lvl>
  </w:abstractNum>
  <w:abstractNum w:abstractNumId="4" w15:restartNumberingAfterBreak="0">
    <w:nsid w:val="17F84A0B"/>
    <w:multiLevelType w:val="multilevel"/>
    <w:tmpl w:val="7E8C56CE"/>
    <w:lvl w:ilvl="0">
      <w:start w:val="1"/>
      <w:numFmt w:val="bullet"/>
      <w:pStyle w:val="ArboxIndentbluebulletlist2"/>
      <w:lvlText w:val=""/>
      <w:lvlJc w:val="left"/>
      <w:pPr>
        <w:ind w:left="1021" w:hanging="341"/>
      </w:pPr>
      <w:rPr>
        <w:rFonts w:ascii="Symbol" w:hAnsi="Symbol" w:cs="Symbol" w:hint="default"/>
        <w:b w:val="0"/>
        <w:bCs w:val="0"/>
        <w:i w:val="0"/>
        <w:iCs w:val="0"/>
        <w:caps w:val="0"/>
        <w:strike w:val="0"/>
        <w:dstrike w:val="0"/>
        <w:outline w:val="0"/>
        <w:shadow w:val="0"/>
        <w:emboss w:val="0"/>
        <w:imprint w:val="0"/>
        <w:vanish w:val="0"/>
        <w:color w:val="1E28BE"/>
        <w:spacing w:val="0"/>
        <w:kern w:val="0"/>
        <w:position w:val="0"/>
        <w:sz w:val="18"/>
        <w:szCs w:val="18"/>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5" w15:restartNumberingAfterBreak="0">
    <w:nsid w:val="19050044"/>
    <w:multiLevelType w:val="multilevel"/>
    <w:tmpl w:val="387679EC"/>
    <w:lvl w:ilvl="0">
      <w:start w:val="1"/>
      <w:numFmt w:val="decimal"/>
      <w:lvlText w:val="%1."/>
      <w:lvlJc w:val="left"/>
      <w:pPr>
        <w:ind w:left="567" w:hanging="567"/>
      </w:pPr>
      <w:rPr>
        <w:rFonts w:ascii="Vazirmatn" w:hAnsi="Vazirmatn" w:cs="Vazirmatn" w:hint="default"/>
        <w:b w:val="0"/>
        <w:bCs w:val="0"/>
        <w:i w:val="0"/>
        <w:iCs w:val="0"/>
        <w: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2500" w:hanging="360"/>
      </w:pPr>
      <w:rPr>
        <w:rFonts w:hint="default"/>
      </w:rPr>
    </w:lvl>
    <w:lvl w:ilvl="2">
      <w:start w:val="1"/>
      <w:numFmt w:val="lowerRoman"/>
      <w:lvlText w:val="%3."/>
      <w:lvlJc w:val="right"/>
      <w:pPr>
        <w:ind w:left="3220" w:hanging="180"/>
      </w:pPr>
      <w:rPr>
        <w:rFonts w:hint="default"/>
      </w:rPr>
    </w:lvl>
    <w:lvl w:ilvl="3">
      <w:start w:val="1"/>
      <w:numFmt w:val="decimal"/>
      <w:lvlText w:val="%4."/>
      <w:lvlJc w:val="left"/>
      <w:pPr>
        <w:ind w:left="3940" w:hanging="360"/>
      </w:pPr>
      <w:rPr>
        <w:rFonts w:hint="default"/>
      </w:rPr>
    </w:lvl>
    <w:lvl w:ilvl="4">
      <w:start w:val="1"/>
      <w:numFmt w:val="lowerLetter"/>
      <w:lvlText w:val="%5."/>
      <w:lvlJc w:val="left"/>
      <w:pPr>
        <w:ind w:left="4660" w:hanging="360"/>
      </w:pPr>
      <w:rPr>
        <w:rFonts w:hint="default"/>
      </w:rPr>
    </w:lvl>
    <w:lvl w:ilvl="5">
      <w:start w:val="1"/>
      <w:numFmt w:val="lowerRoman"/>
      <w:lvlText w:val="%6."/>
      <w:lvlJc w:val="right"/>
      <w:pPr>
        <w:ind w:left="5380" w:hanging="180"/>
      </w:pPr>
      <w:rPr>
        <w:rFonts w:hint="default"/>
      </w:rPr>
    </w:lvl>
    <w:lvl w:ilvl="6">
      <w:start w:val="1"/>
      <w:numFmt w:val="decimal"/>
      <w:lvlText w:val="%7."/>
      <w:lvlJc w:val="left"/>
      <w:pPr>
        <w:ind w:left="6100" w:hanging="360"/>
      </w:pPr>
      <w:rPr>
        <w:rFonts w:hint="default"/>
      </w:rPr>
    </w:lvl>
    <w:lvl w:ilvl="7">
      <w:start w:val="1"/>
      <w:numFmt w:val="lowerLetter"/>
      <w:lvlText w:val="%8."/>
      <w:lvlJc w:val="left"/>
      <w:pPr>
        <w:ind w:left="6820" w:hanging="360"/>
      </w:pPr>
      <w:rPr>
        <w:rFonts w:hint="default"/>
      </w:rPr>
    </w:lvl>
    <w:lvl w:ilvl="8">
      <w:start w:val="1"/>
      <w:numFmt w:val="lowerRoman"/>
      <w:lvlText w:val="%9."/>
      <w:lvlJc w:val="right"/>
      <w:pPr>
        <w:ind w:left="7540" w:hanging="180"/>
      </w:pPr>
      <w:rPr>
        <w:rFonts w:hint="default"/>
      </w:rPr>
    </w:lvl>
  </w:abstractNum>
  <w:abstractNum w:abstractNumId="6" w15:restartNumberingAfterBreak="0">
    <w:nsid w:val="1941182D"/>
    <w:multiLevelType w:val="multilevel"/>
    <w:tmpl w:val="7C869552"/>
    <w:lvl w:ilvl="0">
      <w:start w:val="1"/>
      <w:numFmt w:val="decimal"/>
      <w:pStyle w:val="ArBoxbodyNumbered"/>
      <w:lvlText w:val="%1."/>
      <w:lvlJc w:val="left"/>
      <w:pPr>
        <w:ind w:left="340" w:hanging="340"/>
      </w:pPr>
      <w:rPr>
        <w:rFonts w:ascii="Vazirmatn" w:hAnsi="Vazirmatn" w:cs="Vazirmatn" w:hint="default"/>
        <w:b w:val="0"/>
        <w:bCs w:val="0"/>
        <w:i w:val="0"/>
        <w:iCs w:val="0"/>
        <w:color w:val="000000" w:themeColor="text1"/>
        <w:sz w:val="18"/>
        <w:szCs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CF479F"/>
    <w:multiLevelType w:val="multilevel"/>
    <w:tmpl w:val="05CCDA4E"/>
    <w:lvl w:ilvl="0">
      <w:start w:val="1"/>
      <w:numFmt w:val="bullet"/>
      <w:pStyle w:val="ArILCreportTableIndentbluebulletlist1"/>
      <w:lvlText w:val=""/>
      <w:lvlJc w:val="left"/>
      <w:pPr>
        <w:ind w:left="340" w:hanging="340"/>
      </w:pPr>
      <w:rPr>
        <w:rFonts w:ascii="Symbol" w:hAnsi="Symbol" w:cs="Symbol" w:hint="default"/>
        <w:b w:val="0"/>
        <w:bCs w:val="0"/>
        <w:i w:val="0"/>
        <w:iCs w:val="0"/>
        <w:color w:val="1E2DBE"/>
        <w:sz w:val="22"/>
        <w:szCs w:val="2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8" w15:restartNumberingAfterBreak="0">
    <w:nsid w:val="28C00650"/>
    <w:multiLevelType w:val="multilevel"/>
    <w:tmpl w:val="977614F8"/>
    <w:lvl w:ilvl="0">
      <w:start w:val="5"/>
      <w:numFmt w:val="bullet"/>
      <w:pStyle w:val="StyleArILCReportChapter1"/>
      <w:lvlText w:val=""/>
      <w:lvlJc w:val="left"/>
      <w:pPr>
        <w:ind w:left="340" w:hanging="340"/>
      </w:pPr>
      <w:rPr>
        <w:rFonts w:ascii="Wingdings 3" w:hAnsi="Wingdings 3" w:cs="Wingdings 3" w:hint="default"/>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7C1F9A"/>
    <w:multiLevelType w:val="multilevel"/>
    <w:tmpl w:val="88BE70CE"/>
    <w:lvl w:ilvl="0">
      <w:start w:val="1"/>
      <w:numFmt w:val="bullet"/>
      <w:pStyle w:val="ArReportIndentblackbulletlist2Appendix"/>
      <w:lvlText w:val=""/>
      <w:lvlJc w:val="left"/>
      <w:pPr>
        <w:ind w:left="1021" w:hanging="227"/>
      </w:pPr>
      <w:rPr>
        <w:rFonts w:ascii="Symbol" w:hAnsi="Symbol" w:cs="Times New Roman" w:hint="default"/>
        <w:b w:val="0"/>
        <w:i w:val="0"/>
        <w:color w:val="000000" w:themeColor="text1"/>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213405F"/>
    <w:multiLevelType w:val="hybridMultilevel"/>
    <w:tmpl w:val="DAB84DD6"/>
    <w:lvl w:ilvl="0" w:tplc="0F5230B4">
      <w:start w:val="1"/>
      <w:numFmt w:val="bullet"/>
      <w:pStyle w:val="ArILCReportAcronym"/>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 w15:restartNumberingAfterBreak="0">
    <w:nsid w:val="34DA5298"/>
    <w:multiLevelType w:val="multilevel"/>
    <w:tmpl w:val="CAFA9172"/>
    <w:lvl w:ilvl="0">
      <w:start w:val="1"/>
      <w:numFmt w:val="bullet"/>
      <w:pStyle w:val="ArBoxIndentbluebulletlist1"/>
      <w:lvlText w:val=""/>
      <w:lvlJc w:val="left"/>
      <w:pPr>
        <w:ind w:left="680" w:hanging="340"/>
      </w:pPr>
      <w:rPr>
        <w:rFonts w:ascii="Symbol" w:hAnsi="Symbol" w:cs="Symbol" w:hint="default"/>
        <w:b w:val="0"/>
        <w:i w:val="0"/>
        <w:color w:val="1E2DBE"/>
        <w:sz w:val="22"/>
        <w:szCs w:val="2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2" w15:restartNumberingAfterBreak="0">
    <w:nsid w:val="35B9294D"/>
    <w:multiLevelType w:val="multilevel"/>
    <w:tmpl w:val="26865ED6"/>
    <w:lvl w:ilvl="0">
      <w:start w:val="1"/>
      <w:numFmt w:val="bullet"/>
      <w:pStyle w:val="ArReportIndentblackbulletlist1Appendix"/>
      <w:lvlText w:val=""/>
      <w:lvlJc w:val="left"/>
      <w:pPr>
        <w:ind w:left="794" w:hanging="227"/>
      </w:pPr>
      <w:rPr>
        <w:rFonts w:ascii="Symbol" w:hAnsi="Symbol" w:cs="Times New Roman" w:hint="default"/>
        <w:b w:val="0"/>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567543"/>
    <w:multiLevelType w:val="multilevel"/>
    <w:tmpl w:val="FB522A3A"/>
    <w:lvl w:ilvl="0">
      <w:start w:val="1"/>
      <w:numFmt w:val="bullet"/>
      <w:pStyle w:val="ArReportGraphic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1A0BD4"/>
    <w:multiLevelType w:val="multilevel"/>
    <w:tmpl w:val="70DAEA6E"/>
    <w:lvl w:ilvl="0">
      <w:start w:val="1"/>
      <w:numFmt w:val="bullet"/>
      <w:pStyle w:val="ArReportIndentbluebulletlist1"/>
      <w:lvlText w:val=""/>
      <w:lvlJc w:val="left"/>
      <w:pPr>
        <w:ind w:left="794" w:hanging="227"/>
      </w:pPr>
      <w:rPr>
        <w:rFonts w:ascii="Symbol" w:hAnsi="Symbol" w:cs="Times New Roman" w:hint="default"/>
        <w:b w:val="0"/>
        <w:bCs w:val="0"/>
        <w:i w:val="0"/>
        <w:iCs w:val="0"/>
        <w:color w:val="1E2DBE"/>
        <w:sz w:val="24"/>
        <w:szCs w:val="24"/>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45AB009F"/>
    <w:multiLevelType w:val="multilevel"/>
    <w:tmpl w:val="C868C02E"/>
    <w:lvl w:ilvl="0">
      <w:start w:val="1"/>
      <w:numFmt w:val="bullet"/>
      <w:pStyle w:val="ArreportBox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39948E8"/>
    <w:multiLevelType w:val="hybridMultilevel"/>
    <w:tmpl w:val="723265EC"/>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65604FE7"/>
    <w:multiLevelType w:val="multilevel"/>
    <w:tmpl w:val="C4C2D534"/>
    <w:lvl w:ilvl="0">
      <w:start w:val="1"/>
      <w:numFmt w:val="arabicAbjad"/>
      <w:pStyle w:val="ArboxLetterlist"/>
      <w:lvlText w:val="(%1)"/>
      <w:lvlJc w:val="left"/>
      <w:pPr>
        <w:ind w:left="737" w:hanging="397"/>
      </w:pPr>
      <w:rPr>
        <w:rFonts w:ascii="Vazirmatn" w:hAnsi="Vazirmatn" w:cs="Vazirmatn" w:hint="default"/>
        <w:b w:val="0"/>
        <w:bCs w:val="0"/>
        <w:i w:val="0"/>
        <w:iCs w:val="0"/>
        <w:color w:val="auto"/>
        <w:sz w:val="18"/>
        <w:szCs w:val="18"/>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18" w15:restartNumberingAfterBreak="0">
    <w:nsid w:val="6B4571DE"/>
    <w:multiLevelType w:val="multilevel"/>
    <w:tmpl w:val="E6560C20"/>
    <w:lvl w:ilvl="0">
      <w:start w:val="1"/>
      <w:numFmt w:val="bullet"/>
      <w:pStyle w:val="ArILCReporttableIndentbluebulletlist2"/>
      <w:lvlText w:val=""/>
      <w:lvlJc w:val="left"/>
      <w:pPr>
        <w:ind w:left="1021" w:hanging="341"/>
      </w:pPr>
      <w:rPr>
        <w:rFonts w:ascii="Symbol" w:hAnsi="Symbol" w:cs="Symbol" w:hint="default"/>
        <w:b w:val="0"/>
        <w:bCs w:val="0"/>
        <w:i w:val="0"/>
        <w:iCs w:val="0"/>
        <w:caps w:val="0"/>
        <w:strike w:val="0"/>
        <w:dstrike w:val="0"/>
        <w:outline w:val="0"/>
        <w:shadow w:val="0"/>
        <w:emboss w:val="0"/>
        <w:imprint w:val="0"/>
        <w:vanish w:val="0"/>
        <w:color w:val="1E28BE"/>
        <w:spacing w:val="0"/>
        <w:kern w:val="0"/>
        <w:position w:val="0"/>
        <w:sz w:val="18"/>
        <w:szCs w:val="18"/>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71911319"/>
    <w:multiLevelType w:val="multilevel"/>
    <w:tmpl w:val="937A3C00"/>
    <w:lvl w:ilvl="0">
      <w:start w:val="1"/>
      <w:numFmt w:val="bullet"/>
      <w:pStyle w:val="ArReportIndentbluebulletlist2"/>
      <w:lvlText w:val=""/>
      <w:lvlJc w:val="left"/>
      <w:pPr>
        <w:ind w:left="1021" w:hanging="227"/>
      </w:pPr>
      <w:rPr>
        <w:rFonts w:ascii="Symbol" w:hAnsi="Symbol" w:cs="Times New Roman" w:hint="default"/>
        <w:b w:val="0"/>
        <w:bCs w:val="0"/>
        <w:i w:val="0"/>
        <w:iCs w:val="0"/>
        <w:caps w:val="0"/>
        <w:strike w:val="0"/>
        <w:dstrike w:val="0"/>
        <w:outline w:val="0"/>
        <w:shadow w:val="0"/>
        <w:emboss w:val="0"/>
        <w:imprint w:val="0"/>
        <w:vanish w:val="0"/>
        <w:color w:val="1E2DBE"/>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20" w15:restartNumberingAfterBreak="0">
    <w:nsid w:val="764D2D38"/>
    <w:multiLevelType w:val="multilevel"/>
    <w:tmpl w:val="0B169E64"/>
    <w:lvl w:ilvl="0">
      <w:start w:val="1"/>
      <w:numFmt w:val="bullet"/>
      <w:pStyle w:val="ArReportTableTitr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86565273">
    <w:abstractNumId w:val="4"/>
  </w:num>
  <w:num w:numId="2" w16cid:durableId="801272932">
    <w:abstractNumId w:val="14"/>
  </w:num>
  <w:num w:numId="3" w16cid:durableId="1681816602">
    <w:abstractNumId w:val="19"/>
  </w:num>
  <w:num w:numId="4" w16cid:durableId="1244605203">
    <w:abstractNumId w:val="10"/>
  </w:num>
  <w:num w:numId="5" w16cid:durableId="1121071845">
    <w:abstractNumId w:val="12"/>
  </w:num>
  <w:num w:numId="6" w16cid:durableId="1146429901">
    <w:abstractNumId w:val="9"/>
  </w:num>
  <w:num w:numId="7" w16cid:durableId="1984849260">
    <w:abstractNumId w:val="0"/>
  </w:num>
  <w:num w:numId="8" w16cid:durableId="699627424">
    <w:abstractNumId w:val="2"/>
  </w:num>
  <w:num w:numId="9" w16cid:durableId="125776260">
    <w:abstractNumId w:val="13"/>
  </w:num>
  <w:num w:numId="10" w16cid:durableId="1074164936">
    <w:abstractNumId w:val="15"/>
  </w:num>
  <w:num w:numId="11" w16cid:durableId="1971744492">
    <w:abstractNumId w:val="6"/>
  </w:num>
  <w:num w:numId="12" w16cid:durableId="556740004">
    <w:abstractNumId w:val="17"/>
  </w:num>
  <w:num w:numId="13" w16cid:durableId="995694165">
    <w:abstractNumId w:val="11"/>
  </w:num>
  <w:num w:numId="14" w16cid:durableId="23093783">
    <w:abstractNumId w:val="20"/>
  </w:num>
  <w:num w:numId="15" w16cid:durableId="1720086401">
    <w:abstractNumId w:val="5"/>
  </w:num>
  <w:num w:numId="16" w16cid:durableId="419060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2413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8301283">
    <w:abstractNumId w:val="8"/>
  </w:num>
  <w:num w:numId="19" w16cid:durableId="341275215">
    <w:abstractNumId w:val="3"/>
  </w:num>
  <w:num w:numId="20" w16cid:durableId="407772772">
    <w:abstractNumId w:val="1"/>
  </w:num>
  <w:num w:numId="21" w16cid:durableId="209269018">
    <w:abstractNumId w:val="18"/>
  </w:num>
  <w:num w:numId="22" w16cid:durableId="1562671082">
    <w:abstractNumId w:val="7"/>
  </w:num>
  <w:num w:numId="23" w16cid:durableId="21432314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932890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7779209">
    <w:abstractNumId w:val="8"/>
  </w:num>
  <w:num w:numId="26" w16cid:durableId="1523860902">
    <w:abstractNumId w:val="8"/>
  </w:num>
  <w:num w:numId="27" w16cid:durableId="577176213">
    <w:abstractNumId w:val="1"/>
  </w:num>
  <w:num w:numId="28" w16cid:durableId="280575390">
    <w:abstractNumId w:val="1"/>
  </w:num>
  <w:num w:numId="29" w16cid:durableId="1446773626">
    <w:abstractNumId w:val="1"/>
  </w:num>
  <w:num w:numId="30" w16cid:durableId="638725569">
    <w:abstractNumId w:val="1"/>
  </w:num>
  <w:num w:numId="31" w16cid:durableId="158543591">
    <w:abstractNumId w:val="1"/>
  </w:num>
  <w:num w:numId="32" w16cid:durableId="1901818179">
    <w:abstractNumId w:val="1"/>
  </w:num>
  <w:num w:numId="33" w16cid:durableId="1916628391">
    <w:abstractNumId w:val="1"/>
  </w:num>
  <w:num w:numId="34" w16cid:durableId="419958630">
    <w:abstractNumId w:val="1"/>
  </w:num>
  <w:num w:numId="35" w16cid:durableId="1444882610">
    <w:abstractNumId w:val="1"/>
  </w:num>
  <w:num w:numId="36" w16cid:durableId="2100834875">
    <w:abstractNumId w:val="1"/>
  </w:num>
  <w:num w:numId="37" w16cid:durableId="867137654">
    <w:abstractNumId w:val="1"/>
  </w:num>
  <w:num w:numId="38" w16cid:durableId="1099106630">
    <w:abstractNumId w:val="1"/>
  </w:num>
  <w:num w:numId="39" w16cid:durableId="351347048">
    <w:abstractNumId w:val="1"/>
  </w:num>
  <w:num w:numId="40" w16cid:durableId="1679623777">
    <w:abstractNumId w:val="1"/>
  </w:num>
  <w:num w:numId="41" w16cid:durableId="1102266371">
    <w:abstractNumId w:val="1"/>
  </w:num>
  <w:num w:numId="42" w16cid:durableId="34892782">
    <w:abstractNumId w:val="1"/>
  </w:num>
  <w:num w:numId="43" w16cid:durableId="23019122">
    <w:abstractNumId w:val="16"/>
  </w:num>
  <w:num w:numId="44" w16cid:durableId="113255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MjdbTysg/6nZ9ItW+viWWqV88i71aBHyKr4+CUK2WlwbxNs6ltVHL/jisUBFXtuZptuJhu95Z08u5BaOarsdIg==" w:salt="TrKnofZOAojmt10XXeCkgQ=="/>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A03"/>
    <w:rsid w:val="00033426"/>
    <w:rsid w:val="00041951"/>
    <w:rsid w:val="00044830"/>
    <w:rsid w:val="000505D1"/>
    <w:rsid w:val="00064A03"/>
    <w:rsid w:val="00066C48"/>
    <w:rsid w:val="00070355"/>
    <w:rsid w:val="000955A3"/>
    <w:rsid w:val="000A26D7"/>
    <w:rsid w:val="000B0CC5"/>
    <w:rsid w:val="000C0470"/>
    <w:rsid w:val="000C1011"/>
    <w:rsid w:val="000D5CF6"/>
    <w:rsid w:val="000E5795"/>
    <w:rsid w:val="000F441B"/>
    <w:rsid w:val="000F53EA"/>
    <w:rsid w:val="00105B50"/>
    <w:rsid w:val="001061E4"/>
    <w:rsid w:val="0011279D"/>
    <w:rsid w:val="00113452"/>
    <w:rsid w:val="00130C44"/>
    <w:rsid w:val="00134227"/>
    <w:rsid w:val="00134795"/>
    <w:rsid w:val="00146964"/>
    <w:rsid w:val="0015134D"/>
    <w:rsid w:val="00153635"/>
    <w:rsid w:val="00175259"/>
    <w:rsid w:val="001872BA"/>
    <w:rsid w:val="001906CD"/>
    <w:rsid w:val="00190A94"/>
    <w:rsid w:val="001A0D29"/>
    <w:rsid w:val="001A1F8F"/>
    <w:rsid w:val="001A52F5"/>
    <w:rsid w:val="001B217E"/>
    <w:rsid w:val="001C4F95"/>
    <w:rsid w:val="001D4CC9"/>
    <w:rsid w:val="001E0DA2"/>
    <w:rsid w:val="001E4DE1"/>
    <w:rsid w:val="001F45CD"/>
    <w:rsid w:val="001F6FB4"/>
    <w:rsid w:val="00200B06"/>
    <w:rsid w:val="0022390B"/>
    <w:rsid w:val="00232B64"/>
    <w:rsid w:val="002364F8"/>
    <w:rsid w:val="00242B6C"/>
    <w:rsid w:val="0024797A"/>
    <w:rsid w:val="0025002F"/>
    <w:rsid w:val="00264A0A"/>
    <w:rsid w:val="002715BD"/>
    <w:rsid w:val="002812A5"/>
    <w:rsid w:val="002851DB"/>
    <w:rsid w:val="002900B2"/>
    <w:rsid w:val="00296382"/>
    <w:rsid w:val="00297971"/>
    <w:rsid w:val="002A2C62"/>
    <w:rsid w:val="002A4725"/>
    <w:rsid w:val="002B3892"/>
    <w:rsid w:val="002C33DB"/>
    <w:rsid w:val="002C6121"/>
    <w:rsid w:val="002D589B"/>
    <w:rsid w:val="002E5554"/>
    <w:rsid w:val="002F24E8"/>
    <w:rsid w:val="0031126A"/>
    <w:rsid w:val="0032120E"/>
    <w:rsid w:val="00327580"/>
    <w:rsid w:val="00341ACC"/>
    <w:rsid w:val="0034236E"/>
    <w:rsid w:val="003440A4"/>
    <w:rsid w:val="003538A0"/>
    <w:rsid w:val="00353F51"/>
    <w:rsid w:val="00362470"/>
    <w:rsid w:val="00372690"/>
    <w:rsid w:val="0037571E"/>
    <w:rsid w:val="00393458"/>
    <w:rsid w:val="00395813"/>
    <w:rsid w:val="003B175B"/>
    <w:rsid w:val="003B5BCF"/>
    <w:rsid w:val="003D0D39"/>
    <w:rsid w:val="003D2C1F"/>
    <w:rsid w:val="003F7C0A"/>
    <w:rsid w:val="00401266"/>
    <w:rsid w:val="00412A4C"/>
    <w:rsid w:val="0042041C"/>
    <w:rsid w:val="004302F4"/>
    <w:rsid w:val="004422E2"/>
    <w:rsid w:val="00470559"/>
    <w:rsid w:val="0048531E"/>
    <w:rsid w:val="00486E4B"/>
    <w:rsid w:val="004932FC"/>
    <w:rsid w:val="004A4E13"/>
    <w:rsid w:val="004A5013"/>
    <w:rsid w:val="004A51C6"/>
    <w:rsid w:val="004A6768"/>
    <w:rsid w:val="004B2EFB"/>
    <w:rsid w:val="004B591E"/>
    <w:rsid w:val="004C17E7"/>
    <w:rsid w:val="004C18C2"/>
    <w:rsid w:val="004D4BC1"/>
    <w:rsid w:val="00516B4A"/>
    <w:rsid w:val="005226A7"/>
    <w:rsid w:val="005265B2"/>
    <w:rsid w:val="005372DE"/>
    <w:rsid w:val="0053735C"/>
    <w:rsid w:val="00546E3B"/>
    <w:rsid w:val="00565332"/>
    <w:rsid w:val="005769D9"/>
    <w:rsid w:val="005A104D"/>
    <w:rsid w:val="005B2C7F"/>
    <w:rsid w:val="005C474F"/>
    <w:rsid w:val="005C6A7D"/>
    <w:rsid w:val="005D5EA0"/>
    <w:rsid w:val="005F0B75"/>
    <w:rsid w:val="006053ED"/>
    <w:rsid w:val="00620142"/>
    <w:rsid w:val="00620343"/>
    <w:rsid w:val="00630289"/>
    <w:rsid w:val="00631683"/>
    <w:rsid w:val="00637803"/>
    <w:rsid w:val="006448AC"/>
    <w:rsid w:val="00652178"/>
    <w:rsid w:val="006552D1"/>
    <w:rsid w:val="00655918"/>
    <w:rsid w:val="00660AA0"/>
    <w:rsid w:val="00677360"/>
    <w:rsid w:val="00687DE6"/>
    <w:rsid w:val="0069148E"/>
    <w:rsid w:val="006B305B"/>
    <w:rsid w:val="006C29C7"/>
    <w:rsid w:val="006D0527"/>
    <w:rsid w:val="006D5C32"/>
    <w:rsid w:val="006D69A6"/>
    <w:rsid w:val="006E0E09"/>
    <w:rsid w:val="006E190F"/>
    <w:rsid w:val="006E3D63"/>
    <w:rsid w:val="006E4326"/>
    <w:rsid w:val="006F25FF"/>
    <w:rsid w:val="00701CC3"/>
    <w:rsid w:val="00703339"/>
    <w:rsid w:val="00713AEB"/>
    <w:rsid w:val="007144EF"/>
    <w:rsid w:val="0072248E"/>
    <w:rsid w:val="00722F19"/>
    <w:rsid w:val="007328B8"/>
    <w:rsid w:val="007356B4"/>
    <w:rsid w:val="00740026"/>
    <w:rsid w:val="00743565"/>
    <w:rsid w:val="00780537"/>
    <w:rsid w:val="00786B41"/>
    <w:rsid w:val="00792DD9"/>
    <w:rsid w:val="00797BF3"/>
    <w:rsid w:val="007B14B7"/>
    <w:rsid w:val="007B52D4"/>
    <w:rsid w:val="007B76B5"/>
    <w:rsid w:val="007D49C9"/>
    <w:rsid w:val="007D4FE2"/>
    <w:rsid w:val="007D6893"/>
    <w:rsid w:val="007E45C8"/>
    <w:rsid w:val="007E4E03"/>
    <w:rsid w:val="007E6C5B"/>
    <w:rsid w:val="00800444"/>
    <w:rsid w:val="00802AAC"/>
    <w:rsid w:val="00816048"/>
    <w:rsid w:val="00820673"/>
    <w:rsid w:val="0083799C"/>
    <w:rsid w:val="00847735"/>
    <w:rsid w:val="008529D4"/>
    <w:rsid w:val="00853CF8"/>
    <w:rsid w:val="00855FA5"/>
    <w:rsid w:val="00866D02"/>
    <w:rsid w:val="0087470D"/>
    <w:rsid w:val="00876F62"/>
    <w:rsid w:val="00885FF5"/>
    <w:rsid w:val="00891DB0"/>
    <w:rsid w:val="00896428"/>
    <w:rsid w:val="008B4DDB"/>
    <w:rsid w:val="008B6A37"/>
    <w:rsid w:val="008D394B"/>
    <w:rsid w:val="008D4CB7"/>
    <w:rsid w:val="008E0986"/>
    <w:rsid w:val="008E331F"/>
    <w:rsid w:val="008F034A"/>
    <w:rsid w:val="008F10B6"/>
    <w:rsid w:val="00904187"/>
    <w:rsid w:val="00920E11"/>
    <w:rsid w:val="00927DA4"/>
    <w:rsid w:val="0093643A"/>
    <w:rsid w:val="009528FE"/>
    <w:rsid w:val="009555AF"/>
    <w:rsid w:val="00964806"/>
    <w:rsid w:val="0097116F"/>
    <w:rsid w:val="00973D1B"/>
    <w:rsid w:val="009765C1"/>
    <w:rsid w:val="00976F1D"/>
    <w:rsid w:val="00984057"/>
    <w:rsid w:val="009A7820"/>
    <w:rsid w:val="009B1801"/>
    <w:rsid w:val="009B18CB"/>
    <w:rsid w:val="009E5AD4"/>
    <w:rsid w:val="009E62F5"/>
    <w:rsid w:val="00A073F9"/>
    <w:rsid w:val="00A11C08"/>
    <w:rsid w:val="00A156FE"/>
    <w:rsid w:val="00A23683"/>
    <w:rsid w:val="00A246EF"/>
    <w:rsid w:val="00A5201D"/>
    <w:rsid w:val="00A60273"/>
    <w:rsid w:val="00A90428"/>
    <w:rsid w:val="00A90B87"/>
    <w:rsid w:val="00A952AF"/>
    <w:rsid w:val="00AA7873"/>
    <w:rsid w:val="00AC1510"/>
    <w:rsid w:val="00AC6E3F"/>
    <w:rsid w:val="00AE0CF0"/>
    <w:rsid w:val="00AE30F2"/>
    <w:rsid w:val="00AE49A3"/>
    <w:rsid w:val="00AF575B"/>
    <w:rsid w:val="00B34266"/>
    <w:rsid w:val="00B407E5"/>
    <w:rsid w:val="00B41061"/>
    <w:rsid w:val="00B51A86"/>
    <w:rsid w:val="00B62C89"/>
    <w:rsid w:val="00B6529C"/>
    <w:rsid w:val="00B663BD"/>
    <w:rsid w:val="00B70192"/>
    <w:rsid w:val="00B73430"/>
    <w:rsid w:val="00B75030"/>
    <w:rsid w:val="00B75AD7"/>
    <w:rsid w:val="00B774B5"/>
    <w:rsid w:val="00B80378"/>
    <w:rsid w:val="00B9448E"/>
    <w:rsid w:val="00BC31B8"/>
    <w:rsid w:val="00BC6176"/>
    <w:rsid w:val="00BC76EF"/>
    <w:rsid w:val="00BD53A9"/>
    <w:rsid w:val="00BE7B47"/>
    <w:rsid w:val="00C0020F"/>
    <w:rsid w:val="00C025DB"/>
    <w:rsid w:val="00C036F8"/>
    <w:rsid w:val="00C0612B"/>
    <w:rsid w:val="00C45201"/>
    <w:rsid w:val="00C51E4F"/>
    <w:rsid w:val="00C714E8"/>
    <w:rsid w:val="00CD3D25"/>
    <w:rsid w:val="00CE673B"/>
    <w:rsid w:val="00D01589"/>
    <w:rsid w:val="00D2482E"/>
    <w:rsid w:val="00D24F94"/>
    <w:rsid w:val="00D3078D"/>
    <w:rsid w:val="00D43F79"/>
    <w:rsid w:val="00D61377"/>
    <w:rsid w:val="00D63EC1"/>
    <w:rsid w:val="00D866E9"/>
    <w:rsid w:val="00D94805"/>
    <w:rsid w:val="00D97A52"/>
    <w:rsid w:val="00DB7C4E"/>
    <w:rsid w:val="00DC0C71"/>
    <w:rsid w:val="00DC2206"/>
    <w:rsid w:val="00DC45EC"/>
    <w:rsid w:val="00DC644A"/>
    <w:rsid w:val="00DC6609"/>
    <w:rsid w:val="00DD1365"/>
    <w:rsid w:val="00DD5013"/>
    <w:rsid w:val="00DD59CD"/>
    <w:rsid w:val="00DD659F"/>
    <w:rsid w:val="00DE1637"/>
    <w:rsid w:val="00DF45FE"/>
    <w:rsid w:val="00E141E5"/>
    <w:rsid w:val="00E1543F"/>
    <w:rsid w:val="00E164DE"/>
    <w:rsid w:val="00E46AAF"/>
    <w:rsid w:val="00E50D4D"/>
    <w:rsid w:val="00E60415"/>
    <w:rsid w:val="00E628DE"/>
    <w:rsid w:val="00E63922"/>
    <w:rsid w:val="00E6737D"/>
    <w:rsid w:val="00E736BE"/>
    <w:rsid w:val="00E90728"/>
    <w:rsid w:val="00EC1E50"/>
    <w:rsid w:val="00EC7CE8"/>
    <w:rsid w:val="00ED7C49"/>
    <w:rsid w:val="00EE0FF4"/>
    <w:rsid w:val="00EE7FB8"/>
    <w:rsid w:val="00EF2567"/>
    <w:rsid w:val="00EF4176"/>
    <w:rsid w:val="00EF4F58"/>
    <w:rsid w:val="00F07541"/>
    <w:rsid w:val="00F25AEB"/>
    <w:rsid w:val="00F3741B"/>
    <w:rsid w:val="00F5508B"/>
    <w:rsid w:val="00F55A94"/>
    <w:rsid w:val="00F55ECC"/>
    <w:rsid w:val="00F7332E"/>
    <w:rsid w:val="00F92A8F"/>
    <w:rsid w:val="00F96DC5"/>
    <w:rsid w:val="00FA5B3D"/>
    <w:rsid w:val="00FB23D4"/>
    <w:rsid w:val="00FB5F87"/>
    <w:rsid w:val="00FE2643"/>
    <w:rsid w:val="00FF4DBC"/>
    <w:rsid w:val="00FF79B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F55C6"/>
  <w15:chartTrackingRefBased/>
  <w15:docId w15:val="{E2323EF5-7C5E-4D54-A028-70BAD3068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8" w:unhideWhenUsed="1" w:qFormat="1"/>
    <w:lsdException w:name="toc 3" w:semiHidden="1" w:uiPriority="18"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 ILC Report Normal"/>
    <w:qFormat/>
    <w:rsid w:val="00064A03"/>
    <w:pPr>
      <w:spacing w:before="120" w:after="120" w:line="240" w:lineRule="auto"/>
      <w:jc w:val="both"/>
    </w:pPr>
    <w:rPr>
      <w:rFonts w:ascii="Noto Sans" w:hAnsi="Noto Sans" w:cs="Arial"/>
      <w:sz w:val="18"/>
      <w:szCs w:val="24"/>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rsid w:val="00064A03"/>
    <w:pPr>
      <w:tabs>
        <w:tab w:val="center" w:pos="4513"/>
        <w:tab w:val="right" w:pos="9026"/>
      </w:tabs>
    </w:pPr>
  </w:style>
  <w:style w:type="character" w:customStyle="1" w:styleId="En-tteCar">
    <w:name w:val="En-tête Car"/>
    <w:basedOn w:val="Policepardfaut"/>
    <w:link w:val="En-tte"/>
    <w:uiPriority w:val="99"/>
    <w:semiHidden/>
    <w:rsid w:val="00064A03"/>
    <w:rPr>
      <w:rFonts w:ascii="Noto Sans" w:hAnsi="Noto Sans" w:cs="Arial"/>
      <w:sz w:val="18"/>
      <w:szCs w:val="24"/>
      <w:lang w:val="de-DE"/>
    </w:rPr>
  </w:style>
  <w:style w:type="character" w:styleId="Lienhypertexte">
    <w:name w:val="Hyperlink"/>
    <w:aliases w:val="Ar ILC report Hyperlink"/>
    <w:basedOn w:val="Policepardfaut"/>
    <w:uiPriority w:val="99"/>
    <w:rsid w:val="00064A03"/>
    <w:rPr>
      <w:color w:val="1E2DBE"/>
    </w:rPr>
  </w:style>
  <w:style w:type="character" w:styleId="Appelnotedebasdep">
    <w:name w:val="footnote reference"/>
    <w:aliases w:val="Ar ILC Footnote Reference"/>
    <w:basedOn w:val="Policepardfaut"/>
    <w:uiPriority w:val="11"/>
    <w:rsid w:val="007B52D4"/>
    <w:rPr>
      <w:rFonts w:cs="Vazirmatn"/>
      <w:bCs w:val="0"/>
      <w:iCs w:val="0"/>
      <w:vertAlign w:val="superscript"/>
      <w:lang w:val="en-GB"/>
    </w:rPr>
  </w:style>
  <w:style w:type="paragraph" w:styleId="TM1">
    <w:name w:val="toc 1"/>
    <w:basedOn w:val="Normal"/>
    <w:next w:val="Normal"/>
    <w:autoRedefine/>
    <w:uiPriority w:val="39"/>
    <w:unhideWhenUsed/>
    <w:qFormat/>
    <w:rsid w:val="008529D4"/>
    <w:pPr>
      <w:tabs>
        <w:tab w:val="left" w:pos="680"/>
        <w:tab w:val="right" w:leader="dot" w:pos="9071"/>
        <w:tab w:val="right" w:pos="9638"/>
      </w:tabs>
      <w:bidi/>
      <w:ind w:left="340"/>
      <w:jc w:val="left"/>
    </w:pPr>
    <w:rPr>
      <w:rFonts w:cs="Vazirmatn"/>
      <w:sz w:val="20"/>
      <w:szCs w:val="20"/>
      <w:lang w:val="en-US"/>
    </w:rPr>
  </w:style>
  <w:style w:type="paragraph" w:styleId="TM3">
    <w:name w:val="toc 3"/>
    <w:basedOn w:val="Normal"/>
    <w:next w:val="Normal"/>
    <w:autoRedefine/>
    <w:uiPriority w:val="18"/>
    <w:unhideWhenUsed/>
    <w:qFormat/>
    <w:rsid w:val="008529D4"/>
    <w:pPr>
      <w:tabs>
        <w:tab w:val="left" w:pos="680"/>
        <w:tab w:val="left" w:pos="1701"/>
        <w:tab w:val="right" w:leader="dot" w:pos="9072"/>
        <w:tab w:val="right" w:pos="9638"/>
      </w:tabs>
      <w:bidi/>
      <w:ind w:left="1134"/>
      <w:jc w:val="left"/>
    </w:pPr>
    <w:rPr>
      <w:rFonts w:cs="Vazirmatn"/>
      <w:noProof/>
      <w:sz w:val="20"/>
      <w:szCs w:val="20"/>
      <w:lang w:val="en-US"/>
    </w:rPr>
  </w:style>
  <w:style w:type="paragraph" w:styleId="TM2">
    <w:name w:val="toc 2"/>
    <w:basedOn w:val="Normal"/>
    <w:next w:val="Normal"/>
    <w:autoRedefine/>
    <w:uiPriority w:val="18"/>
    <w:unhideWhenUsed/>
    <w:qFormat/>
    <w:rsid w:val="008529D4"/>
    <w:pPr>
      <w:tabs>
        <w:tab w:val="left" w:pos="1134"/>
        <w:tab w:val="left" w:pos="1559"/>
        <w:tab w:val="right" w:leader="dot" w:pos="9071"/>
        <w:tab w:val="right" w:pos="9638"/>
      </w:tabs>
      <w:bidi/>
      <w:ind w:left="680"/>
      <w:jc w:val="left"/>
    </w:pPr>
    <w:rPr>
      <w:rFonts w:cs="Vazirmatn"/>
      <w:noProof/>
      <w:sz w:val="20"/>
      <w:szCs w:val="20"/>
      <w:lang w:val="en-US"/>
    </w:rPr>
  </w:style>
  <w:style w:type="paragraph" w:customStyle="1" w:styleId="ArILCReportTableBoxrowempty">
    <w:name w:val="Ar ILC Report TableBox row empty"/>
    <w:uiPriority w:val="16"/>
    <w:rsid w:val="00064A03"/>
    <w:pPr>
      <w:spacing w:after="0" w:line="240" w:lineRule="auto"/>
      <w:jc w:val="both"/>
    </w:pPr>
    <w:rPr>
      <w:rFonts w:ascii="Noto Sans" w:eastAsia="Times New Roman" w:hAnsi="Noto Sans" w:cs="Arial"/>
      <w:sz w:val="2"/>
      <w:szCs w:val="20"/>
    </w:rPr>
  </w:style>
  <w:style w:type="paragraph" w:customStyle="1" w:styleId="ArILCReportAcronym">
    <w:name w:val="Ar ILC Report Acronym"/>
    <w:link w:val="ArILCReportAcronymChar"/>
    <w:uiPriority w:val="25"/>
    <w:rsid w:val="00064A03"/>
    <w:pPr>
      <w:numPr>
        <w:numId w:val="4"/>
      </w:numPr>
      <w:shd w:val="clear" w:color="auto" w:fill="1E2DBE"/>
      <w:adjustRightInd w:val="0"/>
      <w:snapToGrid w:val="0"/>
      <w:spacing w:before="40" w:after="40" w:line="240" w:lineRule="auto"/>
      <w:ind w:left="341" w:hanging="284"/>
    </w:pPr>
    <w:rPr>
      <w:rFonts w:ascii="Noto Sans" w:eastAsia="Noto Sans SC Regular" w:hAnsi="Noto Sans" w:cs="Arial"/>
      <w:color w:val="FFFFFF" w:themeColor="background1"/>
      <w:sz w:val="21"/>
    </w:rPr>
  </w:style>
  <w:style w:type="character" w:customStyle="1" w:styleId="ArILCReportAcronymChar">
    <w:name w:val="Ar ILC Report Acronym Char"/>
    <w:basedOn w:val="Policepardfaut"/>
    <w:link w:val="ArILCReportAcronym"/>
    <w:uiPriority w:val="25"/>
    <w:rsid w:val="00064A03"/>
    <w:rPr>
      <w:rFonts w:ascii="Noto Sans" w:eastAsia="Noto Sans SC Regular" w:hAnsi="Noto Sans" w:cs="Arial"/>
      <w:color w:val="FFFFFF" w:themeColor="background1"/>
      <w:sz w:val="21"/>
      <w:shd w:val="clear" w:color="auto" w:fill="1E2DBE"/>
    </w:rPr>
  </w:style>
  <w:style w:type="paragraph" w:customStyle="1" w:styleId="ArILCReportPageNumberleft">
    <w:name w:val="Ar ILC Report PageNumber left"/>
    <w:uiPriority w:val="24"/>
    <w:rsid w:val="00064A03"/>
    <w:pPr>
      <w:spacing w:after="0" w:line="240" w:lineRule="auto"/>
      <w:jc w:val="right"/>
    </w:pPr>
    <w:rPr>
      <w:rFonts w:ascii="Noto Sans" w:hAnsi="Noto Sans"/>
      <w:color w:val="1E2DBE"/>
    </w:rPr>
  </w:style>
  <w:style w:type="paragraph" w:customStyle="1" w:styleId="ArReportCopyright">
    <w:name w:val="Ar Report Copyright"/>
    <w:uiPriority w:val="29"/>
    <w:rsid w:val="00064A03"/>
    <w:pPr>
      <w:spacing w:after="60" w:line="240" w:lineRule="auto"/>
      <w:jc w:val="both"/>
    </w:pPr>
    <w:rPr>
      <w:rFonts w:ascii="Noto Sans" w:eastAsia="SimSun" w:hAnsi="Noto Sans" w:cs="Arial"/>
      <w:sz w:val="18"/>
    </w:rPr>
  </w:style>
  <w:style w:type="paragraph" w:customStyle="1" w:styleId="Ar-EFSReportCopyrightISBN">
    <w:name w:val="Ar-EFS Report Copyright ISBN"/>
    <w:basedOn w:val="ArReportCopyright"/>
    <w:uiPriority w:val="29"/>
    <w:rsid w:val="00064A03"/>
    <w:pPr>
      <w:spacing w:after="0"/>
      <w:jc w:val="left"/>
    </w:pPr>
  </w:style>
  <w:style w:type="paragraph" w:customStyle="1" w:styleId="ArILCReportSessionLabel">
    <w:name w:val="Ar ILC Report Session Label"/>
    <w:uiPriority w:val="25"/>
    <w:rsid w:val="00A90428"/>
    <w:pPr>
      <w:spacing w:before="40" w:after="40" w:line="240" w:lineRule="auto"/>
    </w:pPr>
    <w:rPr>
      <w:rFonts w:ascii="Noto Sans" w:hAnsi="Noto Sans" w:cs="Vazirmatn"/>
      <w:color w:val="1E2DBE"/>
      <w:sz w:val="21"/>
      <w:szCs w:val="21"/>
    </w:rPr>
  </w:style>
  <w:style w:type="paragraph" w:customStyle="1" w:styleId="ArILCReportPageNumberright">
    <w:name w:val="Ar ILC Report PageNumber right"/>
    <w:basedOn w:val="ArILCReportPageNumberleft"/>
    <w:uiPriority w:val="24"/>
    <w:rsid w:val="00064A03"/>
    <w:pPr>
      <w:jc w:val="left"/>
    </w:pPr>
  </w:style>
  <w:style w:type="paragraph" w:customStyle="1" w:styleId="ArILCReportHeaderReportTitleevenpage">
    <w:name w:val="Ar ILC Report Header Report Title even page"/>
    <w:uiPriority w:val="24"/>
    <w:rsid w:val="00D2482E"/>
    <w:pPr>
      <w:spacing w:after="0" w:line="240" w:lineRule="auto"/>
    </w:pPr>
    <w:rPr>
      <w:rFonts w:ascii="Noto Sans" w:hAnsi="Noto Sans" w:cs="Vazirmatn"/>
      <w:b/>
      <w:bCs/>
      <w:color w:val="1E2DBE"/>
      <w:sz w:val="12"/>
      <w:szCs w:val="12"/>
    </w:rPr>
  </w:style>
  <w:style w:type="paragraph" w:customStyle="1" w:styleId="ArILCReportHeaderChapterTitleoddpage">
    <w:name w:val="Ar ILC Report Header Chapter Title odd page"/>
    <w:basedOn w:val="ArILCReportHeaderReportTitleevenpage"/>
    <w:uiPriority w:val="24"/>
    <w:rsid w:val="00D2482E"/>
    <w:rPr>
      <w:b w:val="0"/>
      <w:bCs w:val="0"/>
    </w:rPr>
  </w:style>
  <w:style w:type="paragraph" w:customStyle="1" w:styleId="ArILCReportHeaderReportTitleoddpage">
    <w:name w:val="Ar ILC Report Header Report Title odd page"/>
    <w:basedOn w:val="ArILCReportHeaderReportTitleevenpage"/>
    <w:uiPriority w:val="24"/>
    <w:rsid w:val="00D2482E"/>
  </w:style>
  <w:style w:type="paragraph" w:customStyle="1" w:styleId="ArILCReportHeaderChapterTitleevenpage">
    <w:name w:val="Ar ILC Report Header Chapter Title even page"/>
    <w:basedOn w:val="ArILCReportHeaderChapterTitleoddpage"/>
    <w:uiPriority w:val="24"/>
    <w:rsid w:val="00D2482E"/>
    <w:pPr>
      <w:jc w:val="right"/>
    </w:pPr>
  </w:style>
  <w:style w:type="paragraph" w:customStyle="1" w:styleId="ArILCReportTypItem">
    <w:name w:val="Ar ILC Report Typ &amp; Item +"/>
    <w:basedOn w:val="Normal"/>
    <w:rsid w:val="00A90428"/>
    <w:pPr>
      <w:bidi/>
      <w:jc w:val="left"/>
    </w:pPr>
    <w:rPr>
      <w:rFonts w:ascii="Overpass" w:eastAsia="Times New Roman" w:hAnsi="Overpass" w:cs="Vazirmatn"/>
      <w:b/>
      <w:bCs/>
      <w:color w:val="1E2DBE"/>
      <w:sz w:val="24"/>
      <w:lang w:val="en-US"/>
    </w:rPr>
  </w:style>
  <w:style w:type="paragraph" w:customStyle="1" w:styleId="ArILCReportTitle">
    <w:name w:val="Ar ILC Report Title +"/>
    <w:basedOn w:val="Normal"/>
    <w:rsid w:val="00A90428"/>
    <w:pPr>
      <w:numPr>
        <w:numId w:val="7"/>
      </w:numPr>
      <w:bidi/>
      <w:spacing w:before="480" w:after="0"/>
      <w:jc w:val="left"/>
    </w:pPr>
    <w:rPr>
      <w:rFonts w:ascii="Overpass" w:eastAsia="Times New Roman" w:hAnsi="Overpass" w:cs="Vazirmatn"/>
      <w:b/>
      <w:bCs/>
      <w:color w:val="230050"/>
      <w:spacing w:val="2"/>
      <w:sz w:val="52"/>
      <w:szCs w:val="52"/>
      <w:lang w:val="en-GB"/>
    </w:rPr>
  </w:style>
  <w:style w:type="paragraph" w:customStyle="1" w:styleId="ArILCReportSub-Title">
    <w:name w:val="Ar ILC Report Sub-Title +"/>
    <w:basedOn w:val="Normal"/>
    <w:rsid w:val="00A90428"/>
    <w:pPr>
      <w:spacing w:before="240" w:after="0"/>
      <w:jc w:val="left"/>
    </w:pPr>
    <w:rPr>
      <w:rFonts w:ascii="Overpass Light" w:eastAsia="Times New Roman" w:hAnsi="Overpass Light" w:cs="Vazirmatn"/>
      <w:color w:val="230050"/>
      <w:sz w:val="40"/>
      <w:szCs w:val="40"/>
      <w:lang w:val="es-ES_tradnl"/>
    </w:rPr>
  </w:style>
  <w:style w:type="paragraph" w:customStyle="1" w:styleId="ArILCReportH4">
    <w:name w:val="Ar ILC Report H4"/>
    <w:basedOn w:val="Normal"/>
    <w:next w:val="ArILCReportPara"/>
    <w:qFormat/>
    <w:rsid w:val="008529D4"/>
    <w:pPr>
      <w:keepNext/>
      <w:keepLines/>
      <w:bidi/>
      <w:spacing w:before="240"/>
      <w:jc w:val="left"/>
      <w:outlineLvl w:val="3"/>
    </w:pPr>
    <w:rPr>
      <w:rFonts w:ascii="Overpass" w:hAnsi="Overpass" w:cs="Vazirmatn"/>
      <w:b/>
      <w:bCs/>
      <w:color w:val="230050"/>
      <w:sz w:val="22"/>
      <w:szCs w:val="22"/>
      <w:lang w:val="en-US"/>
    </w:rPr>
  </w:style>
  <w:style w:type="paragraph" w:customStyle="1" w:styleId="ArILCReportCopyrightauthor">
    <w:name w:val="Ar ILC Report Copyright (author) + + +"/>
    <w:basedOn w:val="Normal"/>
    <w:rsid w:val="00064A03"/>
    <w:pPr>
      <w:bidi/>
      <w:spacing w:after="0"/>
    </w:pPr>
    <w:rPr>
      <w:rFonts w:eastAsia="Times New Roman"/>
      <w:sz w:val="16"/>
      <w:szCs w:val="20"/>
      <w:lang w:val="fr-FR"/>
    </w:rPr>
  </w:style>
  <w:style w:type="paragraph" w:customStyle="1" w:styleId="ArILCReportH4Indent">
    <w:name w:val="Ar ILC Report H4 Indent"/>
    <w:basedOn w:val="Normal"/>
    <w:next w:val="ArILCReportPara"/>
    <w:qFormat/>
    <w:rsid w:val="00D2482E"/>
    <w:pPr>
      <w:keepNext/>
      <w:keepLines/>
      <w:bidi/>
      <w:spacing w:before="240"/>
      <w:ind w:left="567" w:hanging="567"/>
      <w:jc w:val="left"/>
      <w:outlineLvl w:val="3"/>
    </w:pPr>
    <w:rPr>
      <w:rFonts w:ascii="Overpass" w:hAnsi="Overpass" w:cs="Vazirmatn"/>
      <w:b/>
      <w:bCs/>
      <w:color w:val="230050"/>
      <w:sz w:val="22"/>
      <w:szCs w:val="22"/>
      <w:lang w:val="en-US"/>
    </w:rPr>
  </w:style>
  <w:style w:type="paragraph" w:customStyle="1" w:styleId="ArILCReportH5">
    <w:name w:val="Ar ILC Report H5"/>
    <w:basedOn w:val="Normal"/>
    <w:next w:val="ArILCReportPara"/>
    <w:qFormat/>
    <w:rsid w:val="008529D4"/>
    <w:pPr>
      <w:keepNext/>
      <w:bidi/>
      <w:adjustRightInd w:val="0"/>
      <w:snapToGrid w:val="0"/>
      <w:spacing w:before="240"/>
      <w:jc w:val="left"/>
      <w:outlineLvl w:val="4"/>
    </w:pPr>
    <w:rPr>
      <w:rFonts w:ascii="Overpass" w:eastAsia="Noto Sans SC Regular" w:hAnsi="Overpass" w:cs="Vazirmatn"/>
      <w:color w:val="230050"/>
      <w:sz w:val="22"/>
      <w:szCs w:val="22"/>
      <w:lang w:val="en-GB"/>
    </w:rPr>
  </w:style>
  <w:style w:type="paragraph" w:customStyle="1" w:styleId="ArILCReportH2">
    <w:name w:val="Ar ILC Report H2"/>
    <w:basedOn w:val="Normal"/>
    <w:next w:val="ArILCReportPara"/>
    <w:qFormat/>
    <w:rsid w:val="008529D4"/>
    <w:pPr>
      <w:keepNext/>
      <w:keepLines/>
      <w:bidi/>
      <w:spacing w:before="240"/>
      <w:jc w:val="left"/>
      <w:outlineLvl w:val="1"/>
    </w:pPr>
    <w:rPr>
      <w:rFonts w:ascii="Overpass" w:eastAsia="Noto Sans SC Bold" w:hAnsi="Overpass" w:cs="Vazirmatn"/>
      <w:b/>
      <w:bCs/>
      <w:color w:val="1E2DBE"/>
      <w:sz w:val="28"/>
      <w:szCs w:val="28"/>
      <w:lang w:val="en-US"/>
    </w:rPr>
  </w:style>
  <w:style w:type="paragraph" w:customStyle="1" w:styleId="ArILCReportH1Indent">
    <w:name w:val="Ar ILC Report H1 Indent"/>
    <w:basedOn w:val="Normal"/>
    <w:next w:val="ArILCReportPara"/>
    <w:qFormat/>
    <w:rsid w:val="008529D4"/>
    <w:pPr>
      <w:keepNext/>
      <w:keepLines/>
      <w:bidi/>
      <w:spacing w:before="240"/>
      <w:ind w:left="567" w:hanging="567"/>
      <w:jc w:val="left"/>
      <w:outlineLvl w:val="0"/>
    </w:pPr>
    <w:rPr>
      <w:rFonts w:ascii="Overpass" w:eastAsia="Noto Sans SC Bold" w:hAnsi="Overpass" w:cs="Vazirmatn"/>
      <w:b/>
      <w:bCs/>
      <w:color w:val="FA3C4B"/>
      <w:sz w:val="32"/>
      <w:szCs w:val="32"/>
      <w:lang w:val="en-US"/>
    </w:rPr>
  </w:style>
  <w:style w:type="paragraph" w:customStyle="1" w:styleId="ArILCreportH2Indent">
    <w:name w:val="Ar ILC report H2 Indent"/>
    <w:basedOn w:val="Normal"/>
    <w:next w:val="ArILCReportPara"/>
    <w:qFormat/>
    <w:rsid w:val="008529D4"/>
    <w:pPr>
      <w:keepNext/>
      <w:keepLines/>
      <w:bidi/>
      <w:adjustRightInd w:val="0"/>
      <w:snapToGrid w:val="0"/>
      <w:spacing w:before="240"/>
      <w:ind w:left="567" w:hanging="567"/>
      <w:jc w:val="left"/>
      <w:outlineLvl w:val="1"/>
    </w:pPr>
    <w:rPr>
      <w:rFonts w:ascii="Overpass" w:eastAsia="Noto Sans SC Bold" w:hAnsi="Overpass" w:cs="Vazirmatn"/>
      <w:b/>
      <w:bCs/>
      <w:color w:val="1E2DBE"/>
      <w:sz w:val="28"/>
      <w:szCs w:val="28"/>
      <w:lang w:val="en-GB"/>
    </w:rPr>
  </w:style>
  <w:style w:type="paragraph" w:customStyle="1" w:styleId="ArILCReportH3">
    <w:name w:val="Ar ILC Report H3"/>
    <w:basedOn w:val="Normal"/>
    <w:next w:val="ArILCReportPara"/>
    <w:qFormat/>
    <w:rsid w:val="008529D4"/>
    <w:pPr>
      <w:keepNext/>
      <w:bidi/>
      <w:adjustRightInd w:val="0"/>
      <w:snapToGrid w:val="0"/>
      <w:spacing w:before="240"/>
      <w:jc w:val="left"/>
      <w:outlineLvl w:val="2"/>
    </w:pPr>
    <w:rPr>
      <w:rFonts w:ascii="Overpass" w:eastAsia="Noto Sans SC Bold" w:hAnsi="Overpass" w:cs="Vazirmatn"/>
      <w:b/>
      <w:bCs/>
      <w:color w:val="1E2DBE"/>
      <w:sz w:val="24"/>
      <w:lang w:val="en-GB"/>
    </w:rPr>
  </w:style>
  <w:style w:type="paragraph" w:customStyle="1" w:styleId="ArILCReportH3Indent">
    <w:name w:val="Ar ILC Report H3 Indent"/>
    <w:basedOn w:val="Normal"/>
    <w:next w:val="ArILCReportPara"/>
    <w:qFormat/>
    <w:rsid w:val="008529D4"/>
    <w:pPr>
      <w:keepNext/>
      <w:bidi/>
      <w:adjustRightInd w:val="0"/>
      <w:snapToGrid w:val="0"/>
      <w:spacing w:before="240"/>
      <w:ind w:left="567" w:hanging="567"/>
      <w:jc w:val="left"/>
      <w:outlineLvl w:val="2"/>
    </w:pPr>
    <w:rPr>
      <w:rFonts w:ascii="Overpass" w:eastAsia="Noto Sans SC Bold" w:hAnsi="Overpass" w:cs="Vazirmatn"/>
      <w:b/>
      <w:bCs/>
      <w:color w:val="1E2DBE"/>
      <w:sz w:val="24"/>
      <w:lang w:val="en-GB"/>
    </w:rPr>
  </w:style>
  <w:style w:type="paragraph" w:customStyle="1" w:styleId="ArILCReportAuthors">
    <w:name w:val="Ar ILC Report Authors"/>
    <w:basedOn w:val="Normal"/>
    <w:rsid w:val="00A90428"/>
    <w:pPr>
      <w:bidi/>
      <w:spacing w:after="0"/>
      <w:jc w:val="left"/>
    </w:pPr>
    <w:rPr>
      <w:rFonts w:ascii="Overpass" w:eastAsia="Times New Roman" w:hAnsi="Overpass" w:cs="Vazirmatn"/>
      <w:b/>
      <w:bCs/>
      <w:color w:val="1E2DBE"/>
      <w:sz w:val="20"/>
      <w:szCs w:val="20"/>
      <w:lang w:val="en-GB" w:bidi="ar-JO"/>
    </w:rPr>
  </w:style>
  <w:style w:type="paragraph" w:customStyle="1" w:styleId="ArILCReportPara">
    <w:name w:val="Ar ILC Report Para +"/>
    <w:basedOn w:val="Normal"/>
    <w:rsid w:val="00D2482E"/>
    <w:pPr>
      <w:bidi/>
      <w:adjustRightInd w:val="0"/>
      <w:snapToGrid w:val="0"/>
    </w:pPr>
    <w:rPr>
      <w:rFonts w:eastAsia="Times New Roman" w:cs="Vazirmatn"/>
      <w:color w:val="000000" w:themeColor="text1"/>
      <w:sz w:val="20"/>
      <w:szCs w:val="20"/>
      <w:lang w:val="en-GB"/>
    </w:rPr>
  </w:style>
  <w:style w:type="paragraph" w:customStyle="1" w:styleId="ArILCReportH5Indent">
    <w:name w:val="Ar ILC Report H5 Indent"/>
    <w:basedOn w:val="Normal"/>
    <w:next w:val="ArILCReportPara"/>
    <w:qFormat/>
    <w:rsid w:val="00D2482E"/>
    <w:pPr>
      <w:keepNext/>
      <w:bidi/>
      <w:adjustRightInd w:val="0"/>
      <w:snapToGrid w:val="0"/>
      <w:spacing w:before="240"/>
      <w:ind w:left="567" w:hanging="567"/>
      <w:jc w:val="left"/>
      <w:outlineLvl w:val="4"/>
    </w:pPr>
    <w:rPr>
      <w:rFonts w:ascii="Overpass" w:eastAsia="Noto Sans SC Regular" w:hAnsi="Overpass" w:cs="Vazirmatn"/>
      <w:color w:val="230050"/>
      <w:sz w:val="22"/>
      <w:szCs w:val="22"/>
      <w:lang w:val="fr-FR"/>
    </w:rPr>
  </w:style>
  <w:style w:type="paragraph" w:customStyle="1" w:styleId="ArILCReportParaIndentfirstline">
    <w:name w:val="Ar ILC Report Para Indent first line"/>
    <w:basedOn w:val="Normal"/>
    <w:qFormat/>
    <w:rsid w:val="008529D4"/>
    <w:pPr>
      <w:bidi/>
      <w:ind w:firstLine="567"/>
    </w:pPr>
    <w:rPr>
      <w:rFonts w:eastAsia="Noto Sans SC Regular" w:cs="Vazirmatn"/>
      <w:color w:val="000000" w:themeColor="text1"/>
      <w:sz w:val="20"/>
      <w:szCs w:val="20"/>
      <w:lang w:val="fr-FR"/>
    </w:rPr>
  </w:style>
  <w:style w:type="paragraph" w:customStyle="1" w:styleId="ArILCReportH1">
    <w:name w:val="Ar ILC Report H1"/>
    <w:basedOn w:val="Normal"/>
    <w:next w:val="ArILCReportPara"/>
    <w:link w:val="ArILCReportH1Char"/>
    <w:qFormat/>
    <w:rsid w:val="008529D4"/>
    <w:pPr>
      <w:keepNext/>
      <w:keepLines/>
      <w:bidi/>
      <w:spacing w:before="240"/>
      <w:jc w:val="left"/>
      <w:outlineLvl w:val="0"/>
    </w:pPr>
    <w:rPr>
      <w:rFonts w:ascii="Overpass" w:eastAsia="Noto Sans SC Bold" w:hAnsi="Overpass" w:cs="Vazirmatn"/>
      <w:b/>
      <w:bCs/>
      <w:color w:val="FA3C4B"/>
      <w:sz w:val="32"/>
      <w:szCs w:val="32"/>
      <w:lang w:val="en-US"/>
    </w:rPr>
  </w:style>
  <w:style w:type="paragraph" w:customStyle="1" w:styleId="ArreportIndentletterlist2Complex10pt">
    <w:name w:val="Ar report Indent letter list 2 + (Complex) 10 pt"/>
    <w:basedOn w:val="ArreportIndentletterlist2"/>
    <w:rsid w:val="007B52D4"/>
  </w:style>
  <w:style w:type="character" w:customStyle="1" w:styleId="ArILCReportH1Char">
    <w:name w:val="Ar ILC Report H1 Char"/>
    <w:basedOn w:val="Policepardfaut"/>
    <w:link w:val="ArILCReportH1"/>
    <w:rsid w:val="008529D4"/>
    <w:rPr>
      <w:rFonts w:ascii="Overpass" w:eastAsia="Noto Sans SC Bold" w:hAnsi="Overpass" w:cs="Vazirmatn"/>
      <w:b/>
      <w:bCs/>
      <w:color w:val="FA3C4B"/>
      <w:sz w:val="32"/>
      <w:szCs w:val="32"/>
      <w:lang w:val="en-US"/>
    </w:rPr>
  </w:style>
  <w:style w:type="paragraph" w:customStyle="1" w:styleId="ArReportIndent1">
    <w:name w:val="Ar Report Indent 1"/>
    <w:basedOn w:val="Normal"/>
    <w:qFormat/>
    <w:rsid w:val="00D2482E"/>
    <w:pPr>
      <w:bidi/>
      <w:adjustRightInd w:val="0"/>
      <w:snapToGrid w:val="0"/>
      <w:ind w:left="1077" w:hanging="510"/>
    </w:pPr>
    <w:rPr>
      <w:rFonts w:eastAsia="Noto Sans SC Regular" w:cs="Vazirmatn"/>
      <w:color w:val="000000" w:themeColor="text1"/>
      <w:sz w:val="20"/>
      <w:szCs w:val="20"/>
      <w:lang w:val="en-GB"/>
    </w:rPr>
  </w:style>
  <w:style w:type="paragraph" w:customStyle="1" w:styleId="ArReportIndent2">
    <w:name w:val="Ar Report Indent 2"/>
    <w:basedOn w:val="Normal"/>
    <w:qFormat/>
    <w:rsid w:val="00D2482E"/>
    <w:pPr>
      <w:bidi/>
      <w:adjustRightInd w:val="0"/>
      <w:snapToGrid w:val="0"/>
      <w:ind w:left="1587" w:hanging="510"/>
    </w:pPr>
    <w:rPr>
      <w:rFonts w:eastAsia="Noto Sans SC Regular" w:cs="Vazirmatn"/>
      <w:color w:val="000000" w:themeColor="text1"/>
      <w:sz w:val="20"/>
      <w:szCs w:val="20"/>
      <w:lang w:val="en-GB"/>
    </w:rPr>
  </w:style>
  <w:style w:type="paragraph" w:customStyle="1" w:styleId="ArReportIndentletterlist1">
    <w:name w:val="Ar Report Indent letter list 1"/>
    <w:basedOn w:val="Normal"/>
    <w:qFormat/>
    <w:rsid w:val="00D2482E"/>
    <w:pPr>
      <w:numPr>
        <w:numId w:val="8"/>
      </w:numPr>
      <w:bidi/>
      <w:adjustRightInd w:val="0"/>
      <w:snapToGrid w:val="0"/>
    </w:pPr>
    <w:rPr>
      <w:rFonts w:eastAsia="Noto Sans SC Regular" w:cs="Vazirmatn"/>
      <w:color w:val="000000" w:themeColor="text1"/>
      <w:sz w:val="20"/>
      <w:szCs w:val="20"/>
      <w:lang w:val="en-US"/>
    </w:rPr>
  </w:style>
  <w:style w:type="paragraph" w:customStyle="1" w:styleId="ArreportIndentletterlist2">
    <w:name w:val="Ar report Indent letter list 2"/>
    <w:basedOn w:val="Normal"/>
    <w:qFormat/>
    <w:rsid w:val="007B52D4"/>
    <w:pPr>
      <w:bidi/>
      <w:adjustRightInd w:val="0"/>
      <w:snapToGrid w:val="0"/>
      <w:ind w:left="1587" w:hanging="510"/>
    </w:pPr>
    <w:rPr>
      <w:rFonts w:eastAsia="SimSun" w:cs="Vazirmatn"/>
      <w:color w:val="000000" w:themeColor="text1"/>
      <w:sz w:val="20"/>
      <w:szCs w:val="20"/>
      <w:lang w:val="en-US"/>
    </w:rPr>
  </w:style>
  <w:style w:type="paragraph" w:customStyle="1" w:styleId="ArReportIndentbluebulletlist1">
    <w:name w:val="Ar Report Indent blue bullet list 1"/>
    <w:basedOn w:val="Normal"/>
    <w:qFormat/>
    <w:rsid w:val="007B52D4"/>
    <w:pPr>
      <w:numPr>
        <w:numId w:val="2"/>
      </w:numPr>
      <w:bidi/>
      <w:adjustRightInd w:val="0"/>
      <w:snapToGrid w:val="0"/>
    </w:pPr>
    <w:rPr>
      <w:rFonts w:eastAsia="SimSun" w:cs="Vazirmatn"/>
      <w:color w:val="000000" w:themeColor="text1"/>
      <w:sz w:val="20"/>
      <w:szCs w:val="20"/>
      <w:lang w:val="en-US"/>
    </w:rPr>
  </w:style>
  <w:style w:type="paragraph" w:customStyle="1" w:styleId="ArReportIndentbluebulletlist2">
    <w:name w:val="Ar Report Indent blue bullet list 2"/>
    <w:basedOn w:val="Normal"/>
    <w:qFormat/>
    <w:rsid w:val="004C18C2"/>
    <w:pPr>
      <w:numPr>
        <w:numId w:val="3"/>
      </w:numPr>
      <w:bidi/>
      <w:adjustRightInd w:val="0"/>
      <w:snapToGrid w:val="0"/>
    </w:pPr>
    <w:rPr>
      <w:rFonts w:eastAsia="Noto Sans SC Regular" w:cs="Vazirmatn"/>
      <w:color w:val="000000" w:themeColor="text1"/>
      <w:sz w:val="20"/>
      <w:szCs w:val="20"/>
      <w:lang w:val="en-US"/>
    </w:rPr>
  </w:style>
  <w:style w:type="paragraph" w:customStyle="1" w:styleId="ArQuotationstyle1">
    <w:name w:val="Ar Quotation style 1"/>
    <w:basedOn w:val="Normal"/>
    <w:qFormat/>
    <w:rsid w:val="004C18C2"/>
    <w:pPr>
      <w:bidi/>
      <w:adjustRightInd w:val="0"/>
      <w:snapToGrid w:val="0"/>
      <w:spacing w:before="60" w:after="60"/>
      <w:ind w:left="1701"/>
    </w:pPr>
    <w:rPr>
      <w:rFonts w:eastAsia="Noto Sans SC Regular" w:cs="Vazirmatn"/>
      <w:color w:val="000000" w:themeColor="text1"/>
      <w:szCs w:val="18"/>
      <w:lang w:val="en-US"/>
    </w:rPr>
  </w:style>
  <w:style w:type="paragraph" w:customStyle="1" w:styleId="ArQuotationStyle2quotationmarks">
    <w:name w:val="Ar Quotation Style 2 quotation marks"/>
    <w:basedOn w:val="Normal"/>
    <w:qFormat/>
    <w:rsid w:val="00064A03"/>
    <w:pPr>
      <w:spacing w:after="60"/>
    </w:pPr>
    <w:rPr>
      <w:rFonts w:eastAsia="Times New Roman" w:cs="Times New Roman"/>
      <w:noProof/>
      <w:szCs w:val="20"/>
      <w:lang w:val="en-GB" w:eastAsia="en-GB"/>
    </w:rPr>
  </w:style>
  <w:style w:type="paragraph" w:customStyle="1" w:styleId="ArQuotationStyle2QuoteText">
    <w:name w:val="Ar Quotation Style 2 Quote Text"/>
    <w:basedOn w:val="Normal"/>
    <w:qFormat/>
    <w:rsid w:val="004C18C2"/>
    <w:pPr>
      <w:bidi/>
      <w:spacing w:before="60" w:after="60"/>
    </w:pPr>
    <w:rPr>
      <w:rFonts w:cs="Vazirmatn"/>
      <w:szCs w:val="18"/>
      <w:lang w:val="fr-CH"/>
    </w:rPr>
  </w:style>
  <w:style w:type="paragraph" w:customStyle="1" w:styleId="ArQuotationStyle2Quotesource">
    <w:name w:val="Ar Quotation Style 2 Quote source"/>
    <w:basedOn w:val="Normal"/>
    <w:qFormat/>
    <w:rsid w:val="004C18C2"/>
    <w:pPr>
      <w:bidi/>
      <w:adjustRightInd w:val="0"/>
      <w:snapToGrid w:val="0"/>
      <w:spacing w:before="60" w:after="60"/>
    </w:pPr>
    <w:rPr>
      <w:rFonts w:eastAsia="Times New Roman" w:cs="Vazirmatn"/>
      <w:sz w:val="15"/>
      <w:szCs w:val="15"/>
      <w:lang w:val="en-GB"/>
    </w:rPr>
  </w:style>
  <w:style w:type="paragraph" w:customStyle="1" w:styleId="ArInstrumentArticle">
    <w:name w:val="Ar Instrument Article"/>
    <w:basedOn w:val="Normal"/>
    <w:qFormat/>
    <w:rsid w:val="006448AC"/>
    <w:pPr>
      <w:keepNext/>
      <w:keepLines/>
      <w:bidi/>
      <w:spacing w:before="240"/>
      <w:ind w:left="1701"/>
      <w:jc w:val="center"/>
    </w:pPr>
    <w:rPr>
      <w:rFonts w:ascii="Overpass" w:eastAsia="SimSun" w:hAnsi="Overpass" w:cs="Vazirmatn"/>
      <w:color w:val="000000"/>
      <w:sz w:val="20"/>
      <w:szCs w:val="20"/>
      <w:lang w:val="en-GB"/>
    </w:rPr>
  </w:style>
  <w:style w:type="paragraph" w:customStyle="1" w:styleId="ArInstrumentArticletitle">
    <w:name w:val="Ar Instrument Article title"/>
    <w:basedOn w:val="Normal"/>
    <w:qFormat/>
    <w:rsid w:val="006448AC"/>
    <w:pPr>
      <w:keepNext/>
      <w:keepLines/>
      <w:bidi/>
      <w:ind w:left="1701"/>
      <w:jc w:val="center"/>
    </w:pPr>
    <w:rPr>
      <w:rFonts w:ascii="Overpass" w:eastAsia="SimSun" w:hAnsi="Overpass" w:cs="Vazirmatn"/>
      <w:i/>
      <w:iCs/>
      <w:color w:val="000000"/>
      <w:sz w:val="20"/>
      <w:szCs w:val="20"/>
      <w:lang w:val="en-GB"/>
    </w:rPr>
  </w:style>
  <w:style w:type="paragraph" w:customStyle="1" w:styleId="Arinstrumenttext">
    <w:name w:val="Ar instrument text"/>
    <w:basedOn w:val="Normal"/>
    <w:qFormat/>
    <w:rsid w:val="006448AC"/>
    <w:pPr>
      <w:tabs>
        <w:tab w:val="left" w:pos="2552"/>
      </w:tabs>
      <w:bidi/>
      <w:adjustRightInd w:val="0"/>
      <w:snapToGrid w:val="0"/>
      <w:spacing w:before="80" w:after="80"/>
      <w:ind w:left="1701" w:firstLine="454"/>
    </w:pPr>
    <w:rPr>
      <w:rFonts w:eastAsia="Noto Sans SC Regular" w:cs="Vazirmatn"/>
      <w:color w:val="000000" w:themeColor="text1"/>
      <w:szCs w:val="18"/>
      <w:lang w:val="en-GB"/>
    </w:rPr>
  </w:style>
  <w:style w:type="paragraph" w:customStyle="1" w:styleId="ArReportGraphicTitle">
    <w:name w:val="Ar Report Graphic Title"/>
    <w:basedOn w:val="Normal"/>
    <w:next w:val="StyleArReportGraphicParaBefore2cm"/>
    <w:qFormat/>
    <w:rsid w:val="006448AC"/>
    <w:pPr>
      <w:keepNext/>
      <w:numPr>
        <w:numId w:val="9"/>
      </w:numPr>
      <w:tabs>
        <w:tab w:val="left" w:pos="1191"/>
      </w:tabs>
      <w:bidi/>
      <w:spacing w:before="240"/>
      <w:jc w:val="left"/>
    </w:pPr>
    <w:rPr>
      <w:rFonts w:eastAsia="Noto Sans SC Regular" w:cs="Vazirmatn"/>
      <w:b/>
      <w:bCs/>
      <w:color w:val="1E2DBE"/>
      <w:sz w:val="20"/>
      <w:szCs w:val="20"/>
      <w:lang w:val="en-GB"/>
    </w:rPr>
  </w:style>
  <w:style w:type="paragraph" w:customStyle="1" w:styleId="ArreportBoxTitle">
    <w:name w:val="Ar report Box Title"/>
    <w:basedOn w:val="Normal"/>
    <w:next w:val="ArBoxBodytext"/>
    <w:qFormat/>
    <w:rsid w:val="006448AC"/>
    <w:pPr>
      <w:keepNext/>
      <w:numPr>
        <w:numId w:val="10"/>
      </w:numPr>
      <w:tabs>
        <w:tab w:val="left" w:pos="1191"/>
      </w:tabs>
      <w:bidi/>
      <w:spacing w:before="240"/>
      <w:jc w:val="left"/>
    </w:pPr>
    <w:rPr>
      <w:rFonts w:eastAsia="Noto Sans SC Bold" w:cs="Vazirmatn"/>
      <w:b/>
      <w:bCs/>
      <w:color w:val="1E2DBE"/>
      <w:sz w:val="20"/>
      <w:szCs w:val="20"/>
      <w:lang w:val="en-GB"/>
    </w:rPr>
  </w:style>
  <w:style w:type="paragraph" w:customStyle="1" w:styleId="StyleArReportGraphicParaBefore2cm">
    <w:name w:val="Style Ar Report Graphic Para + Before:  2 cm"/>
    <w:basedOn w:val="Normal"/>
    <w:rsid w:val="006448AC"/>
    <w:pPr>
      <w:bidi/>
      <w:adjustRightInd w:val="0"/>
      <w:snapToGrid w:val="0"/>
      <w:ind w:left="567"/>
    </w:pPr>
    <w:rPr>
      <w:rFonts w:eastAsia="Times New Roman" w:cs="Vazirmatn"/>
      <w:color w:val="000000" w:themeColor="text1"/>
      <w:sz w:val="20"/>
      <w:szCs w:val="20"/>
      <w:lang w:val="en-GB"/>
    </w:rPr>
  </w:style>
  <w:style w:type="paragraph" w:customStyle="1" w:styleId="ArBoxBodytext">
    <w:name w:val="Ar Box Body text"/>
    <w:basedOn w:val="Normal"/>
    <w:qFormat/>
    <w:rsid w:val="006448AC"/>
    <w:pPr>
      <w:bidi/>
      <w:adjustRightInd w:val="0"/>
      <w:snapToGrid w:val="0"/>
      <w:spacing w:before="60" w:after="60"/>
    </w:pPr>
    <w:rPr>
      <w:rFonts w:eastAsia="Noto Sans SC Regular" w:cs="Vazirmatn"/>
      <w:color w:val="000000" w:themeColor="text1"/>
      <w:szCs w:val="18"/>
      <w:lang w:val="en-US"/>
    </w:rPr>
  </w:style>
  <w:style w:type="paragraph" w:customStyle="1" w:styleId="ArBoxIndent1">
    <w:name w:val="Ar Box Indent 1"/>
    <w:basedOn w:val="Normal"/>
    <w:qFormat/>
    <w:rsid w:val="006448AC"/>
    <w:pPr>
      <w:bidi/>
      <w:adjustRightInd w:val="0"/>
      <w:snapToGrid w:val="0"/>
      <w:spacing w:before="60" w:after="60"/>
      <w:ind w:left="680" w:hanging="340"/>
    </w:pPr>
    <w:rPr>
      <w:rFonts w:eastAsia="Noto Sans SC Regular" w:cs="Vazirmatn"/>
      <w:color w:val="000000" w:themeColor="text1"/>
      <w:szCs w:val="18"/>
      <w:lang w:val="en-US"/>
    </w:rPr>
  </w:style>
  <w:style w:type="paragraph" w:customStyle="1" w:styleId="ArBoxbodyNumbered">
    <w:name w:val="Ar Box body Numbered + +"/>
    <w:basedOn w:val="Normal"/>
    <w:rsid w:val="006448AC"/>
    <w:pPr>
      <w:numPr>
        <w:numId w:val="11"/>
      </w:numPr>
      <w:bidi/>
      <w:adjustRightInd w:val="0"/>
      <w:snapToGrid w:val="0"/>
      <w:spacing w:before="60" w:after="60"/>
    </w:pPr>
    <w:rPr>
      <w:rFonts w:eastAsia="Times New Roman" w:cs="Vazirmatn"/>
      <w:color w:val="000000" w:themeColor="text1"/>
      <w:szCs w:val="18"/>
      <w:lang w:val="en-US"/>
    </w:rPr>
  </w:style>
  <w:style w:type="paragraph" w:customStyle="1" w:styleId="ArboxLetterlist">
    <w:name w:val="Ar box Letter list"/>
    <w:basedOn w:val="Normal"/>
    <w:qFormat/>
    <w:rsid w:val="006448AC"/>
    <w:pPr>
      <w:numPr>
        <w:numId w:val="12"/>
      </w:numPr>
      <w:bidi/>
      <w:adjustRightInd w:val="0"/>
      <w:snapToGrid w:val="0"/>
      <w:spacing w:before="60" w:after="60"/>
    </w:pPr>
    <w:rPr>
      <w:rFonts w:eastAsia="Noto Sans SC Regular" w:cs="Vazirmatn"/>
      <w:color w:val="000000" w:themeColor="text1"/>
      <w:szCs w:val="18"/>
      <w:lang w:val="en-GB"/>
    </w:rPr>
  </w:style>
  <w:style w:type="paragraph" w:customStyle="1" w:styleId="ArBoxIndentbluebulletlist1">
    <w:name w:val="Ar Box Indent blue bullet list 1"/>
    <w:basedOn w:val="Normal"/>
    <w:rsid w:val="006448AC"/>
    <w:pPr>
      <w:numPr>
        <w:numId w:val="13"/>
      </w:numPr>
      <w:bidi/>
      <w:adjustRightInd w:val="0"/>
      <w:snapToGrid w:val="0"/>
      <w:spacing w:before="60" w:after="60"/>
    </w:pPr>
    <w:rPr>
      <w:rFonts w:eastAsia="Times New Roman" w:cs="Vazirmatn"/>
      <w:color w:val="000000" w:themeColor="text1"/>
      <w:szCs w:val="18"/>
      <w:lang w:val="en-US"/>
    </w:rPr>
  </w:style>
  <w:style w:type="paragraph" w:customStyle="1" w:styleId="ArboxIndentbluebulletlist2">
    <w:name w:val="Ar box Indent blue bullet list 2"/>
    <w:basedOn w:val="Normal"/>
    <w:qFormat/>
    <w:rsid w:val="006448AC"/>
    <w:pPr>
      <w:numPr>
        <w:numId w:val="1"/>
      </w:numPr>
      <w:bidi/>
      <w:adjustRightInd w:val="0"/>
      <w:snapToGrid w:val="0"/>
      <w:spacing w:before="60" w:after="60"/>
    </w:pPr>
    <w:rPr>
      <w:rFonts w:eastAsia="Noto Sans SC Regular" w:cs="Vazirmatn"/>
      <w:color w:val="000000" w:themeColor="text1"/>
      <w:szCs w:val="18"/>
      <w:lang w:val="en-US"/>
    </w:rPr>
  </w:style>
  <w:style w:type="paragraph" w:customStyle="1" w:styleId="ArBoxNoteSource">
    <w:name w:val="Ar Box NoteSource"/>
    <w:basedOn w:val="Normal"/>
    <w:qFormat/>
    <w:rsid w:val="006448AC"/>
    <w:pPr>
      <w:bidi/>
      <w:adjustRightInd w:val="0"/>
      <w:snapToGrid w:val="0"/>
      <w:spacing w:after="20"/>
    </w:pPr>
    <w:rPr>
      <w:rFonts w:eastAsia="Times New Roman" w:cs="Vazirmatn"/>
      <w:color w:val="000000" w:themeColor="text1"/>
      <w:sz w:val="15"/>
      <w:szCs w:val="15"/>
      <w:lang w:val="en-US"/>
    </w:rPr>
  </w:style>
  <w:style w:type="paragraph" w:customStyle="1" w:styleId="ArReportTableTitre">
    <w:name w:val="Ar Report Table Titre"/>
    <w:basedOn w:val="Normal"/>
    <w:next w:val="ArILCReportPara"/>
    <w:qFormat/>
    <w:rsid w:val="006448AC"/>
    <w:pPr>
      <w:keepNext/>
      <w:keepLines/>
      <w:numPr>
        <w:numId w:val="14"/>
      </w:numPr>
      <w:tabs>
        <w:tab w:val="left" w:pos="1247"/>
      </w:tabs>
      <w:bidi/>
      <w:adjustRightInd w:val="0"/>
      <w:snapToGrid w:val="0"/>
      <w:spacing w:before="240"/>
      <w:jc w:val="left"/>
    </w:pPr>
    <w:rPr>
      <w:rFonts w:eastAsia="Times New Roman" w:cs="Vazirmatn"/>
      <w:b/>
      <w:bCs/>
      <w:color w:val="1E2DBE"/>
      <w:sz w:val="20"/>
      <w:szCs w:val="20"/>
      <w:lang w:bidi="ar-JO"/>
    </w:rPr>
  </w:style>
  <w:style w:type="paragraph" w:customStyle="1" w:styleId="ArTableHeaderRight">
    <w:name w:val="Ar Table Header Right"/>
    <w:basedOn w:val="Normal"/>
    <w:qFormat/>
    <w:rsid w:val="006448AC"/>
    <w:pPr>
      <w:shd w:val="clear" w:color="auto" w:fill="1E2DBE"/>
      <w:bidi/>
      <w:adjustRightInd w:val="0"/>
      <w:snapToGrid w:val="0"/>
      <w:spacing w:before="20" w:after="20"/>
      <w:jc w:val="left"/>
    </w:pPr>
    <w:rPr>
      <w:rFonts w:eastAsia="Noto Sans SC Regular" w:cs="Vazirmatn"/>
      <w:b/>
      <w:bCs/>
      <w:color w:val="FFFFFF" w:themeColor="background1"/>
      <w:szCs w:val="18"/>
      <w:lang w:val="en-US" w:eastAsia="en-GB"/>
    </w:rPr>
  </w:style>
  <w:style w:type="paragraph" w:customStyle="1" w:styleId="ArtabletextRight">
    <w:name w:val="Ar table text Right"/>
    <w:basedOn w:val="Normal"/>
    <w:qFormat/>
    <w:rsid w:val="005A104D"/>
    <w:pPr>
      <w:bidi/>
      <w:adjustRightInd w:val="0"/>
      <w:snapToGrid w:val="0"/>
      <w:spacing w:before="20" w:after="20"/>
      <w:jc w:val="left"/>
    </w:pPr>
    <w:rPr>
      <w:rFonts w:eastAsia="Noto Sans SC Regular" w:cs="Vazirmatn"/>
      <w:color w:val="000000" w:themeColor="text1"/>
      <w:szCs w:val="18"/>
      <w:lang w:val="en-US"/>
    </w:rPr>
  </w:style>
  <w:style w:type="paragraph" w:customStyle="1" w:styleId="ArTableHeaderLeft">
    <w:name w:val="Ar Table Header Left"/>
    <w:basedOn w:val="Normal"/>
    <w:qFormat/>
    <w:rsid w:val="00064A03"/>
    <w:pPr>
      <w:shd w:val="clear" w:color="auto" w:fill="1E2DBE"/>
      <w:bidi/>
      <w:adjustRightInd w:val="0"/>
      <w:snapToGrid w:val="0"/>
      <w:spacing w:before="20" w:after="20"/>
      <w:jc w:val="right"/>
    </w:pPr>
    <w:rPr>
      <w:rFonts w:eastAsia="Noto Sans SC Regular"/>
      <w:b/>
      <w:bCs/>
      <w:color w:val="FFFFFF" w:themeColor="background1"/>
      <w:szCs w:val="20"/>
      <w:lang w:val="en-US" w:eastAsia="en-GB"/>
    </w:rPr>
  </w:style>
  <w:style w:type="paragraph" w:customStyle="1" w:styleId="ArtableTextLeft">
    <w:name w:val="Ar table Text Left"/>
    <w:basedOn w:val="Normal"/>
    <w:qFormat/>
    <w:rsid w:val="005A104D"/>
    <w:pPr>
      <w:bidi/>
      <w:adjustRightInd w:val="0"/>
      <w:snapToGrid w:val="0"/>
      <w:spacing w:before="20" w:after="20"/>
      <w:jc w:val="right"/>
    </w:pPr>
    <w:rPr>
      <w:rFonts w:eastAsia="Noto Sans SC Regular" w:cs="Vazirmatn"/>
      <w:color w:val="000000" w:themeColor="text1"/>
      <w:szCs w:val="18"/>
      <w:lang w:val="en-US"/>
    </w:rPr>
  </w:style>
  <w:style w:type="paragraph" w:customStyle="1" w:styleId="ArreportParaNumnotboldAppendix">
    <w:name w:val="Ar report ParaNum not bold Appendix"/>
    <w:basedOn w:val="Normal"/>
    <w:rsid w:val="005A104D"/>
    <w:pPr>
      <w:bidi/>
      <w:adjustRightInd w:val="0"/>
      <w:snapToGrid w:val="0"/>
      <w:ind w:left="567" w:hanging="567"/>
    </w:pPr>
    <w:rPr>
      <w:rFonts w:eastAsia="Times New Roman" w:cs="Vazirmatn"/>
      <w:color w:val="000000" w:themeColor="text1"/>
      <w:sz w:val="20"/>
      <w:szCs w:val="20"/>
      <w:lang w:val="en-US"/>
    </w:rPr>
  </w:style>
  <w:style w:type="paragraph" w:customStyle="1" w:styleId="ArReportIndentblackbulletlist1Appendix">
    <w:name w:val="Ar Report Indent black bullet list 1 Appendix"/>
    <w:basedOn w:val="Normal"/>
    <w:qFormat/>
    <w:rsid w:val="005A104D"/>
    <w:pPr>
      <w:numPr>
        <w:numId w:val="5"/>
      </w:numPr>
      <w:bidi/>
      <w:adjustRightInd w:val="0"/>
      <w:snapToGrid w:val="0"/>
    </w:pPr>
    <w:rPr>
      <w:rFonts w:eastAsia="Noto Sans SC Regular" w:cs="Vazirmatn"/>
      <w:color w:val="000000" w:themeColor="text1"/>
      <w:sz w:val="20"/>
      <w:szCs w:val="20"/>
      <w:lang w:val="en-GB"/>
    </w:rPr>
  </w:style>
  <w:style w:type="paragraph" w:customStyle="1" w:styleId="ArReportIndentblackbulletlist2Appendix">
    <w:name w:val="Ar Report Indent black bullet list 2 Appendix"/>
    <w:basedOn w:val="Normal"/>
    <w:qFormat/>
    <w:rsid w:val="005A104D"/>
    <w:pPr>
      <w:numPr>
        <w:numId w:val="6"/>
      </w:numPr>
      <w:bidi/>
      <w:adjustRightInd w:val="0"/>
    </w:pPr>
    <w:rPr>
      <w:rFonts w:eastAsia="Noto Sans SC Regular" w:cs="Vazirmatn"/>
      <w:color w:val="000000" w:themeColor="text1"/>
      <w:sz w:val="20"/>
      <w:szCs w:val="20"/>
      <w:lang w:val="en-GB"/>
    </w:rPr>
  </w:style>
  <w:style w:type="paragraph" w:customStyle="1" w:styleId="ArReportIndent1Appendix">
    <w:name w:val="Ar Report Indent 1 Appendix"/>
    <w:basedOn w:val="Normal"/>
    <w:qFormat/>
    <w:rsid w:val="005A104D"/>
    <w:pPr>
      <w:bidi/>
      <w:ind w:left="1021" w:hanging="454"/>
    </w:pPr>
    <w:rPr>
      <w:rFonts w:eastAsia="Noto Sans SC Regular" w:cs="Vazirmatn"/>
      <w:color w:val="000000" w:themeColor="text1"/>
      <w:sz w:val="20"/>
      <w:szCs w:val="20"/>
      <w:lang w:val="en-GB"/>
    </w:rPr>
  </w:style>
  <w:style w:type="paragraph" w:customStyle="1" w:styleId="ArReportindent2Appendix">
    <w:name w:val="Ar Report indent 2 Appendix"/>
    <w:basedOn w:val="Normal"/>
    <w:qFormat/>
    <w:rsid w:val="005A104D"/>
    <w:pPr>
      <w:bidi/>
      <w:ind w:left="1475" w:hanging="454"/>
    </w:pPr>
    <w:rPr>
      <w:rFonts w:eastAsia="Noto Sans SC Regular" w:cs="Vazirmatn"/>
      <w:color w:val="000000" w:themeColor="text1"/>
      <w:sz w:val="20"/>
      <w:szCs w:val="20"/>
      <w:lang w:val="en-GB"/>
    </w:rPr>
  </w:style>
  <w:style w:type="paragraph" w:customStyle="1" w:styleId="Arfootnottext">
    <w:name w:val="Ar footnot text"/>
    <w:basedOn w:val="Normal"/>
    <w:qFormat/>
    <w:rsid w:val="00064A03"/>
    <w:pPr>
      <w:bidi/>
      <w:adjustRightInd w:val="0"/>
      <w:snapToGrid w:val="0"/>
      <w:spacing w:before="60" w:after="60"/>
    </w:pPr>
    <w:rPr>
      <w:rFonts w:eastAsia="Noto Sans SC Regular"/>
      <w:color w:val="000000"/>
      <w:sz w:val="16"/>
      <w:szCs w:val="20"/>
      <w:lang w:val="en-GB"/>
    </w:rPr>
  </w:style>
  <w:style w:type="paragraph" w:customStyle="1" w:styleId="StyleArILCReportChapter1">
    <w:name w:val="Style Ar ILC Report Chapter +1"/>
    <w:basedOn w:val="Normal"/>
    <w:next w:val="ArILCReportPara"/>
    <w:rsid w:val="008529D4"/>
    <w:pPr>
      <w:keepNext/>
      <w:pageBreakBefore/>
      <w:numPr>
        <w:numId w:val="18"/>
      </w:numPr>
      <w:pBdr>
        <w:bottom w:val="single" w:sz="4" w:space="1" w:color="1E2DBE"/>
      </w:pBdr>
      <w:bidi/>
      <w:adjustRightInd w:val="0"/>
      <w:snapToGrid w:val="0"/>
      <w:spacing w:before="480" w:after="360"/>
      <w:jc w:val="left"/>
      <w:outlineLvl w:val="0"/>
    </w:pPr>
    <w:rPr>
      <w:rFonts w:ascii="Overpass" w:eastAsia="Times New Roman" w:hAnsi="Overpass" w:cs="Vazirmatn"/>
      <w:b/>
      <w:bCs/>
      <w:color w:val="1E2DBE"/>
      <w:sz w:val="36"/>
      <w:szCs w:val="36"/>
      <w:u w:color="232DBE"/>
      <w:lang w:val="en-US"/>
    </w:rPr>
  </w:style>
  <w:style w:type="paragraph" w:styleId="Notedebasdepage">
    <w:name w:val="footnote text"/>
    <w:basedOn w:val="Normal"/>
    <w:link w:val="NotedebasdepageCar"/>
    <w:uiPriority w:val="7"/>
    <w:semiHidden/>
    <w:unhideWhenUsed/>
    <w:rsid w:val="007B52D4"/>
    <w:pPr>
      <w:spacing w:before="60" w:after="60"/>
    </w:pPr>
    <w:rPr>
      <w:rFonts w:cs="Vazirmatn"/>
      <w:sz w:val="16"/>
      <w:szCs w:val="16"/>
    </w:rPr>
  </w:style>
  <w:style w:type="character" w:customStyle="1" w:styleId="NotedebasdepageCar">
    <w:name w:val="Note de bas de page Car"/>
    <w:basedOn w:val="Policepardfaut"/>
    <w:link w:val="Notedebasdepage"/>
    <w:uiPriority w:val="7"/>
    <w:semiHidden/>
    <w:rsid w:val="007B52D4"/>
    <w:rPr>
      <w:rFonts w:ascii="Noto Sans" w:hAnsi="Noto Sans" w:cs="Vazirmatn"/>
      <w:sz w:val="16"/>
      <w:szCs w:val="16"/>
      <w:lang w:val="de-DE"/>
    </w:rPr>
  </w:style>
  <w:style w:type="paragraph" w:customStyle="1" w:styleId="StyleArBoxIndent2">
    <w:name w:val="Style Ar Box Indent 2 +"/>
    <w:basedOn w:val="Normal"/>
    <w:rsid w:val="006448AC"/>
    <w:pPr>
      <w:bidi/>
      <w:adjustRightInd w:val="0"/>
      <w:snapToGrid w:val="0"/>
      <w:spacing w:before="60" w:after="60"/>
      <w:ind w:left="1020" w:hanging="340"/>
    </w:pPr>
    <w:rPr>
      <w:rFonts w:eastAsia="Times New Roman" w:cs="Vazirmatn"/>
      <w:color w:val="000000" w:themeColor="text1"/>
      <w:szCs w:val="18"/>
      <w:lang w:val="en-US"/>
    </w:rPr>
  </w:style>
  <w:style w:type="paragraph" w:customStyle="1" w:styleId="ArILCQuestionnaireReportQuestion">
    <w:name w:val="Ar ILC Questionnaire Report Question"/>
    <w:basedOn w:val="Normal"/>
    <w:next w:val="Normal"/>
    <w:uiPriority w:val="4"/>
    <w:qFormat/>
    <w:rsid w:val="00064A03"/>
    <w:pPr>
      <w:keepNext/>
      <w:bidi/>
      <w:spacing w:before="240"/>
      <w:ind w:left="1588" w:hanging="1588"/>
      <w:outlineLvl w:val="3"/>
    </w:pPr>
    <w:rPr>
      <w:rFonts w:ascii="Overpass" w:eastAsia="Noto Sans SC Bold" w:hAnsi="Overpass"/>
      <w:b/>
      <w:bCs/>
      <w:color w:val="230050"/>
      <w:sz w:val="22"/>
      <w:szCs w:val="26"/>
      <w:lang w:val="en-GB"/>
    </w:rPr>
  </w:style>
  <w:style w:type="paragraph" w:customStyle="1" w:styleId="StyleStyleArTOCpage1">
    <w:name w:val="Style Style Ar TOC page + +1"/>
    <w:basedOn w:val="Normal"/>
    <w:rsid w:val="008529D4"/>
    <w:pPr>
      <w:keepNext/>
      <w:keepLines/>
      <w:jc w:val="right"/>
    </w:pPr>
    <w:rPr>
      <w:rFonts w:eastAsia="Times New Roman" w:cs="Vazirmatn"/>
      <w:b/>
      <w:bCs/>
      <w:color w:val="230050"/>
      <w:szCs w:val="18"/>
      <w:lang w:val="en-US"/>
    </w:rPr>
  </w:style>
  <w:style w:type="paragraph" w:customStyle="1" w:styleId="ArRMCopyright">
    <w:name w:val="Ar RM Copyright"/>
    <w:basedOn w:val="ArReportCopyright"/>
    <w:autoRedefine/>
    <w:rsid w:val="003B5BCF"/>
    <w:pPr>
      <w:bidi/>
      <w:spacing w:after="0"/>
    </w:pPr>
    <w:rPr>
      <w:rFonts w:eastAsia="Times New Roman" w:cs="Vazirmatn"/>
      <w:sz w:val="17"/>
      <w:szCs w:val="17"/>
      <w:lang w:bidi="ar-JO"/>
    </w:rPr>
  </w:style>
  <w:style w:type="character" w:customStyle="1" w:styleId="ReportHyperlink">
    <w:name w:val="Report Hyperlink"/>
    <w:uiPriority w:val="5"/>
    <w:qFormat/>
    <w:rsid w:val="00064A03"/>
    <w:rPr>
      <w:rFonts w:ascii="Noto Sans" w:eastAsia="Noto Sans SC Regular" w:hAnsi="Noto Sans" w:cs="Noto Sans"/>
      <w:color w:val="1E2DBE"/>
      <w:lang w:val="en-GB"/>
    </w:rPr>
  </w:style>
  <w:style w:type="paragraph" w:customStyle="1" w:styleId="ArILCParanumbold">
    <w:name w:val="Ar ILC Paranum bold"/>
    <w:qFormat/>
    <w:rsid w:val="00064A03"/>
    <w:pPr>
      <w:numPr>
        <w:numId w:val="20"/>
      </w:numPr>
      <w:spacing w:before="120" w:after="120" w:line="240" w:lineRule="auto"/>
      <w:jc w:val="both"/>
    </w:pPr>
    <w:rPr>
      <w:rFonts w:ascii="Noto Sans" w:eastAsia="Times New Roman" w:hAnsi="Noto Sans" w:cs="Arial"/>
      <w:sz w:val="20"/>
      <w:szCs w:val="24"/>
      <w:lang w:val="fr-FR"/>
    </w:rPr>
  </w:style>
  <w:style w:type="paragraph" w:customStyle="1" w:styleId="ArILCreportParanumbold">
    <w:name w:val="Ar ILC report Paranum bold +"/>
    <w:basedOn w:val="ArILCParanumbold"/>
    <w:rsid w:val="004C18C2"/>
    <w:pPr>
      <w:bidi/>
    </w:pPr>
    <w:rPr>
      <w:rFonts w:cs="Vazirmatn"/>
      <w:szCs w:val="20"/>
      <w:lang w:val="en-GB"/>
    </w:rPr>
  </w:style>
  <w:style w:type="paragraph" w:customStyle="1" w:styleId="ArreportGraphicNoteSourceBefore2cm">
    <w:name w:val="Ar report Graphic NoteSource + Before:  2 cm + +"/>
    <w:basedOn w:val="Normal"/>
    <w:rsid w:val="006448AC"/>
    <w:pPr>
      <w:adjustRightInd w:val="0"/>
      <w:snapToGrid w:val="0"/>
      <w:spacing w:after="240"/>
      <w:ind w:left="567"/>
    </w:pPr>
    <w:rPr>
      <w:rFonts w:eastAsia="Times New Roman" w:cs="Vazirmatn"/>
      <w:color w:val="000000" w:themeColor="text1"/>
      <w:sz w:val="15"/>
      <w:szCs w:val="15"/>
      <w:lang w:val="en-GB"/>
    </w:rPr>
  </w:style>
  <w:style w:type="paragraph" w:customStyle="1" w:styleId="ArILCNormal">
    <w:name w:val="Ar ILC Normal"/>
    <w:basedOn w:val="Normal"/>
    <w:link w:val="ArILCNormalCar"/>
    <w:qFormat/>
    <w:rsid w:val="005A104D"/>
    <w:pPr>
      <w:bidi/>
    </w:pPr>
    <w:rPr>
      <w:rFonts w:cs="Vazirmatn"/>
      <w:sz w:val="20"/>
      <w:szCs w:val="20"/>
    </w:rPr>
  </w:style>
  <w:style w:type="paragraph" w:customStyle="1" w:styleId="ArILCreportTableIndent1">
    <w:name w:val="Ar ILC report Table Indent 1"/>
    <w:basedOn w:val="Normal"/>
    <w:link w:val="ArILCreportTableIndent1Car"/>
    <w:qFormat/>
    <w:rsid w:val="005A104D"/>
    <w:pPr>
      <w:bidi/>
      <w:adjustRightInd w:val="0"/>
      <w:snapToGrid w:val="0"/>
      <w:spacing w:before="20" w:after="20"/>
      <w:ind w:left="340" w:hanging="340"/>
      <w:jc w:val="left"/>
    </w:pPr>
    <w:rPr>
      <w:rFonts w:eastAsia="Noto Sans SC Regular" w:cs="Vazirmatn"/>
      <w:noProof/>
      <w:szCs w:val="18"/>
      <w:lang w:val="fr-CH"/>
    </w:rPr>
  </w:style>
  <w:style w:type="character" w:customStyle="1" w:styleId="ArILCNormalCar">
    <w:name w:val="Ar ILC Normal Car"/>
    <w:basedOn w:val="Policepardfaut"/>
    <w:link w:val="ArILCNormal"/>
    <w:rsid w:val="005A104D"/>
    <w:rPr>
      <w:rFonts w:ascii="Noto Sans" w:hAnsi="Noto Sans" w:cs="Vazirmatn"/>
      <w:sz w:val="20"/>
      <w:szCs w:val="20"/>
      <w:lang w:val="de-DE"/>
    </w:rPr>
  </w:style>
  <w:style w:type="character" w:customStyle="1" w:styleId="ArILCreportTableIndent1Car">
    <w:name w:val="Ar ILC report Table Indent 1 Car"/>
    <w:basedOn w:val="Policepardfaut"/>
    <w:link w:val="ArILCreportTableIndent1"/>
    <w:rsid w:val="005A104D"/>
    <w:rPr>
      <w:rFonts w:ascii="Noto Sans" w:eastAsia="Noto Sans SC Regular" w:hAnsi="Noto Sans" w:cs="Vazirmatn"/>
      <w:noProof/>
      <w:sz w:val="18"/>
      <w:szCs w:val="18"/>
      <w:lang w:val="fr-CH"/>
    </w:rPr>
  </w:style>
  <w:style w:type="paragraph" w:customStyle="1" w:styleId="ArILCReporttableIndent2">
    <w:name w:val="Ar ILC Report table Indent 2"/>
    <w:basedOn w:val="Normal"/>
    <w:link w:val="ArILCReporttableIndent2Car"/>
    <w:qFormat/>
    <w:rsid w:val="005A104D"/>
    <w:pPr>
      <w:bidi/>
      <w:adjustRightInd w:val="0"/>
      <w:snapToGrid w:val="0"/>
      <w:spacing w:before="20" w:after="20"/>
      <w:ind w:left="680" w:hanging="340"/>
      <w:jc w:val="left"/>
    </w:pPr>
    <w:rPr>
      <w:rFonts w:eastAsia="Noto Sans SC Regular" w:cs="Vazirmatn"/>
      <w:noProof/>
      <w:szCs w:val="18"/>
      <w:lang w:val="fr-CH"/>
    </w:rPr>
  </w:style>
  <w:style w:type="character" w:customStyle="1" w:styleId="ArILCReporttableIndent2Car">
    <w:name w:val="Ar ILC Report table Indent 2 Car"/>
    <w:basedOn w:val="Policepardfaut"/>
    <w:link w:val="ArILCReporttableIndent2"/>
    <w:rsid w:val="005A104D"/>
    <w:rPr>
      <w:rFonts w:ascii="Noto Sans" w:eastAsia="Noto Sans SC Regular" w:hAnsi="Noto Sans" w:cs="Vazirmatn"/>
      <w:noProof/>
      <w:sz w:val="18"/>
      <w:szCs w:val="18"/>
      <w:lang w:val="fr-CH"/>
    </w:rPr>
  </w:style>
  <w:style w:type="paragraph" w:customStyle="1" w:styleId="ArILCreportTableIndentbluebulletlist1">
    <w:name w:val="Ar ILC report Table Indent blue bullet list 1"/>
    <w:basedOn w:val="Normal"/>
    <w:link w:val="ArILCreportTableIndentbluebulletlist1Car"/>
    <w:qFormat/>
    <w:rsid w:val="005A104D"/>
    <w:pPr>
      <w:numPr>
        <w:numId w:val="22"/>
      </w:numPr>
      <w:bidi/>
      <w:adjustRightInd w:val="0"/>
      <w:snapToGrid w:val="0"/>
      <w:spacing w:before="20" w:after="20"/>
      <w:jc w:val="left"/>
    </w:pPr>
    <w:rPr>
      <w:rFonts w:eastAsia="Noto Sans SC Regular" w:cs="Vazirmatn"/>
      <w:noProof/>
      <w:color w:val="000000" w:themeColor="text1"/>
      <w:szCs w:val="18"/>
      <w:lang w:val="en-GB"/>
    </w:rPr>
  </w:style>
  <w:style w:type="paragraph" w:customStyle="1" w:styleId="ArILCReporttableIndentbluebulletlist2">
    <w:name w:val="Ar ILC Report table Indent blue bullet list 2"/>
    <w:basedOn w:val="Normal"/>
    <w:link w:val="ArILCReporttableIndentbluebulletlist2Car"/>
    <w:qFormat/>
    <w:rsid w:val="005A104D"/>
    <w:pPr>
      <w:numPr>
        <w:numId w:val="21"/>
      </w:numPr>
      <w:bidi/>
      <w:adjustRightInd w:val="0"/>
      <w:snapToGrid w:val="0"/>
      <w:spacing w:before="20" w:after="20"/>
      <w:ind w:left="680" w:hanging="340"/>
      <w:jc w:val="left"/>
    </w:pPr>
    <w:rPr>
      <w:rFonts w:eastAsia="SimSun" w:cs="Vazirmatn"/>
      <w:noProof/>
      <w:color w:val="000000" w:themeColor="text1"/>
      <w:szCs w:val="18"/>
      <w:lang w:val="en-GB"/>
    </w:rPr>
  </w:style>
  <w:style w:type="character" w:customStyle="1" w:styleId="ArILCreportTableIndentbluebulletlist1Car">
    <w:name w:val="Ar ILC report Table Indent blue bullet list 1 Car"/>
    <w:basedOn w:val="Policepardfaut"/>
    <w:link w:val="ArILCreportTableIndentbluebulletlist1"/>
    <w:rsid w:val="005A104D"/>
    <w:rPr>
      <w:rFonts w:ascii="Noto Sans" w:eastAsia="Noto Sans SC Regular" w:hAnsi="Noto Sans" w:cs="Vazirmatn"/>
      <w:noProof/>
      <w:color w:val="000000" w:themeColor="text1"/>
      <w:sz w:val="18"/>
      <w:szCs w:val="18"/>
    </w:rPr>
  </w:style>
  <w:style w:type="character" w:customStyle="1" w:styleId="ArILCReporttableIndentbluebulletlist2Car">
    <w:name w:val="Ar ILC Report table Indent blue bullet list 2 Car"/>
    <w:basedOn w:val="Policepardfaut"/>
    <w:link w:val="ArILCReporttableIndentbluebulletlist2"/>
    <w:rsid w:val="005A104D"/>
    <w:rPr>
      <w:rFonts w:ascii="Noto Sans" w:eastAsia="SimSun" w:hAnsi="Noto Sans" w:cs="Vazirmatn"/>
      <w:noProof/>
      <w:color w:val="000000" w:themeColor="text1"/>
      <w:sz w:val="18"/>
      <w:szCs w:val="18"/>
    </w:rPr>
  </w:style>
  <w:style w:type="paragraph" w:styleId="Pieddepage">
    <w:name w:val="footer"/>
    <w:basedOn w:val="Normal"/>
    <w:link w:val="PieddepageCar"/>
    <w:uiPriority w:val="99"/>
    <w:unhideWhenUsed/>
    <w:rsid w:val="002A2C62"/>
    <w:pPr>
      <w:tabs>
        <w:tab w:val="center" w:pos="4513"/>
        <w:tab w:val="right" w:pos="9026"/>
      </w:tabs>
      <w:spacing w:before="0" w:after="0"/>
    </w:pPr>
  </w:style>
  <w:style w:type="character" w:customStyle="1" w:styleId="PieddepageCar">
    <w:name w:val="Pied de page Car"/>
    <w:basedOn w:val="Policepardfaut"/>
    <w:link w:val="Pieddepage"/>
    <w:uiPriority w:val="99"/>
    <w:rsid w:val="002A2C62"/>
    <w:rPr>
      <w:rFonts w:ascii="Noto Sans" w:hAnsi="Noto Sans" w:cs="Arial"/>
      <w:sz w:val="18"/>
      <w:szCs w:val="24"/>
      <w:lang w:val="de-DE"/>
    </w:rPr>
  </w:style>
  <w:style w:type="paragraph" w:customStyle="1" w:styleId="Arfootnoteseparator">
    <w:name w:val="Ar footnote separator"/>
    <w:basedOn w:val="Normal"/>
    <w:qFormat/>
    <w:rsid w:val="00660AA0"/>
    <w:pPr>
      <w:pBdr>
        <w:bottom w:val="single" w:sz="8" w:space="1" w:color="1E2CBD"/>
      </w:pBdr>
      <w:bidi/>
      <w:spacing w:after="60"/>
      <w:ind w:right="8789"/>
      <w:jc w:val="right"/>
    </w:pPr>
    <w:rPr>
      <w:rFonts w:cstheme="minorBidi"/>
      <w:sz w:val="20"/>
      <w:szCs w:val="22"/>
      <w:lang w:val="en-GB"/>
    </w:rPr>
  </w:style>
  <w:style w:type="table" w:styleId="Grilledutableau">
    <w:name w:val="Table Grid"/>
    <w:basedOn w:val="TableauNormal"/>
    <w:uiPriority w:val="39"/>
    <w:rsid w:val="008D3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bleNoteSource">
    <w:name w:val="Ar Table NoteSource"/>
    <w:basedOn w:val="ArBoxNoteSource"/>
    <w:qFormat/>
    <w:rsid w:val="004932FC"/>
  </w:style>
  <w:style w:type="character" w:styleId="Textedelespacerserv">
    <w:name w:val="Placeholder Text"/>
    <w:basedOn w:val="Policepardfaut"/>
    <w:uiPriority w:val="99"/>
    <w:semiHidden/>
    <w:rsid w:val="00DD659F"/>
    <w:rPr>
      <w:color w:val="666666"/>
    </w:rPr>
  </w:style>
  <w:style w:type="character" w:styleId="Mentionnonrsolue">
    <w:name w:val="Unresolved Mention"/>
    <w:basedOn w:val="Policepardfaut"/>
    <w:uiPriority w:val="99"/>
    <w:semiHidden/>
    <w:unhideWhenUsed/>
    <w:rsid w:val="00516B4A"/>
    <w:rPr>
      <w:color w:val="605E5C"/>
      <w:shd w:val="clear" w:color="auto" w:fill="E1DFDD"/>
    </w:rPr>
  </w:style>
  <w:style w:type="character" w:styleId="Lienhypertextesuivivisit">
    <w:name w:val="FollowedHyperlink"/>
    <w:basedOn w:val="Policepardfaut"/>
    <w:uiPriority w:val="99"/>
    <w:semiHidden/>
    <w:unhideWhenUsed/>
    <w:rsid w:val="00516B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sites/default/files/wcmsp5/groups/public/@ed_norm/@normes/documents/normativeinstrument/wcms_c138_ar.pdf"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ilo.org/public/english/standards/relm/gb/docs/gb270/gb-9-2.htm" TargetMode="External"/><Relationship Id="rId2" Type="http://schemas.openxmlformats.org/officeDocument/2006/relationships/hyperlink" Target="https://www.ilo.org/public/english/standards/relm/gb/docs/gb270/lils-3.htm" TargetMode="External"/><Relationship Id="rId1" Type="http://schemas.openxmlformats.org/officeDocument/2006/relationships/hyperlink" Target="https://www.ilo.org/public/english/standards/relm/gb/docs/gb270/prs-2.htm" TargetMode="External"/><Relationship Id="rId4" Type="http://schemas.openxmlformats.org/officeDocument/2006/relationships/hyperlink" Target="https://www.ilo.org/sites/default/files/wcmsp5/groups/public/%40ed_norm/%40normes/documents/genericdocument/wcms_88989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0B5FEC1DEE4EF5B8524AF6273F57FA"/>
        <w:category>
          <w:name w:val="Général"/>
          <w:gallery w:val="placeholder"/>
        </w:category>
        <w:types>
          <w:type w:val="bbPlcHdr"/>
        </w:types>
        <w:behaviors>
          <w:behavior w:val="content"/>
        </w:behaviors>
        <w:guid w:val="{FD3E5BF6-4F52-4143-AC31-340E225C2FA9}"/>
      </w:docPartPr>
      <w:docPartBody>
        <w:p w:rsidR="00794CD9" w:rsidRDefault="003A1E1E" w:rsidP="003A1E1E">
          <w:pPr>
            <w:pStyle w:val="250B5FEC1DEE4EF5B8524AF6273F57FA1"/>
          </w:pPr>
          <w:r w:rsidRPr="007E6C5B">
            <w:rPr>
              <w:rStyle w:val="Textedelespacerserv"/>
              <w:rFonts w:hint="cs"/>
              <w:rtl/>
              <w:lang w:val="fr-FR"/>
            </w:rPr>
            <w:t xml:space="preserve">انقر أو اضغط هنا </w:t>
          </w:r>
          <w:r>
            <w:rPr>
              <w:rStyle w:val="Textedelespacerserv"/>
              <w:rFonts w:hint="cs"/>
              <w:rtl/>
              <w:lang w:val="fr-FR"/>
            </w:rPr>
            <w:t>لكتابة</w:t>
          </w:r>
          <w:r w:rsidRPr="007E6C5B">
            <w:rPr>
              <w:rStyle w:val="Textedelespacerserv"/>
              <w:rFonts w:hint="cs"/>
              <w:rtl/>
              <w:lang w:val="fr-FR"/>
            </w:rPr>
            <w:t xml:space="preserve"> النص.</w:t>
          </w:r>
        </w:p>
      </w:docPartBody>
    </w:docPart>
    <w:docPart>
      <w:docPartPr>
        <w:name w:val="EC867082597C4A0D91F4953280695C98"/>
        <w:category>
          <w:name w:val="Général"/>
          <w:gallery w:val="placeholder"/>
        </w:category>
        <w:types>
          <w:type w:val="bbPlcHdr"/>
        </w:types>
        <w:behaviors>
          <w:behavior w:val="content"/>
        </w:behaviors>
        <w:guid w:val="{9CD83F8B-6A9D-4290-9770-43E69C7524B0}"/>
      </w:docPartPr>
      <w:docPartBody>
        <w:p w:rsidR="00794CD9" w:rsidRDefault="003A1E1E" w:rsidP="003A1E1E">
          <w:pPr>
            <w:pStyle w:val="EC867082597C4A0D91F4953280695C98"/>
          </w:pPr>
          <w:r w:rsidRPr="007E6C5B">
            <w:rPr>
              <w:rStyle w:val="Textedelespacerserv"/>
              <w:rFonts w:hint="cs"/>
              <w:rtl/>
              <w:lang w:val="fr-FR"/>
            </w:rPr>
            <w:t xml:space="preserve">انقر أو اضغط هنا </w:t>
          </w:r>
          <w:r>
            <w:rPr>
              <w:rStyle w:val="Textedelespacerserv"/>
              <w:rFonts w:hint="cs"/>
              <w:rtl/>
              <w:lang w:val="fr-FR"/>
            </w:rPr>
            <w:t>لكتابة</w:t>
          </w:r>
          <w:r w:rsidRPr="007E6C5B">
            <w:rPr>
              <w:rStyle w:val="Textedelespacerserv"/>
              <w:rFonts w:hint="cs"/>
              <w:rtl/>
              <w:lang w:val="fr-FR"/>
            </w:rPr>
            <w:t xml:space="preserve"> النص.</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zirmatn">
    <w:panose1 w:val="00000000000000000000"/>
    <w:charset w:val="00"/>
    <w:family w:val="auto"/>
    <w:pitch w:val="variable"/>
    <w:sig w:usb0="80002003" w:usb1="80000000" w:usb2="00000008" w:usb3="00000000" w:csb0="00000041" w:csb1="00000000"/>
  </w:font>
  <w:font w:name="Noto Sans">
    <w:altName w:val="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SimSun">
    <w:altName w:val="宋体"/>
    <w:panose1 w:val="02010600030101010101"/>
    <w:charset w:val="86"/>
    <w:family w:val="auto"/>
    <w:pitch w:val="variable"/>
    <w:sig w:usb0="00000203" w:usb1="288F0000" w:usb2="00000016" w:usb3="00000000" w:csb0="00040001" w:csb1="00000000"/>
  </w:font>
  <w:font w:name="Overpass">
    <w:panose1 w:val="000005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6F8"/>
    <w:rsid w:val="000B0CC5"/>
    <w:rsid w:val="00146964"/>
    <w:rsid w:val="001F45CD"/>
    <w:rsid w:val="003538A0"/>
    <w:rsid w:val="003A1E1E"/>
    <w:rsid w:val="004506F8"/>
    <w:rsid w:val="005C474F"/>
    <w:rsid w:val="006051D1"/>
    <w:rsid w:val="006A237B"/>
    <w:rsid w:val="006E4326"/>
    <w:rsid w:val="00775F07"/>
    <w:rsid w:val="007773CA"/>
    <w:rsid w:val="00794CD9"/>
    <w:rsid w:val="007D00D8"/>
    <w:rsid w:val="008154CF"/>
    <w:rsid w:val="00934726"/>
    <w:rsid w:val="00967DAE"/>
    <w:rsid w:val="00973D1B"/>
    <w:rsid w:val="00B75AD7"/>
    <w:rsid w:val="00C56E42"/>
    <w:rsid w:val="00D01589"/>
    <w:rsid w:val="00D6700B"/>
    <w:rsid w:val="00F967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A1E1E"/>
    <w:rPr>
      <w:color w:val="666666"/>
    </w:rPr>
  </w:style>
  <w:style w:type="paragraph" w:customStyle="1" w:styleId="250B5FEC1DEE4EF5B8524AF6273F57FA1">
    <w:name w:val="250B5FEC1DEE4EF5B8524AF6273F57FA1"/>
    <w:rsid w:val="003A1E1E"/>
    <w:pPr>
      <w:bidi/>
      <w:adjustRightInd w:val="0"/>
      <w:snapToGrid w:val="0"/>
      <w:spacing w:before="120" w:after="120" w:line="240" w:lineRule="auto"/>
      <w:ind w:left="1077" w:hanging="510"/>
      <w:jc w:val="both"/>
    </w:pPr>
    <w:rPr>
      <w:rFonts w:ascii="Noto Sans" w:eastAsia="Noto Sans SC Regular" w:hAnsi="Noto Sans" w:cs="Vazirmatn"/>
      <w:color w:val="000000" w:themeColor="text1"/>
      <w:kern w:val="0"/>
      <w:sz w:val="20"/>
      <w:szCs w:val="20"/>
      <w:lang w:eastAsia="en-US"/>
      <w14:ligatures w14:val="none"/>
    </w:rPr>
  </w:style>
  <w:style w:type="paragraph" w:customStyle="1" w:styleId="EC867082597C4A0D91F4953280695C98">
    <w:name w:val="EC867082597C4A0D91F4953280695C98"/>
    <w:rsid w:val="003A1E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3B764-8886-417B-A33A-1634936F5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2422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استبيان-إلغاء أربع اتفاقيات عمل دولية وسحب اتفاقية عمل دولية واحدة وثلاث توصيات</vt:lpstr>
    </vt:vector>
  </TitlesOfParts>
  <Company>ILO</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استبيان-إلغاء أربع اتفاقيات عمل دولية وسحب اتفاقية عمل دولية واحدة وثلاث توصيات</dc:title>
  <dc:subject>JUR-260622-001</dc:subject>
  <dc:creator>Bakir, Dejla</dc:creator>
  <cp:keywords>ILC116/VII(1)/Questionnaire</cp:keywords>
  <dc:description/>
  <cp:lastModifiedBy>Bakir, Dejla</cp:lastModifiedBy>
  <cp:revision>14</cp:revision>
  <cp:lastPrinted>2026-09-14T12:47:00Z</cp:lastPrinted>
  <dcterms:created xsi:type="dcterms:W3CDTF">2026-09-07T09:02:00Z</dcterms:created>
  <dcterms:modified xsi:type="dcterms:W3CDTF">2026-09-15T07:22:00Z</dcterms:modified>
</cp:coreProperties>
</file>