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4A9AB" w14:textId="4ECE867B" w:rsidR="00CF062B" w:rsidRPr="00D6596A" w:rsidRDefault="00C47448" w:rsidP="00C47448">
      <w:pPr>
        <w:pStyle w:val="StyleArILCReportChapter1"/>
      </w:pPr>
      <w:bookmarkStart w:id="0" w:name="_Hlk120717407"/>
      <w:bookmarkStart w:id="1" w:name="_Toc51943134"/>
      <w:bookmarkStart w:id="2" w:name="GBNoTocFr"/>
      <w:proofErr w:type="gramStart"/>
      <w:r w:rsidRPr="00C47448">
        <w:rPr>
          <w:rtl/>
          <w:lang w:bidi="ar-LB"/>
        </w:rPr>
        <w:t>استبيان</w:t>
      </w:r>
      <w:proofErr w:type="gramEnd"/>
      <w:r w:rsidRPr="00C47448">
        <w:rPr>
          <w:rtl/>
          <w:lang w:bidi="ar-LB"/>
        </w:rPr>
        <w:t xml:space="preserve"> بشأن صك مقترح أو صكوك مقترحة</w:t>
      </w:r>
      <w:r w:rsidR="009457A9">
        <w:rPr>
          <w:rFonts w:hint="cs"/>
          <w:rtl/>
          <w:lang w:bidi="ar-LB"/>
        </w:rPr>
        <w:t xml:space="preserve"> </w:t>
      </w:r>
      <w:r w:rsidR="009457A9">
        <w:rPr>
          <w:lang w:bidi="ar-LB"/>
        </w:rPr>
        <w:br/>
      </w:r>
      <w:r w:rsidR="00FE7D90">
        <w:rPr>
          <w:rFonts w:hint="cs"/>
          <w:rtl/>
          <w:lang w:bidi="ar-LB"/>
        </w:rPr>
        <w:t>عن</w:t>
      </w:r>
      <w:r w:rsidRPr="00C47448">
        <w:rPr>
          <w:rtl/>
          <w:lang w:bidi="ar-LB"/>
        </w:rPr>
        <w:t xml:space="preserve"> المخاطر البيولوجية في بيئة العمل</w:t>
      </w:r>
      <w:bookmarkEnd w:id="0"/>
    </w:p>
    <w:p w14:paraId="689B7D7A" w14:textId="621F16B1" w:rsidR="00C47448" w:rsidRPr="003134F2" w:rsidRDefault="00C47448" w:rsidP="00C47448">
      <w:pPr>
        <w:pStyle w:val="ArILCReportParaIndentfirstline"/>
        <w:rPr>
          <w:rtl/>
          <w:lang w:bidi="ar-LB"/>
        </w:rPr>
      </w:pPr>
      <w:r w:rsidRPr="003134F2">
        <w:rPr>
          <w:rtl/>
        </w:rPr>
        <w:t>قرر مجلس الإدارة في دورته 341 (آذار/ مارس 2021) أن يضع في جدول أعمال الدورة 112 (2024) والدورة 113 (2025) لمؤتمر العمل الدولي بنداً يتعلق بحماية السلامة والصحة المهنيتين من المخاطر البيولوجية (وضع معيار - مناقشة مزدوجة)</w:t>
      </w:r>
      <w:r w:rsidR="00003095">
        <w:rPr>
          <w:rFonts w:hint="cs"/>
          <w:rtl/>
        </w:rPr>
        <w:t>.</w:t>
      </w:r>
      <w:r w:rsidR="00003095">
        <w:rPr>
          <w:rStyle w:val="Appelnotedebasdep"/>
          <w:rtl/>
        </w:rPr>
        <w:footnoteReference w:id="1"/>
      </w:r>
      <w:r w:rsidR="00003095">
        <w:rPr>
          <w:rFonts w:hint="cs"/>
          <w:rtl/>
        </w:rPr>
        <w:t xml:space="preserve"> </w:t>
      </w:r>
    </w:p>
    <w:p w14:paraId="3029AF47" w14:textId="764698DF" w:rsidR="00C47448" w:rsidRPr="003134F2" w:rsidRDefault="00C47448" w:rsidP="00C47448">
      <w:pPr>
        <w:pStyle w:val="ArILCReportParaIndentfirstline"/>
        <w:rPr>
          <w:rtl/>
        </w:rPr>
      </w:pPr>
      <w:r w:rsidRPr="003134F2">
        <w:rPr>
          <w:rtl/>
        </w:rPr>
        <w:t xml:space="preserve">ولاحظ مجلس الإدارة ثغرة تنظيمية في المعايير تتعلق بالمخاطر البيولوجية. فتأثير جائحة كوفيد-19سلّط الضوء على الأهمية الاستراتيجية لسد هذه الثغرة. وتعزيز اتساق السياسات الدولية في الوقاية من الأمراض التي تسبّبها المخاطر البيولوجية سيعزز صحة العمال ولن يحمي العمال المعرضين لخطر العدوى فحسب، بل سيساهم أيضاً في احتواء انتشار العدوى، </w:t>
      </w:r>
      <w:r w:rsidR="00A50A11">
        <w:rPr>
          <w:rFonts w:hint="cs"/>
          <w:rtl/>
        </w:rPr>
        <w:t>بين بلد وآخر</w:t>
      </w:r>
      <w:r w:rsidRPr="003134F2">
        <w:rPr>
          <w:rtl/>
        </w:rPr>
        <w:t xml:space="preserve">، واستدامة الخدمات </w:t>
      </w:r>
      <w:r w:rsidR="00A50A11">
        <w:rPr>
          <w:rFonts w:hint="cs"/>
          <w:rtl/>
        </w:rPr>
        <w:t>الأساسية</w:t>
      </w:r>
      <w:r w:rsidRPr="003134F2">
        <w:rPr>
          <w:rtl/>
        </w:rPr>
        <w:t xml:space="preserve"> التي تعتمد عليها المجتمعات والاقتصادات ومنع تعطيل الأعمال التجارية أثناء الجائحة. </w:t>
      </w:r>
    </w:p>
    <w:p w14:paraId="58F3F39D" w14:textId="354726F6" w:rsidR="00C47448" w:rsidRDefault="00C47448" w:rsidP="00C47448">
      <w:pPr>
        <w:pStyle w:val="ArILCReportParaIndentfirstline"/>
        <w:spacing w:after="0"/>
        <w:rPr>
          <w:rtl/>
        </w:rPr>
      </w:pPr>
      <w:r w:rsidRPr="003134F2">
        <w:rPr>
          <w:rtl/>
        </w:rPr>
        <w:t xml:space="preserve">والغرض من هذا </w:t>
      </w:r>
      <w:proofErr w:type="gramStart"/>
      <w:r w:rsidRPr="003134F2">
        <w:rPr>
          <w:rtl/>
        </w:rPr>
        <w:t>الاستبيان</w:t>
      </w:r>
      <w:proofErr w:type="gramEnd"/>
      <w:r w:rsidRPr="003134F2">
        <w:rPr>
          <w:rtl/>
        </w:rPr>
        <w:t xml:space="preserve"> هو التماس آراء الدول الأعضاء بشأن نطاق ومضمون الصك أو الصكوك المستقبلية المحتملة. وكما هو وارد في المادة 45(1) من النظام الأساسي للمؤتمر، يُطلب من الحكومات أن تستشير أكثر المنظمات تمثيلاً لأصحاب العمل وللعمال قبل وضع الصيغة النهائية لردودها بحيث تتجلى فيها نتائج تلك المشاورات، وأن تذكر المنظمات التي استشارتها. وهذه المشاورات إلزامية في حالة الدول التي صدقت على اتفاقية المشاورات الثلاثية (معايير العمل الدولية)، 1976 (رقم 144). كما جرى تذكير الحكومات بأهمية إجراء مشاورات بين جميع الإدارات المعنية عند إعداد ردودها</w:t>
      </w:r>
      <w:r w:rsidRPr="003134F2">
        <w:t>.</w:t>
      </w:r>
      <w:r w:rsidRPr="003134F2">
        <w:rPr>
          <w:rtl/>
        </w:rPr>
        <w:t xml:space="preserve"> </w:t>
      </w:r>
      <w:r w:rsidR="00A50A11">
        <w:rPr>
          <w:rFonts w:hint="cs"/>
          <w:rtl/>
        </w:rPr>
        <w:t xml:space="preserve">ومن شأن </w:t>
      </w:r>
      <w:r w:rsidRPr="003134F2">
        <w:rPr>
          <w:rtl/>
        </w:rPr>
        <w:t>الردود المتلقاة أن تمكّن مكتب العمل الدولي من إعداد تقرير إلى المؤتمر</w:t>
      </w:r>
      <w:r w:rsidRPr="003134F2">
        <w:t>.</w:t>
      </w:r>
      <w:r w:rsidRPr="003134F2">
        <w:rPr>
          <w:rtl/>
        </w:rPr>
        <w:t xml:space="preserve"> ووفقاً للممارسة المتبعة، يمكن لأكثر المنظمات تمثيلاً لأصحاب العمل وللعمال أن ترسل ردودها مباشرة إلى المكتب</w:t>
      </w:r>
      <w:r w:rsidR="0034687A">
        <w:rPr>
          <w:rFonts w:hint="cs"/>
          <w:rtl/>
        </w:rPr>
        <w:t>،</w:t>
      </w:r>
      <w:r w:rsidRPr="003134F2">
        <w:rPr>
          <w:rtl/>
        </w:rPr>
        <w:t xml:space="preserve"> </w:t>
      </w:r>
      <w:r w:rsidR="0034687A">
        <w:rPr>
          <w:rFonts w:hint="cs"/>
          <w:rtl/>
        </w:rPr>
        <w:t>على</w:t>
      </w:r>
      <w:r w:rsidRPr="003134F2">
        <w:rPr>
          <w:rtl/>
        </w:rPr>
        <w:t xml:space="preserve"> أن تصل هذه الردود إلى المكتب بحلول 31 تموز/ يوليه 2023. ويُستحسن، حيثما أمكن، أن يستكمل المجيبون </w:t>
      </w:r>
      <w:proofErr w:type="gramStart"/>
      <w:r w:rsidRPr="003134F2">
        <w:rPr>
          <w:rtl/>
        </w:rPr>
        <w:t>الاستبيان</w:t>
      </w:r>
      <w:proofErr w:type="gramEnd"/>
      <w:r w:rsidRPr="003134F2">
        <w:rPr>
          <w:rtl/>
        </w:rPr>
        <w:t xml:space="preserve"> في شكله الإلكتروني وأن </w:t>
      </w:r>
      <w:r w:rsidR="0034687A">
        <w:rPr>
          <w:rFonts w:hint="cs"/>
          <w:rtl/>
        </w:rPr>
        <w:t>يرسلوا</w:t>
      </w:r>
      <w:r w:rsidRPr="003134F2">
        <w:rPr>
          <w:rtl/>
        </w:rPr>
        <w:t xml:space="preserve"> ردودهم إلكترونياً على ا</w:t>
      </w:r>
      <w:r w:rsidR="0034687A">
        <w:rPr>
          <w:rFonts w:hint="cs"/>
          <w:rtl/>
        </w:rPr>
        <w:t>لبريد</w:t>
      </w:r>
      <w:r w:rsidRPr="003134F2">
        <w:rPr>
          <w:rtl/>
        </w:rPr>
        <w:t xml:space="preserve"> الإلكتروني التالي</w:t>
      </w:r>
      <w:r w:rsidRPr="003134F2">
        <w:t>:</w:t>
      </w:r>
      <w:r w:rsidRPr="003134F2">
        <w:rPr>
          <w:rtl/>
        </w:rPr>
        <w:t xml:space="preserve"> </w:t>
      </w:r>
      <w:hyperlink r:id="rId8" w:history="1">
        <w:r w:rsidRPr="00C47448">
          <w:rPr>
            <w:rStyle w:val="Lienhypertexte"/>
            <w:rFonts w:ascii="Noto Sans" w:hAnsi="Noto Sans" w:cs="Noto Sans"/>
            <w:spacing w:val="-1"/>
            <w:sz w:val="20"/>
            <w:szCs w:val="20"/>
          </w:rPr>
          <w:t>BIOLOGICALHAZARDS@ilo.org</w:t>
        </w:r>
      </w:hyperlink>
      <w:r w:rsidRPr="003134F2">
        <w:rPr>
          <w:rtl/>
        </w:rPr>
        <w:t>. كما يمكن للمجيبين أن يقدموا ردودهم في شكل مكتوب إلى منظمة العمل الدولية، فرع إدارة العمل وتفتيش العمل والسلامة والصحة المهنيتين، قسم الإدارة السديدة والهيكل الثلاثي على العنوان التالي:</w:t>
      </w:r>
    </w:p>
    <w:p w14:paraId="4A35F73B" w14:textId="70C1E17A" w:rsidR="00C47448" w:rsidRPr="00003095" w:rsidRDefault="00C47448" w:rsidP="00003095">
      <w:pPr>
        <w:pStyle w:val="ArILCReportParaIndentfirstline"/>
        <w:bidi w:val="0"/>
        <w:spacing w:before="0"/>
        <w:ind w:firstLine="0"/>
        <w:rPr>
          <w:rFonts w:ascii="Noto Sans" w:hAnsi="Noto Sans" w:cs="Noto Sans"/>
          <w:sz w:val="20"/>
          <w:szCs w:val="20"/>
          <w:rtl/>
        </w:rPr>
      </w:pPr>
      <w:r w:rsidRPr="00003095">
        <w:rPr>
          <w:rFonts w:ascii="Noto Sans" w:hAnsi="Noto Sans" w:cs="Noto Sans"/>
          <w:sz w:val="20"/>
          <w:szCs w:val="20"/>
          <w:lang w:val="en-GB"/>
        </w:rPr>
        <w:t>International Labour Organization, Labour Administration, Labour Inspection and Occupational Safety and Health Branch, Governance and Tripartism Department, Route des Morillons 4, 1211 Geneva, Switzerland</w:t>
      </w:r>
      <w:r w:rsidRPr="00003095">
        <w:rPr>
          <w:rFonts w:ascii="Noto Sans" w:hAnsi="Noto Sans" w:cs="Noto Sans"/>
          <w:sz w:val="20"/>
          <w:szCs w:val="20"/>
          <w:rtl/>
        </w:rPr>
        <w:t>.</w:t>
      </w:r>
    </w:p>
    <w:p w14:paraId="4582F3B2" w14:textId="77777777" w:rsidR="009F2885" w:rsidRDefault="009F2885" w:rsidP="009F2885">
      <w:pPr>
        <w:pStyle w:val="ArILCReportParaIndentfirstline"/>
        <w:spacing w:after="0"/>
        <w:rPr>
          <w:rtl/>
        </w:rPr>
      </w:pPr>
    </w:p>
    <w:p w14:paraId="638C4B90" w14:textId="77777777" w:rsidR="009F2885" w:rsidRDefault="009F2885" w:rsidP="009F2885">
      <w:pPr>
        <w:pStyle w:val="ArILCReportParaIndentfirstline"/>
        <w:spacing w:after="0"/>
        <w:rPr>
          <w:rtl/>
        </w:rPr>
      </w:pPr>
    </w:p>
    <w:p w14:paraId="697C49C3" w14:textId="4BCBC689" w:rsidR="009F2885" w:rsidRDefault="009F2885" w:rsidP="009F2885">
      <w:pPr>
        <w:pStyle w:val="ArILCReportParaIndentfirstline"/>
        <w:spacing w:after="0"/>
        <w:rPr>
          <w:rtl/>
        </w:rPr>
        <w:sectPr w:rsidR="009F2885" w:rsidSect="009F2885">
          <w:headerReference w:type="even" r:id="rId9"/>
          <w:headerReference w:type="default" r:id="rId10"/>
          <w:headerReference w:type="first" r:id="rId11"/>
          <w:type w:val="oddPage"/>
          <w:pgSz w:w="11906" w:h="16838" w:code="9"/>
          <w:pgMar w:top="2268" w:right="1134" w:bottom="964" w:left="1134" w:header="851" w:footer="680" w:gutter="0"/>
          <w:cols w:space="708"/>
          <w:titlePg/>
          <w:rtlGutter/>
          <w:docGrid w:linePitch="360"/>
        </w:sectPr>
      </w:pPr>
    </w:p>
    <w:p w14:paraId="135A745E" w14:textId="72791B6D" w:rsidR="00C47448" w:rsidRPr="000612A3" w:rsidRDefault="00C47448" w:rsidP="0020006C">
      <w:pPr>
        <w:pStyle w:val="ArILCReportH1Indent"/>
        <w:spacing w:before="120" w:after="0"/>
        <w:ind w:left="794" w:hanging="794"/>
        <w:rPr>
          <w:lang w:val="fr-FR"/>
        </w:rPr>
      </w:pPr>
      <w:r w:rsidRPr="003134F2">
        <w:rPr>
          <w:rtl/>
        </w:rPr>
        <w:lastRenderedPageBreak/>
        <w:t>أولاً -</w:t>
      </w:r>
      <w:r w:rsidR="006C462D">
        <w:rPr>
          <w:rtl/>
        </w:rPr>
        <w:tab/>
      </w:r>
      <w:r w:rsidRPr="003134F2">
        <w:rPr>
          <w:rtl/>
        </w:rPr>
        <w:t>شكل الصك الدولي أو الصكوك الدولية</w:t>
      </w:r>
    </w:p>
    <w:p w14:paraId="102EFD23" w14:textId="1E2AD125" w:rsidR="00C47448" w:rsidRDefault="00C47448" w:rsidP="0020006C">
      <w:pPr>
        <w:pStyle w:val="ArILCreportParanumbold"/>
        <w:spacing w:before="60"/>
      </w:pPr>
      <w:r w:rsidRPr="003134F2">
        <w:rPr>
          <w:rtl/>
        </w:rPr>
        <w:t xml:space="preserve">هل ينبغي لمؤتمر العمل الدولي أن يعتمد صكاً أو صكوكاً بشأن المخاطر البيولوجية في بيئة العمل؟ </w:t>
      </w:r>
    </w:p>
    <w:p w14:paraId="6BA632F5" w14:textId="16B480C2" w:rsidR="003256BC" w:rsidRDefault="003256BC" w:rsidP="003256BC">
      <w:pPr>
        <w:pStyle w:val="ArReportIndent1"/>
        <w:tabs>
          <w:tab w:val="right" w:pos="1983"/>
          <w:tab w:val="right" w:pos="2408"/>
        </w:tabs>
        <w:rPr>
          <w:rtl/>
        </w:rPr>
      </w:pPr>
      <w:r w:rsidRPr="003256BC">
        <w:rPr>
          <w:rFonts w:ascii="Arial" w:hAnsi="Arial"/>
          <w:szCs w:val="20"/>
          <w:rtl/>
        </w:rPr>
        <w:fldChar w:fldCharType="begin">
          <w:ffData>
            <w:name w:val="CaseACocher1"/>
            <w:enabled/>
            <w:calcOnExit w:val="0"/>
            <w:checkBox>
              <w:sizeAuto/>
              <w:default w:val="0"/>
              <w:checked w:val="0"/>
            </w:checkBox>
          </w:ffData>
        </w:fldChar>
      </w:r>
      <w:bookmarkStart w:id="3" w:name="CaseACocher1"/>
      <w:r w:rsidRPr="003256BC">
        <w:rPr>
          <w:rFonts w:ascii="Arial" w:hAnsi="Arial"/>
          <w:szCs w:val="20"/>
          <w:rtl/>
        </w:rPr>
        <w:instrText xml:space="preserve"> </w:instrText>
      </w:r>
      <w:r w:rsidRPr="003256BC">
        <w:rPr>
          <w:rFonts w:ascii="Arial" w:hAnsi="Arial"/>
          <w:szCs w:val="20"/>
        </w:rPr>
        <w:instrText>FORMCHECKBOX</w:instrText>
      </w:r>
      <w:r w:rsidRPr="003256BC">
        <w:rPr>
          <w:rFonts w:ascii="Arial" w:hAnsi="Arial"/>
          <w:szCs w:val="20"/>
          <w:rtl/>
        </w:rPr>
        <w:instrText xml:space="preserve"> </w:instrText>
      </w:r>
      <w:r w:rsidR="003F082B">
        <w:rPr>
          <w:rFonts w:ascii="Arial" w:hAnsi="Arial"/>
          <w:szCs w:val="20"/>
          <w:rtl/>
        </w:rPr>
      </w:r>
      <w:r w:rsidR="003F082B">
        <w:rPr>
          <w:rFonts w:ascii="Arial" w:hAnsi="Arial"/>
          <w:szCs w:val="20"/>
          <w:rtl/>
        </w:rPr>
        <w:fldChar w:fldCharType="separate"/>
      </w:r>
      <w:r w:rsidRPr="003256BC">
        <w:rPr>
          <w:rFonts w:ascii="Arial" w:hAnsi="Arial"/>
          <w:szCs w:val="20"/>
          <w:rtl/>
        </w:rPr>
        <w:fldChar w:fldCharType="end"/>
      </w:r>
      <w:bookmarkEnd w:id="3"/>
      <w:r>
        <w:rPr>
          <w:rtl/>
        </w:rPr>
        <w:tab/>
      </w:r>
      <w:r>
        <w:rPr>
          <w:rFonts w:hint="cs"/>
          <w:rtl/>
        </w:rPr>
        <w:t>نعم</w:t>
      </w:r>
      <w:r>
        <w:rPr>
          <w:rtl/>
        </w:rPr>
        <w:tab/>
      </w:r>
      <w:r w:rsidRPr="003256BC">
        <w:rPr>
          <w:rFonts w:ascii="Arial" w:hAnsi="Arial"/>
          <w:szCs w:val="20"/>
          <w:rtl/>
        </w:rPr>
        <w:fldChar w:fldCharType="begin">
          <w:ffData>
            <w:name w:val=""/>
            <w:enabled/>
            <w:calcOnExit w:val="0"/>
            <w:checkBox>
              <w:sizeAuto/>
              <w:default w:val="0"/>
              <w:checked w:val="0"/>
            </w:checkBox>
          </w:ffData>
        </w:fldChar>
      </w:r>
      <w:r w:rsidRPr="003256BC">
        <w:rPr>
          <w:rFonts w:ascii="Arial" w:hAnsi="Arial"/>
          <w:szCs w:val="20"/>
          <w:rtl/>
        </w:rPr>
        <w:instrText xml:space="preserve"> </w:instrText>
      </w:r>
      <w:r w:rsidRPr="003256BC">
        <w:rPr>
          <w:rFonts w:ascii="Arial" w:hAnsi="Arial"/>
          <w:szCs w:val="20"/>
        </w:rPr>
        <w:instrText>FORMCHECKBOX</w:instrText>
      </w:r>
      <w:r w:rsidRPr="003256BC">
        <w:rPr>
          <w:rFonts w:ascii="Arial" w:hAnsi="Arial"/>
          <w:szCs w:val="20"/>
          <w:rtl/>
        </w:rPr>
        <w:instrText xml:space="preserve"> </w:instrText>
      </w:r>
      <w:r w:rsidR="003F082B">
        <w:rPr>
          <w:rFonts w:ascii="Arial" w:hAnsi="Arial"/>
          <w:szCs w:val="20"/>
          <w:rtl/>
        </w:rPr>
      </w:r>
      <w:r w:rsidR="003F082B">
        <w:rPr>
          <w:rFonts w:ascii="Arial" w:hAnsi="Arial"/>
          <w:szCs w:val="20"/>
          <w:rtl/>
        </w:rPr>
        <w:fldChar w:fldCharType="separate"/>
      </w:r>
      <w:r w:rsidRPr="003256BC">
        <w:rPr>
          <w:rFonts w:ascii="Arial" w:hAnsi="Arial"/>
          <w:szCs w:val="20"/>
          <w:rtl/>
        </w:rPr>
        <w:fldChar w:fldCharType="end"/>
      </w:r>
      <w:r>
        <w:rPr>
          <w:rtl/>
        </w:rPr>
        <w:tab/>
      </w:r>
      <w:r>
        <w:rPr>
          <w:rFonts w:hint="cs"/>
          <w:rtl/>
        </w:rPr>
        <w:t>لا</w:t>
      </w:r>
    </w:p>
    <w:p w14:paraId="15CC17B7" w14:textId="213599D3" w:rsidR="003256BC" w:rsidRPr="003256BC" w:rsidRDefault="003256BC" w:rsidP="003256BC">
      <w:pPr>
        <w:pStyle w:val="ArReportIndent1"/>
        <w:rPr>
          <w:b/>
          <w:bCs/>
        </w:rPr>
      </w:pPr>
      <w:r w:rsidRPr="003256BC">
        <w:rPr>
          <w:rFonts w:hint="cs"/>
          <w:b/>
          <w:bCs/>
          <w:rtl/>
        </w:rPr>
        <w:t>التعليقات:</w:t>
      </w:r>
    </w:p>
    <w:p w14:paraId="49CA688B" w14:textId="07812479" w:rsidR="003256BC" w:rsidRPr="003134F2" w:rsidRDefault="00696C4E" w:rsidP="003256BC">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bookmarkStart w:id="4" w:name="Texte1"/>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bookmarkEnd w:id="4"/>
    </w:p>
    <w:p w14:paraId="75B1EA06" w14:textId="002B439C" w:rsidR="00C47448" w:rsidRPr="003134F2" w:rsidRDefault="00C47448" w:rsidP="00C47448">
      <w:pPr>
        <w:pStyle w:val="ArILCreportParanumbold"/>
        <w:rPr>
          <w:rtl/>
        </w:rPr>
      </w:pPr>
      <w:r w:rsidRPr="003134F2">
        <w:rPr>
          <w:rtl/>
        </w:rPr>
        <w:t>إذا كان الرد بالإيجاب، هل ينبغي للصك أو الصكوك أن تتخذ شكل</w:t>
      </w:r>
      <w:r w:rsidRPr="003134F2">
        <w:t>:</w:t>
      </w:r>
    </w:p>
    <w:p w14:paraId="456BDEDE" w14:textId="27E2A9E2" w:rsidR="00C47448" w:rsidRDefault="00C47448" w:rsidP="006C462D">
      <w:pPr>
        <w:pStyle w:val="ArReportIndentletterlist1"/>
      </w:pPr>
      <w:r w:rsidRPr="00C47448">
        <w:rPr>
          <w:rtl/>
        </w:rPr>
        <w:t xml:space="preserve">اتفاقية؟ </w:t>
      </w:r>
    </w:p>
    <w:p w14:paraId="3D9C0BDB" w14:textId="267FB8B6" w:rsidR="003256BC" w:rsidRPr="003256BC" w:rsidRDefault="003256BC" w:rsidP="003256BC">
      <w:pPr>
        <w:pStyle w:val="ArReportIndent2"/>
        <w:rPr>
          <w:szCs w:val="20"/>
        </w:rPr>
      </w:pPr>
      <w:r w:rsidRPr="003256BC">
        <w:rPr>
          <w:szCs w:val="20"/>
          <w:rtl/>
        </w:rPr>
        <w:fldChar w:fldCharType="begin">
          <w:ffData>
            <w:name w:val=""/>
            <w:enabled/>
            <w:calcOnExit w:val="0"/>
            <w:checkBox>
              <w:sizeAuto/>
              <w:default w:val="0"/>
            </w:checkBox>
          </w:ffData>
        </w:fldChar>
      </w:r>
      <w:r w:rsidRPr="003256BC">
        <w:rPr>
          <w:szCs w:val="20"/>
          <w:rtl/>
        </w:rPr>
        <w:instrText xml:space="preserve"> </w:instrText>
      </w:r>
      <w:r w:rsidRPr="003256BC">
        <w:rPr>
          <w:szCs w:val="20"/>
        </w:rPr>
        <w:instrText>FORMCHECKBOX</w:instrText>
      </w:r>
      <w:r w:rsidRPr="003256BC">
        <w:rPr>
          <w:szCs w:val="20"/>
          <w:rtl/>
        </w:rPr>
        <w:instrText xml:space="preserve"> </w:instrText>
      </w:r>
      <w:r w:rsidR="003F082B">
        <w:rPr>
          <w:szCs w:val="20"/>
          <w:rtl/>
        </w:rPr>
      </w:r>
      <w:r w:rsidR="003F082B">
        <w:rPr>
          <w:szCs w:val="20"/>
          <w:rtl/>
        </w:rPr>
        <w:fldChar w:fldCharType="separate"/>
      </w:r>
      <w:r w:rsidRPr="003256BC">
        <w:rPr>
          <w:szCs w:val="20"/>
          <w:rtl/>
        </w:rPr>
        <w:fldChar w:fldCharType="end"/>
      </w:r>
    </w:p>
    <w:p w14:paraId="5651B9B2" w14:textId="46302BF7" w:rsidR="00C47448" w:rsidRDefault="00C47448" w:rsidP="006C462D">
      <w:pPr>
        <w:pStyle w:val="ArReportIndentletterlist1"/>
      </w:pPr>
      <w:r w:rsidRPr="006C462D">
        <w:rPr>
          <w:rtl/>
        </w:rPr>
        <w:t>توصية؟</w:t>
      </w:r>
    </w:p>
    <w:p w14:paraId="3F493813" w14:textId="77777777" w:rsidR="003256BC" w:rsidRPr="003256BC" w:rsidRDefault="003256BC" w:rsidP="003256BC">
      <w:pPr>
        <w:pStyle w:val="ArReportIndent2"/>
        <w:rPr>
          <w:szCs w:val="20"/>
        </w:rPr>
      </w:pPr>
      <w:r w:rsidRPr="003256BC">
        <w:rPr>
          <w:szCs w:val="20"/>
          <w:rtl/>
        </w:rPr>
        <w:fldChar w:fldCharType="begin">
          <w:ffData>
            <w:name w:val=""/>
            <w:enabled/>
            <w:calcOnExit w:val="0"/>
            <w:checkBox>
              <w:sizeAuto/>
              <w:default w:val="0"/>
            </w:checkBox>
          </w:ffData>
        </w:fldChar>
      </w:r>
      <w:r w:rsidRPr="003256BC">
        <w:rPr>
          <w:szCs w:val="20"/>
          <w:rtl/>
        </w:rPr>
        <w:instrText xml:space="preserve"> </w:instrText>
      </w:r>
      <w:r w:rsidRPr="003256BC">
        <w:rPr>
          <w:szCs w:val="20"/>
        </w:rPr>
        <w:instrText>FORMCHECKBOX</w:instrText>
      </w:r>
      <w:r w:rsidRPr="003256BC">
        <w:rPr>
          <w:szCs w:val="20"/>
          <w:rtl/>
        </w:rPr>
        <w:instrText xml:space="preserve"> </w:instrText>
      </w:r>
      <w:r w:rsidR="003F082B">
        <w:rPr>
          <w:szCs w:val="20"/>
          <w:rtl/>
        </w:rPr>
      </w:r>
      <w:r w:rsidR="003F082B">
        <w:rPr>
          <w:szCs w:val="20"/>
          <w:rtl/>
        </w:rPr>
        <w:fldChar w:fldCharType="separate"/>
      </w:r>
      <w:r w:rsidRPr="003256BC">
        <w:rPr>
          <w:szCs w:val="20"/>
          <w:rtl/>
        </w:rPr>
        <w:fldChar w:fldCharType="end"/>
      </w:r>
    </w:p>
    <w:p w14:paraId="184DD3B5" w14:textId="64D2DA3D" w:rsidR="00C47448" w:rsidRDefault="00C47448" w:rsidP="006C462D">
      <w:pPr>
        <w:pStyle w:val="ArReportIndentletterlist1"/>
      </w:pPr>
      <w:r w:rsidRPr="006C462D">
        <w:rPr>
          <w:rtl/>
        </w:rPr>
        <w:t>اتفاقية تكملها توصية، باعتبارهما صكين منفصلين؟</w:t>
      </w:r>
    </w:p>
    <w:p w14:paraId="1780F4B9" w14:textId="77777777" w:rsidR="003256BC" w:rsidRPr="003256BC" w:rsidRDefault="003256BC" w:rsidP="003256BC">
      <w:pPr>
        <w:pStyle w:val="ArReportIndent2"/>
        <w:rPr>
          <w:szCs w:val="20"/>
        </w:rPr>
      </w:pPr>
      <w:r w:rsidRPr="003256BC">
        <w:rPr>
          <w:szCs w:val="20"/>
          <w:rtl/>
        </w:rPr>
        <w:fldChar w:fldCharType="begin">
          <w:ffData>
            <w:name w:val=""/>
            <w:enabled/>
            <w:calcOnExit w:val="0"/>
            <w:checkBox>
              <w:sizeAuto/>
              <w:default w:val="0"/>
            </w:checkBox>
          </w:ffData>
        </w:fldChar>
      </w:r>
      <w:r w:rsidRPr="003256BC">
        <w:rPr>
          <w:szCs w:val="20"/>
          <w:rtl/>
        </w:rPr>
        <w:instrText xml:space="preserve"> </w:instrText>
      </w:r>
      <w:r w:rsidRPr="003256BC">
        <w:rPr>
          <w:szCs w:val="20"/>
        </w:rPr>
        <w:instrText>FORMCHECKBOX</w:instrText>
      </w:r>
      <w:r w:rsidRPr="003256BC">
        <w:rPr>
          <w:szCs w:val="20"/>
          <w:rtl/>
        </w:rPr>
        <w:instrText xml:space="preserve"> </w:instrText>
      </w:r>
      <w:r w:rsidR="003F082B">
        <w:rPr>
          <w:szCs w:val="20"/>
          <w:rtl/>
        </w:rPr>
      </w:r>
      <w:r w:rsidR="003F082B">
        <w:rPr>
          <w:szCs w:val="20"/>
          <w:rtl/>
        </w:rPr>
        <w:fldChar w:fldCharType="separate"/>
      </w:r>
      <w:r w:rsidRPr="003256BC">
        <w:rPr>
          <w:szCs w:val="20"/>
          <w:rtl/>
        </w:rPr>
        <w:fldChar w:fldCharType="end"/>
      </w:r>
    </w:p>
    <w:p w14:paraId="7CBF8BC2" w14:textId="72211AC6" w:rsidR="00CC1E65" w:rsidRDefault="00C47448" w:rsidP="006C462D">
      <w:pPr>
        <w:pStyle w:val="ArReportIndentletterlist1"/>
      </w:pPr>
      <w:r w:rsidRPr="006C462D">
        <w:rPr>
          <w:rtl/>
        </w:rPr>
        <w:t>اتفاقية تتضمن أحكاماً ملزمة وأحكاماً غير ملزمة؟</w:t>
      </w:r>
      <w:r w:rsidRPr="006C462D">
        <w:rPr>
          <w:vertAlign w:val="superscript"/>
          <w:rtl/>
        </w:rPr>
        <w:footnoteReference w:id="2"/>
      </w:r>
      <w:r w:rsidRPr="006C462D">
        <w:rPr>
          <w:rtl/>
        </w:rPr>
        <w:t xml:space="preserve"> </w:t>
      </w:r>
    </w:p>
    <w:p w14:paraId="6CBD9ED7" w14:textId="3C24D8F1" w:rsidR="002F2E99" w:rsidRPr="002F2E99" w:rsidRDefault="002F2E99" w:rsidP="002F2E99">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41838B20" w14:textId="77777777" w:rsidR="002F2E99" w:rsidRPr="002F2E99" w:rsidRDefault="002F2E99" w:rsidP="002F2E99">
      <w:pPr>
        <w:pStyle w:val="ArReportIndent1"/>
        <w:rPr>
          <w:b/>
          <w:bCs/>
        </w:rPr>
      </w:pPr>
      <w:r w:rsidRPr="002F2E99">
        <w:rPr>
          <w:rFonts w:hint="cs"/>
          <w:b/>
          <w:bCs/>
          <w:rtl/>
        </w:rPr>
        <w:t>التعليقات:</w:t>
      </w:r>
    </w:p>
    <w:p w14:paraId="434429E7"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5B619CD8" w14:textId="700FF04B" w:rsidR="00C47448" w:rsidRPr="006C462D" w:rsidRDefault="00C47448" w:rsidP="006C462D">
      <w:pPr>
        <w:bidi/>
        <w:spacing w:before="240"/>
        <w:ind w:left="794" w:hanging="794"/>
        <w:rPr>
          <w:rFonts w:ascii="Overpass" w:eastAsia="Noto Sans SC Bold" w:hAnsi="Overpass"/>
          <w:b/>
          <w:bCs/>
          <w:color w:val="FA3C4B"/>
          <w:sz w:val="32"/>
          <w:szCs w:val="32"/>
          <w:rtl/>
          <w:lang w:val="en-US"/>
        </w:rPr>
      </w:pPr>
      <w:r w:rsidRPr="006C462D">
        <w:rPr>
          <w:rFonts w:ascii="Overpass" w:eastAsia="Noto Sans SC Bold" w:hAnsi="Overpass"/>
          <w:b/>
          <w:bCs/>
          <w:color w:val="FA3C4B"/>
          <w:sz w:val="32"/>
          <w:szCs w:val="32"/>
          <w:rtl/>
          <w:lang w:val="en-US"/>
        </w:rPr>
        <w:t>ثانياً -</w:t>
      </w:r>
      <w:r w:rsidR="006C462D">
        <w:rPr>
          <w:rFonts w:ascii="Overpass" w:eastAsia="Noto Sans SC Bold" w:hAnsi="Overpass"/>
          <w:b/>
          <w:bCs/>
          <w:color w:val="FA3C4B"/>
          <w:sz w:val="32"/>
          <w:szCs w:val="32"/>
          <w:rtl/>
          <w:lang w:val="en-US"/>
        </w:rPr>
        <w:tab/>
      </w:r>
      <w:r w:rsidRPr="006C462D">
        <w:rPr>
          <w:rFonts w:ascii="Overpass" w:eastAsia="Noto Sans SC Bold" w:hAnsi="Overpass"/>
          <w:b/>
          <w:bCs/>
          <w:color w:val="FA3C4B"/>
          <w:sz w:val="32"/>
          <w:szCs w:val="32"/>
          <w:rtl/>
          <w:lang w:val="en-US"/>
        </w:rPr>
        <w:t xml:space="preserve">الديباجة </w:t>
      </w:r>
    </w:p>
    <w:p w14:paraId="4ACADE9D" w14:textId="16CD6F0C" w:rsidR="00C47448" w:rsidRPr="006C462D" w:rsidRDefault="00C47448" w:rsidP="006C462D">
      <w:pPr>
        <w:pStyle w:val="ArILCreportParanumbold"/>
      </w:pPr>
      <w:r w:rsidRPr="006C462D">
        <w:rPr>
          <w:rtl/>
        </w:rPr>
        <w:t xml:space="preserve">هل ينبغي لديباجة الصك أو الصكوك أن: </w:t>
      </w:r>
    </w:p>
    <w:p w14:paraId="63CB0633" w14:textId="0A10B71F" w:rsidR="00C47448" w:rsidRDefault="00C47448" w:rsidP="00A50A11">
      <w:pPr>
        <w:pStyle w:val="Paragraphedeliste"/>
        <w:numPr>
          <w:ilvl w:val="0"/>
          <w:numId w:val="23"/>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تذكّر بأنّ مؤتمر العمل الدولي اعترف مؤخراً في دورته 110 (2022) ببيئة عمل آمنة وصحية باعتبارها واحدة من المبادئ والحقوق الأساسية في العمل؟</w:t>
      </w:r>
    </w:p>
    <w:p w14:paraId="62EB4BED" w14:textId="77777777" w:rsidR="00816008" w:rsidRPr="002F2E99" w:rsidRDefault="00816008" w:rsidP="00816008">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7EB9B235" w14:textId="4C446453" w:rsidR="00C47448" w:rsidRDefault="00C47448" w:rsidP="00A50A11">
      <w:pPr>
        <w:pStyle w:val="Paragraphedeliste"/>
        <w:numPr>
          <w:ilvl w:val="0"/>
          <w:numId w:val="23"/>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تشدد على وجوب تحسين التأهب لمواجهة حالات الطوارئ وتوقع المخاطر والأخطار وضمان الإدارة الشاملة للمخاطر البيولوجية في بيئة العمل</w:t>
      </w:r>
      <w:r w:rsidR="00603168">
        <w:rPr>
          <w:rFonts w:asciiTheme="minorBidi" w:hAnsiTheme="minorBidi" w:hint="cs"/>
          <w:color w:val="000000"/>
          <w:sz w:val="24"/>
          <w:szCs w:val="24"/>
          <w:rtl/>
        </w:rPr>
        <w:t>،</w:t>
      </w:r>
      <w:r w:rsidRPr="003134F2">
        <w:rPr>
          <w:rFonts w:asciiTheme="minorBidi" w:hAnsiTheme="minorBidi"/>
          <w:color w:val="000000"/>
          <w:sz w:val="24"/>
          <w:szCs w:val="24"/>
          <w:rtl/>
        </w:rPr>
        <w:t xml:space="preserve"> من خلال تنسيق جهود مختلف الجهات الفاعلة في عالم العمل، كما أظهرت</w:t>
      </w:r>
      <w:r w:rsidR="00A25591">
        <w:rPr>
          <w:rFonts w:asciiTheme="minorBidi" w:hAnsiTheme="minorBidi" w:hint="cs"/>
          <w:color w:val="000000"/>
          <w:sz w:val="24"/>
          <w:szCs w:val="24"/>
          <w:rtl/>
        </w:rPr>
        <w:t>ه</w:t>
      </w:r>
      <w:r w:rsidRPr="003134F2">
        <w:rPr>
          <w:rFonts w:asciiTheme="minorBidi" w:hAnsiTheme="minorBidi"/>
          <w:color w:val="000000"/>
          <w:sz w:val="24"/>
          <w:szCs w:val="24"/>
          <w:rtl/>
        </w:rPr>
        <w:t xml:space="preserve"> جائحة كوفيد-19؟</w:t>
      </w:r>
    </w:p>
    <w:p w14:paraId="15BFF4E4" w14:textId="77777777" w:rsidR="00816008" w:rsidRPr="002F2E99" w:rsidRDefault="00816008" w:rsidP="00816008">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4F699BC" w14:textId="2936F1BC" w:rsidR="00C47448" w:rsidRDefault="00C47448" w:rsidP="00A50A11">
      <w:pPr>
        <w:pStyle w:val="Paragraphedeliste"/>
        <w:numPr>
          <w:ilvl w:val="0"/>
          <w:numId w:val="23"/>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تؤكد على أهمية تعزيز اتساق السياسات الدولية والتعاون في الوقاية من الأمراض المعدية وغير المعدية التي تسبّبها المخاطر البيولوجية في بيئة العمل؟</w:t>
      </w:r>
    </w:p>
    <w:p w14:paraId="487DB373" w14:textId="16CB10F5" w:rsidR="00816008" w:rsidRPr="002F2E99" w:rsidRDefault="00816008" w:rsidP="00816008">
      <w:pPr>
        <w:pStyle w:val="ArReportIndent2"/>
        <w:rPr>
          <w:szCs w:val="20"/>
          <w:rtl/>
        </w:rPr>
      </w:pPr>
      <w:r w:rsidRPr="002F2E99">
        <w:rPr>
          <w:szCs w:val="20"/>
          <w:rtl/>
        </w:rPr>
        <w:fldChar w:fldCharType="begin">
          <w:ffData>
            <w:name w:val=""/>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73748C26" w14:textId="6F8B36FA" w:rsidR="00C47448" w:rsidRDefault="00C47448" w:rsidP="00A50A11">
      <w:pPr>
        <w:pStyle w:val="Paragraphedeliste"/>
        <w:numPr>
          <w:ilvl w:val="0"/>
          <w:numId w:val="23"/>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 xml:space="preserve">تسلّم بالأهمية الخاصة لاتفاقية السلامة والصحة المهنيتين، 1981 (رقم 155) وبروتوكول عام 2002 التابع لها واتفاقية خدمات الصحة المهنية، 1985 (رقم 161) واتفاقية الإطار الترويجي للسلامة والصحة المهنيتين، 2006 (رقم 187) </w:t>
      </w:r>
      <w:r w:rsidRPr="003134F2">
        <w:rPr>
          <w:rFonts w:asciiTheme="minorBidi" w:hAnsiTheme="minorBidi"/>
          <w:color w:val="000000"/>
          <w:sz w:val="24"/>
          <w:szCs w:val="24"/>
          <w:rtl/>
          <w:lang w:bidi="ar-LB"/>
        </w:rPr>
        <w:t xml:space="preserve">من أجل </w:t>
      </w:r>
      <w:r w:rsidRPr="003134F2">
        <w:rPr>
          <w:rFonts w:asciiTheme="minorBidi" w:hAnsiTheme="minorBidi"/>
          <w:color w:val="000000"/>
          <w:sz w:val="24"/>
          <w:szCs w:val="24"/>
          <w:rtl/>
        </w:rPr>
        <w:t>ضمان الإدارة السليمة للمخاطر البيولوجية في بيئة العمل؟</w:t>
      </w:r>
    </w:p>
    <w:p w14:paraId="29433395" w14:textId="77777777" w:rsidR="00816008" w:rsidRPr="002F2E99" w:rsidRDefault="00816008" w:rsidP="00816008">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59317940" w14:textId="7B51AFFD" w:rsidR="00C47448" w:rsidRDefault="00235E1A" w:rsidP="00235E1A">
      <w:pPr>
        <w:bidi/>
        <w:ind w:left="1077" w:hanging="510"/>
        <w:rPr>
          <w:rFonts w:asciiTheme="minorBidi" w:hAnsiTheme="minorBidi"/>
          <w:color w:val="000000"/>
          <w:sz w:val="24"/>
          <w:rtl/>
        </w:rPr>
      </w:pPr>
      <w:r>
        <w:rPr>
          <w:rFonts w:asciiTheme="minorBidi" w:hAnsiTheme="minorBidi" w:hint="cs"/>
          <w:color w:val="000000"/>
          <w:sz w:val="24"/>
          <w:rtl/>
        </w:rPr>
        <w:lastRenderedPageBreak/>
        <w:t>(</w:t>
      </w:r>
      <w:r>
        <w:rPr>
          <w:rFonts w:ascii="Arial" w:hAnsi="Arial"/>
          <w:color w:val="000000"/>
          <w:sz w:val="24"/>
          <w:rtl/>
        </w:rPr>
        <w:t>ھ</w:t>
      </w:r>
      <w:r>
        <w:rPr>
          <w:rFonts w:asciiTheme="minorBidi" w:hAnsiTheme="minorBidi" w:hint="cs"/>
          <w:color w:val="000000"/>
          <w:sz w:val="24"/>
          <w:rtl/>
        </w:rPr>
        <w:t>)</w:t>
      </w:r>
      <w:r>
        <w:rPr>
          <w:rFonts w:asciiTheme="minorBidi" w:hAnsiTheme="minorBidi"/>
          <w:color w:val="000000"/>
          <w:sz w:val="24"/>
          <w:rtl/>
        </w:rPr>
        <w:tab/>
      </w:r>
      <w:r w:rsidR="00C47448" w:rsidRPr="003134F2">
        <w:rPr>
          <w:rFonts w:asciiTheme="minorBidi" w:hAnsiTheme="minorBidi"/>
          <w:color w:val="000000"/>
          <w:sz w:val="24"/>
          <w:rtl/>
        </w:rPr>
        <w:t>تشدد على ضرورة مراجعة توصية الوقاية من الجمرة الخبيثة، 1919 (رقم 3) وسد الثغرة في التغطية فيما يتعلق بتنظيم المخاطر البيولوجية الأخرى في بيئة العمل، لا سيما في ضوء التطورات العلمية؟</w:t>
      </w:r>
    </w:p>
    <w:p w14:paraId="3EF7A3F8" w14:textId="77777777" w:rsidR="00816008" w:rsidRPr="002F2E99" w:rsidRDefault="00816008" w:rsidP="00816008">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5A05785F" w14:textId="3D5A2A60" w:rsidR="00C47448" w:rsidRDefault="00235E1A" w:rsidP="00235E1A">
      <w:pPr>
        <w:bidi/>
        <w:ind w:left="1077" w:hanging="510"/>
        <w:rPr>
          <w:rFonts w:asciiTheme="minorBidi" w:hAnsiTheme="minorBidi"/>
          <w:color w:val="000000"/>
          <w:sz w:val="24"/>
          <w:rtl/>
        </w:rPr>
      </w:pPr>
      <w:r>
        <w:rPr>
          <w:rFonts w:asciiTheme="minorBidi" w:hAnsiTheme="minorBidi" w:hint="cs"/>
          <w:color w:val="000000"/>
          <w:sz w:val="24"/>
          <w:rtl/>
        </w:rPr>
        <w:t>(و)</w:t>
      </w:r>
      <w:r>
        <w:rPr>
          <w:rFonts w:asciiTheme="minorBidi" w:hAnsiTheme="minorBidi"/>
          <w:color w:val="000000"/>
          <w:sz w:val="24"/>
          <w:rtl/>
        </w:rPr>
        <w:tab/>
      </w:r>
      <w:r w:rsidR="00C47448" w:rsidRPr="003134F2">
        <w:rPr>
          <w:rFonts w:asciiTheme="minorBidi" w:hAnsiTheme="minorBidi"/>
          <w:color w:val="000000"/>
          <w:sz w:val="24"/>
          <w:rtl/>
        </w:rPr>
        <w:t xml:space="preserve">تلاحظ أنّ من شأن الصك أو الصكوك المقترحة أن تشكّل أول صك أو صكوك دولية تتناول المخاطر البيولوجية في بيئة العمل بطريقة شاملة؟ </w:t>
      </w:r>
    </w:p>
    <w:p w14:paraId="0FB6DBB1" w14:textId="77777777" w:rsidR="00816008" w:rsidRPr="002F2E99" w:rsidRDefault="00816008" w:rsidP="00816008">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1EE7B279" w14:textId="4ACBD731" w:rsidR="00C47448" w:rsidRDefault="00235E1A" w:rsidP="00235E1A">
      <w:pPr>
        <w:bidi/>
        <w:ind w:left="1077" w:hanging="510"/>
        <w:rPr>
          <w:rFonts w:asciiTheme="minorBidi" w:hAnsiTheme="minorBidi"/>
          <w:color w:val="000000"/>
          <w:sz w:val="24"/>
          <w:rtl/>
        </w:rPr>
      </w:pPr>
      <w:r>
        <w:rPr>
          <w:rFonts w:asciiTheme="minorBidi" w:hAnsiTheme="minorBidi" w:hint="cs"/>
          <w:color w:val="000000"/>
          <w:sz w:val="24"/>
          <w:rtl/>
        </w:rPr>
        <w:t>(ز)</w:t>
      </w:r>
      <w:r>
        <w:rPr>
          <w:rFonts w:asciiTheme="minorBidi" w:hAnsiTheme="minorBidi"/>
          <w:color w:val="000000"/>
          <w:sz w:val="24"/>
          <w:rtl/>
        </w:rPr>
        <w:tab/>
      </w:r>
      <w:r w:rsidR="00C47448" w:rsidRPr="003134F2">
        <w:rPr>
          <w:rFonts w:asciiTheme="minorBidi" w:hAnsiTheme="minorBidi"/>
          <w:color w:val="000000"/>
          <w:sz w:val="24"/>
          <w:rtl/>
        </w:rPr>
        <w:t xml:space="preserve">تتطرق إلى أية اعتبارات أخرى؟ إذا كان الجواب بالإيجاب، يرجى تحديدها. </w:t>
      </w:r>
    </w:p>
    <w:p w14:paraId="1200BBD2" w14:textId="77777777" w:rsidR="00816008" w:rsidRPr="002F2E99" w:rsidRDefault="00816008" w:rsidP="00816008">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41322D0C" w14:textId="77777777" w:rsidR="00816008" w:rsidRPr="002F2E99" w:rsidRDefault="00816008" w:rsidP="00816008">
      <w:pPr>
        <w:pStyle w:val="ArReportIndent1"/>
        <w:rPr>
          <w:b/>
          <w:bCs/>
        </w:rPr>
      </w:pPr>
      <w:r w:rsidRPr="002F2E99">
        <w:rPr>
          <w:rFonts w:hint="cs"/>
          <w:b/>
          <w:bCs/>
          <w:rtl/>
        </w:rPr>
        <w:t>التعليقات:</w:t>
      </w:r>
    </w:p>
    <w:p w14:paraId="29085C29"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39B69D41" w14:textId="1593D1A2" w:rsidR="00C47448" w:rsidRPr="00235E1A" w:rsidRDefault="00C47448" w:rsidP="00235E1A">
      <w:pPr>
        <w:bidi/>
        <w:spacing w:before="240"/>
        <w:ind w:left="794" w:hanging="794"/>
        <w:rPr>
          <w:rFonts w:ascii="Overpass" w:eastAsia="Noto Sans SC Bold" w:hAnsi="Overpass"/>
          <w:b/>
          <w:bCs/>
          <w:color w:val="FA3C4B"/>
          <w:sz w:val="32"/>
          <w:szCs w:val="32"/>
          <w:rtl/>
          <w:lang w:val="en-US"/>
        </w:rPr>
      </w:pPr>
      <w:r w:rsidRPr="00235E1A">
        <w:rPr>
          <w:rFonts w:ascii="Overpass" w:eastAsia="Noto Sans SC Bold" w:hAnsi="Overpass"/>
          <w:b/>
          <w:bCs/>
          <w:color w:val="FA3C4B"/>
          <w:sz w:val="32"/>
          <w:szCs w:val="32"/>
          <w:rtl/>
          <w:lang w:val="en-US"/>
        </w:rPr>
        <w:t>ثالثاً -</w:t>
      </w:r>
      <w:r w:rsidR="00235E1A" w:rsidRPr="00235E1A">
        <w:rPr>
          <w:rFonts w:ascii="Overpass" w:eastAsia="Noto Sans SC Bold" w:hAnsi="Overpass"/>
          <w:b/>
          <w:bCs/>
          <w:color w:val="FA3C4B"/>
          <w:sz w:val="32"/>
          <w:szCs w:val="32"/>
          <w:rtl/>
          <w:lang w:val="en-US"/>
        </w:rPr>
        <w:tab/>
      </w:r>
      <w:r w:rsidRPr="00235E1A">
        <w:rPr>
          <w:rFonts w:ascii="Overpass" w:eastAsia="Noto Sans SC Bold" w:hAnsi="Overpass"/>
          <w:b/>
          <w:bCs/>
          <w:color w:val="FA3C4B"/>
          <w:sz w:val="32"/>
          <w:szCs w:val="32"/>
          <w:rtl/>
          <w:lang w:val="en-US"/>
        </w:rPr>
        <w:t xml:space="preserve">التعاريف </w:t>
      </w:r>
    </w:p>
    <w:p w14:paraId="2DBBA387" w14:textId="177CE569" w:rsidR="00C47448" w:rsidRDefault="00C47448" w:rsidP="00582E18">
      <w:pPr>
        <w:pStyle w:val="ArILCreportParanumbold"/>
        <w:rPr>
          <w:rFonts w:asciiTheme="minorBidi" w:hAnsiTheme="minorBidi"/>
          <w:sz w:val="24"/>
          <w:lang w:bidi="ar-LB"/>
        </w:rPr>
      </w:pPr>
      <w:r w:rsidRPr="003134F2">
        <w:rPr>
          <w:rFonts w:asciiTheme="minorBidi" w:hAnsiTheme="minorBidi"/>
          <w:sz w:val="24"/>
          <w:rtl/>
          <w:lang w:bidi="ar-LB"/>
        </w:rPr>
        <w:t>هل ينبغي للصك أو الصكوك أن تعرّف مصطلح "الخطر البيولوجي" على أنه "أي كائن مجهري أو خلية أو مادة عضوية أخرى قد تكون نباتية أو حيوانية أو بشرية المنشأ، بما في ذلك كل ما قد يكون معدّلاً جينياً ومن شأنه أن يضر بصحة الإنسان. وقد يشتمل هذا الخطر</w:t>
      </w:r>
      <w:r w:rsidR="00D51F20">
        <w:rPr>
          <w:rFonts w:asciiTheme="minorBidi" w:hAnsiTheme="minorBidi" w:hint="cs"/>
          <w:sz w:val="24"/>
          <w:rtl/>
          <w:lang w:bidi="ar-LB"/>
        </w:rPr>
        <w:t>،</w:t>
      </w:r>
      <w:r w:rsidRPr="003134F2">
        <w:rPr>
          <w:rFonts w:asciiTheme="minorBidi" w:hAnsiTheme="minorBidi"/>
          <w:sz w:val="24"/>
          <w:rtl/>
          <w:lang w:bidi="ar-LB"/>
        </w:rPr>
        <w:t xml:space="preserve"> على سبيل المثال لا الحصر</w:t>
      </w:r>
      <w:r w:rsidR="00D51F20">
        <w:rPr>
          <w:rFonts w:asciiTheme="minorBidi" w:hAnsiTheme="minorBidi" w:hint="cs"/>
          <w:sz w:val="24"/>
          <w:rtl/>
          <w:lang w:bidi="ar-LB"/>
        </w:rPr>
        <w:t>،</w:t>
      </w:r>
      <w:r w:rsidRPr="003134F2">
        <w:rPr>
          <w:rFonts w:asciiTheme="minorBidi" w:hAnsiTheme="minorBidi"/>
          <w:sz w:val="24"/>
          <w:rtl/>
          <w:lang w:bidi="ar-LB"/>
        </w:rPr>
        <w:t xml:space="preserve"> على الجراثيم والفيروسات والطفيليات والفطريات والبريونات ومواد الحمض النووي وسوائل الجسم وأي</w:t>
      </w:r>
      <w:r w:rsidR="00D51F20">
        <w:rPr>
          <w:rFonts w:asciiTheme="minorBidi" w:hAnsiTheme="minorBidi" w:hint="cs"/>
          <w:sz w:val="24"/>
          <w:rtl/>
          <w:lang w:bidi="ar-LB"/>
        </w:rPr>
        <w:t>ة</w:t>
      </w:r>
      <w:r w:rsidRPr="003134F2">
        <w:rPr>
          <w:rFonts w:asciiTheme="minorBidi" w:hAnsiTheme="minorBidi"/>
          <w:sz w:val="24"/>
          <w:rtl/>
          <w:lang w:bidi="ar-LB"/>
        </w:rPr>
        <w:t xml:space="preserve"> كائنات مجهرية أخرى وما يرتبط بها من مواد مستأرجة ومواد سمّية؟"</w:t>
      </w:r>
      <w:r w:rsidRPr="003134F2">
        <w:rPr>
          <w:rStyle w:val="Appelnotedebasdep"/>
          <w:rFonts w:asciiTheme="minorBidi" w:eastAsiaTheme="majorEastAsia" w:hAnsiTheme="minorBidi"/>
          <w:sz w:val="24"/>
          <w:rtl/>
          <w:lang w:bidi="ar-LB"/>
        </w:rPr>
        <w:footnoteReference w:id="3"/>
      </w:r>
    </w:p>
    <w:p w14:paraId="0C2C9E98" w14:textId="77777777" w:rsidR="00816008" w:rsidRDefault="00816008" w:rsidP="0081600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26CCD994" w14:textId="77777777" w:rsidR="00816008" w:rsidRPr="00816008" w:rsidRDefault="00816008" w:rsidP="00816008">
      <w:pPr>
        <w:pStyle w:val="ArReportIndent1"/>
        <w:rPr>
          <w:b/>
          <w:bCs/>
        </w:rPr>
      </w:pPr>
      <w:r w:rsidRPr="00816008">
        <w:rPr>
          <w:rFonts w:hint="cs"/>
          <w:b/>
          <w:bCs/>
          <w:rtl/>
        </w:rPr>
        <w:t>التعليقات:</w:t>
      </w:r>
    </w:p>
    <w:p w14:paraId="1D6B5130"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127D2E83" w14:textId="33C9CEBC" w:rsidR="00C47448" w:rsidRDefault="00C47448" w:rsidP="00515FF0">
      <w:pPr>
        <w:pStyle w:val="ArILCreportParanumbold"/>
        <w:rPr>
          <w:rFonts w:asciiTheme="minorBidi" w:hAnsiTheme="minorBidi"/>
          <w:sz w:val="24"/>
          <w:lang w:bidi="ar-LB"/>
        </w:rPr>
      </w:pPr>
      <w:r w:rsidRPr="003134F2">
        <w:rPr>
          <w:rFonts w:asciiTheme="minorBidi" w:hAnsiTheme="minorBidi"/>
          <w:sz w:val="24"/>
          <w:rtl/>
          <w:lang w:bidi="ar-LB"/>
        </w:rPr>
        <w:t xml:space="preserve">هل ينبغي لتعريف مصطلح "الخطر البيولوجي" أن يتضمن النواقل البيولوجية أو نواقل الأمراض؟ </w:t>
      </w:r>
    </w:p>
    <w:p w14:paraId="6546E056" w14:textId="77777777" w:rsidR="00816008" w:rsidRDefault="00816008" w:rsidP="0081600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sidRPr="00FC5AFA">
        <w:rPr>
          <w:szCs w:val="20"/>
          <w:rtl/>
        </w:rPr>
        <w:tab/>
      </w:r>
      <w:r>
        <w:rPr>
          <w:rFonts w:hint="cs"/>
          <w:rtl/>
        </w:rPr>
        <w:t>لا</w:t>
      </w:r>
    </w:p>
    <w:p w14:paraId="6B193DBF" w14:textId="77777777" w:rsidR="00816008" w:rsidRPr="00816008" w:rsidRDefault="00816008" w:rsidP="00816008">
      <w:pPr>
        <w:pStyle w:val="ArReportIndent1"/>
        <w:rPr>
          <w:b/>
          <w:bCs/>
        </w:rPr>
      </w:pPr>
      <w:r w:rsidRPr="00816008">
        <w:rPr>
          <w:rFonts w:hint="cs"/>
          <w:b/>
          <w:bCs/>
          <w:rtl/>
        </w:rPr>
        <w:t>التعليقات:</w:t>
      </w:r>
    </w:p>
    <w:p w14:paraId="4262C7EA" w14:textId="5A3F9387" w:rsidR="00816008" w:rsidRPr="003134F2" w:rsidRDefault="006F12DA" w:rsidP="00816008">
      <w:pPr>
        <w:pStyle w:val="ArReportIndent1"/>
        <w:tabs>
          <w:tab w:val="right" w:pos="1983"/>
          <w:tab w:val="right" w:pos="2408"/>
        </w:tabs>
        <w:rPr>
          <w:rtl/>
        </w:rPr>
      </w:pPr>
      <w:r>
        <w:rPr>
          <w:rtl/>
        </w:rPr>
        <w:fldChar w:fldCharType="begin">
          <w:ffData>
            <w:name w:val=""/>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676E2178" w14:textId="00700CE6" w:rsidR="00C47448" w:rsidRDefault="00C47448" w:rsidP="00515FF0">
      <w:pPr>
        <w:pStyle w:val="ArILCreportParanumbold"/>
        <w:rPr>
          <w:rFonts w:asciiTheme="minorBidi" w:hAnsiTheme="minorBidi"/>
          <w:color w:val="000000"/>
          <w:sz w:val="24"/>
        </w:rPr>
      </w:pPr>
      <w:r w:rsidRPr="003134F2">
        <w:rPr>
          <w:rFonts w:asciiTheme="minorBidi" w:hAnsiTheme="minorBidi"/>
          <w:color w:val="000000"/>
          <w:sz w:val="24"/>
          <w:rtl/>
        </w:rPr>
        <w:t>هل ينبغي للصك أو الصكوك أن تعرّف أية مصطلحات أخرى؟</w:t>
      </w:r>
      <w:r w:rsidRPr="003134F2">
        <w:rPr>
          <w:rFonts w:asciiTheme="minorBidi" w:hAnsiTheme="minorBidi"/>
          <w:color w:val="000000"/>
          <w:sz w:val="24"/>
        </w:rPr>
        <w:t xml:space="preserve"> </w:t>
      </w:r>
      <w:r w:rsidRPr="003134F2">
        <w:rPr>
          <w:rFonts w:asciiTheme="minorBidi" w:hAnsiTheme="minorBidi"/>
          <w:color w:val="000000"/>
          <w:sz w:val="24"/>
          <w:rtl/>
        </w:rPr>
        <w:t xml:space="preserve">إذا كان الجواب بالإيجاب، يرجى </w:t>
      </w:r>
      <w:r w:rsidR="00D51F20">
        <w:rPr>
          <w:rFonts w:asciiTheme="minorBidi" w:hAnsiTheme="minorBidi" w:hint="cs"/>
          <w:color w:val="000000"/>
          <w:sz w:val="24"/>
          <w:rtl/>
        </w:rPr>
        <w:t>تحديدها</w:t>
      </w:r>
      <w:r w:rsidRPr="003134F2">
        <w:rPr>
          <w:rFonts w:asciiTheme="minorBidi" w:hAnsiTheme="minorBidi"/>
          <w:color w:val="000000"/>
          <w:sz w:val="24"/>
          <w:rtl/>
        </w:rPr>
        <w:t>.</w:t>
      </w:r>
    </w:p>
    <w:p w14:paraId="003A11A7" w14:textId="77777777" w:rsidR="00816008" w:rsidRDefault="00816008" w:rsidP="0081600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4EC3E75E" w14:textId="77777777" w:rsidR="00816008" w:rsidRPr="00816008" w:rsidRDefault="00816008" w:rsidP="00816008">
      <w:pPr>
        <w:pStyle w:val="ArReportIndent1"/>
        <w:rPr>
          <w:b/>
          <w:bCs/>
        </w:rPr>
      </w:pPr>
      <w:r w:rsidRPr="00816008">
        <w:rPr>
          <w:rFonts w:hint="cs"/>
          <w:b/>
          <w:bCs/>
          <w:rtl/>
        </w:rPr>
        <w:t>التعليقات:</w:t>
      </w:r>
    </w:p>
    <w:p w14:paraId="4C8FE7BA" w14:textId="0E0DC59C" w:rsidR="00816008" w:rsidRPr="003134F2" w:rsidRDefault="006F12DA" w:rsidP="00816008">
      <w:pPr>
        <w:pStyle w:val="ArReportIndent1"/>
        <w:tabs>
          <w:tab w:val="right" w:pos="1983"/>
          <w:tab w:val="right" w:pos="2408"/>
        </w:tabs>
        <w:rPr>
          <w:rtl/>
        </w:rPr>
      </w:pPr>
      <w:r>
        <w:rPr>
          <w:rtl/>
        </w:rPr>
        <w:fldChar w:fldCharType="begin">
          <w:ffData>
            <w:name w:val=""/>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0706D62F" w14:textId="5FBA6FB3" w:rsidR="00C47448" w:rsidRPr="00515FF0" w:rsidRDefault="00C47448" w:rsidP="00515FF0">
      <w:pPr>
        <w:bidi/>
        <w:spacing w:before="240"/>
        <w:ind w:left="851" w:hanging="851"/>
        <w:rPr>
          <w:rFonts w:ascii="Overpass" w:eastAsia="Noto Sans SC Bold" w:hAnsi="Overpass"/>
          <w:b/>
          <w:bCs/>
          <w:color w:val="FA3C4B"/>
          <w:sz w:val="32"/>
          <w:szCs w:val="32"/>
          <w:rtl/>
          <w:lang w:val="en-US"/>
        </w:rPr>
      </w:pPr>
      <w:r w:rsidRPr="00515FF0">
        <w:rPr>
          <w:rFonts w:ascii="Overpass" w:eastAsia="Noto Sans SC Bold" w:hAnsi="Overpass"/>
          <w:b/>
          <w:bCs/>
          <w:color w:val="FA3C4B"/>
          <w:sz w:val="32"/>
          <w:szCs w:val="32"/>
          <w:rtl/>
          <w:lang w:val="en-US"/>
        </w:rPr>
        <w:t>رابعاً -</w:t>
      </w:r>
      <w:r w:rsidR="00515FF0">
        <w:rPr>
          <w:rFonts w:ascii="Overpass" w:eastAsia="Noto Sans SC Bold" w:hAnsi="Overpass"/>
          <w:b/>
          <w:bCs/>
          <w:color w:val="FA3C4B"/>
          <w:sz w:val="32"/>
          <w:szCs w:val="32"/>
          <w:rtl/>
          <w:lang w:val="en-US"/>
        </w:rPr>
        <w:tab/>
      </w:r>
      <w:r w:rsidRPr="00515FF0">
        <w:rPr>
          <w:rFonts w:ascii="Overpass" w:eastAsia="Noto Sans SC Bold" w:hAnsi="Overpass"/>
          <w:b/>
          <w:bCs/>
          <w:color w:val="FA3C4B"/>
          <w:sz w:val="32"/>
          <w:szCs w:val="32"/>
          <w:rtl/>
          <w:lang w:val="en-US"/>
        </w:rPr>
        <w:t xml:space="preserve">الغرض والنطاق </w:t>
      </w:r>
    </w:p>
    <w:p w14:paraId="2C537788" w14:textId="40326302" w:rsidR="00C47448" w:rsidRPr="00816008" w:rsidRDefault="00C47448" w:rsidP="00515FF0">
      <w:pPr>
        <w:pStyle w:val="ArILCreportParanumbold"/>
        <w:rPr>
          <w:rFonts w:asciiTheme="minorBidi" w:hAnsiTheme="minorBidi"/>
          <w:b/>
          <w:bCs/>
          <w:color w:val="000000"/>
          <w:sz w:val="24"/>
          <w:lang w:bidi="ar-LB"/>
        </w:rPr>
      </w:pPr>
      <w:r w:rsidRPr="003134F2">
        <w:rPr>
          <w:rFonts w:asciiTheme="minorBidi" w:hAnsiTheme="minorBidi"/>
          <w:color w:val="000000"/>
          <w:sz w:val="24"/>
          <w:rtl/>
          <w:lang w:bidi="ar-LB"/>
        </w:rPr>
        <w:t xml:space="preserve">هل ينبغي للصك أو الصكوك أن تنص على أنّ الغرض منها يتمثل في توفير إطار قانوني شامل وتطلّعي من أجل احترام وتعزيز وإعمال الحق في بيئة عمل آمنة وصحية فيما يتعلق بالمخاطر البيولوجية؟ </w:t>
      </w:r>
    </w:p>
    <w:p w14:paraId="5A483471" w14:textId="77777777" w:rsidR="00816008" w:rsidRDefault="00816008" w:rsidP="0081600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1F10B5F5" w14:textId="77777777" w:rsidR="00816008" w:rsidRPr="00816008" w:rsidRDefault="00816008" w:rsidP="00816008">
      <w:pPr>
        <w:pStyle w:val="ArReportIndent1"/>
        <w:rPr>
          <w:b/>
          <w:bCs/>
        </w:rPr>
      </w:pPr>
      <w:r w:rsidRPr="00816008">
        <w:rPr>
          <w:rFonts w:hint="cs"/>
          <w:b/>
          <w:bCs/>
          <w:rtl/>
        </w:rPr>
        <w:t>التعليقات:</w:t>
      </w:r>
    </w:p>
    <w:p w14:paraId="5F2148DA" w14:textId="25F47157" w:rsidR="00816008" w:rsidRPr="003134F2" w:rsidRDefault="006F12DA" w:rsidP="00816008">
      <w:pPr>
        <w:pStyle w:val="ArReportIndent1"/>
        <w:tabs>
          <w:tab w:val="right" w:pos="1983"/>
          <w:tab w:val="right" w:pos="2408"/>
        </w:tabs>
        <w:rPr>
          <w:rtl/>
        </w:rPr>
      </w:pPr>
      <w:r>
        <w:rPr>
          <w:rtl/>
        </w:rPr>
        <w:fldChar w:fldCharType="begin">
          <w:ffData>
            <w:name w:val=""/>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191D6790" w14:textId="0944618E" w:rsidR="00C47448" w:rsidRDefault="00C47448" w:rsidP="00515FF0">
      <w:pPr>
        <w:pStyle w:val="ArILCreportParanumbold"/>
        <w:rPr>
          <w:rFonts w:asciiTheme="minorBidi" w:hAnsiTheme="minorBidi"/>
          <w:color w:val="000000"/>
          <w:sz w:val="24"/>
        </w:rPr>
      </w:pPr>
      <w:r w:rsidRPr="003134F2">
        <w:rPr>
          <w:rFonts w:asciiTheme="minorBidi" w:hAnsiTheme="minorBidi"/>
          <w:color w:val="000000"/>
          <w:sz w:val="24"/>
          <w:rtl/>
        </w:rPr>
        <w:lastRenderedPageBreak/>
        <w:t>هل ينبغي للصك أو الصكوك أن ت</w:t>
      </w:r>
      <w:r w:rsidR="00D51F20">
        <w:rPr>
          <w:rFonts w:asciiTheme="minorBidi" w:hAnsiTheme="minorBidi" w:hint="cs"/>
          <w:color w:val="000000"/>
          <w:sz w:val="24"/>
          <w:rtl/>
        </w:rPr>
        <w:t>ن</w:t>
      </w:r>
      <w:r w:rsidRPr="003134F2">
        <w:rPr>
          <w:rFonts w:asciiTheme="minorBidi" w:hAnsiTheme="minorBidi"/>
          <w:color w:val="000000"/>
          <w:sz w:val="24"/>
          <w:rtl/>
        </w:rPr>
        <w:t>ط</w:t>
      </w:r>
      <w:r w:rsidR="00D51F20">
        <w:rPr>
          <w:rFonts w:asciiTheme="minorBidi" w:hAnsiTheme="minorBidi" w:hint="cs"/>
          <w:color w:val="000000"/>
          <w:sz w:val="24"/>
          <w:rtl/>
        </w:rPr>
        <w:t>ب</w:t>
      </w:r>
      <w:r w:rsidRPr="003134F2">
        <w:rPr>
          <w:rFonts w:asciiTheme="minorBidi" w:hAnsiTheme="minorBidi"/>
          <w:color w:val="000000"/>
          <w:sz w:val="24"/>
          <w:rtl/>
        </w:rPr>
        <w:t xml:space="preserve">ق على جميع العمال وعلى </w:t>
      </w:r>
      <w:r w:rsidR="00D51F20">
        <w:rPr>
          <w:rFonts w:asciiTheme="minorBidi" w:hAnsiTheme="minorBidi" w:hint="cs"/>
          <w:color w:val="000000"/>
          <w:sz w:val="24"/>
          <w:rtl/>
        </w:rPr>
        <w:t>كافة</w:t>
      </w:r>
      <w:r w:rsidRPr="003134F2">
        <w:rPr>
          <w:rFonts w:asciiTheme="minorBidi" w:hAnsiTheme="minorBidi"/>
          <w:color w:val="000000"/>
          <w:sz w:val="24"/>
          <w:rtl/>
        </w:rPr>
        <w:t xml:space="preserve"> فروع النشاط الاقتصادي؟</w:t>
      </w:r>
    </w:p>
    <w:p w14:paraId="24CB1A68" w14:textId="77777777" w:rsidR="00816008" w:rsidRDefault="00816008" w:rsidP="0081600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1EC0CD9E" w14:textId="77777777" w:rsidR="00816008" w:rsidRPr="00816008" w:rsidRDefault="00816008" w:rsidP="00816008">
      <w:pPr>
        <w:pStyle w:val="ArReportIndent1"/>
        <w:rPr>
          <w:b/>
          <w:bCs/>
        </w:rPr>
      </w:pPr>
      <w:r w:rsidRPr="00816008">
        <w:rPr>
          <w:rFonts w:hint="cs"/>
          <w:b/>
          <w:bCs/>
          <w:rtl/>
        </w:rPr>
        <w:t>التعليقات:</w:t>
      </w:r>
    </w:p>
    <w:p w14:paraId="2D7200F8"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181AB9E9" w14:textId="40199517" w:rsidR="00CC1E65" w:rsidRDefault="00C47448" w:rsidP="00515FF0">
      <w:pPr>
        <w:pStyle w:val="ArILCreportParanumbold"/>
        <w:rPr>
          <w:rFonts w:asciiTheme="minorBidi" w:hAnsiTheme="minorBidi"/>
          <w:color w:val="000000"/>
          <w:sz w:val="24"/>
        </w:rPr>
      </w:pPr>
      <w:r w:rsidRPr="003134F2">
        <w:rPr>
          <w:rFonts w:asciiTheme="minorBidi" w:hAnsiTheme="minorBidi"/>
          <w:color w:val="000000"/>
          <w:sz w:val="24"/>
          <w:rtl/>
        </w:rPr>
        <w:t xml:space="preserve">هل ينبغي للصك، إذا اتخذ شكل اتفاقية، أن ينص على أنه يمكن للدول الأعضاء، بعد استشارة المنظمات </w:t>
      </w:r>
      <w:r w:rsidR="009457A9">
        <w:rPr>
          <w:rFonts w:asciiTheme="minorBidi" w:hAnsiTheme="minorBidi" w:hint="cs"/>
          <w:color w:val="000000"/>
          <w:sz w:val="24"/>
          <w:rtl/>
        </w:rPr>
        <w:t>الممثلة</w:t>
      </w:r>
      <w:r w:rsidRPr="003134F2">
        <w:rPr>
          <w:rFonts w:asciiTheme="minorBidi" w:hAnsiTheme="minorBidi"/>
          <w:color w:val="000000"/>
          <w:sz w:val="24"/>
          <w:rtl/>
        </w:rPr>
        <w:t xml:space="preserve"> لأصحاب العمل وللعمال، أن تستثني من نطاق الاتفاقية، جزئياً أو كلياً، فروعاً </w:t>
      </w:r>
      <w:r w:rsidR="00931552">
        <w:rPr>
          <w:rFonts w:asciiTheme="minorBidi" w:hAnsiTheme="minorBidi" w:hint="cs"/>
          <w:color w:val="000000"/>
          <w:sz w:val="24"/>
          <w:rtl/>
        </w:rPr>
        <w:t>معينة</w:t>
      </w:r>
      <w:r w:rsidRPr="003134F2">
        <w:rPr>
          <w:rFonts w:asciiTheme="minorBidi" w:hAnsiTheme="minorBidi"/>
          <w:color w:val="000000"/>
          <w:sz w:val="24"/>
          <w:rtl/>
        </w:rPr>
        <w:t xml:space="preserve"> من النشاط الاقتصادي أو فئات محددة من العمال إذا كان من شأن تطبيق الاتفاقية على هذه الفروع والفئات أن يثير مشاكل خاصة ذات طبيعة جوهرية؟</w:t>
      </w:r>
    </w:p>
    <w:p w14:paraId="3B9B9D24" w14:textId="77777777" w:rsidR="00816008" w:rsidRDefault="00816008" w:rsidP="0081600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5BE8424C" w14:textId="77777777" w:rsidR="00816008" w:rsidRPr="00816008" w:rsidRDefault="00816008" w:rsidP="00816008">
      <w:pPr>
        <w:pStyle w:val="ArReportIndent1"/>
        <w:rPr>
          <w:b/>
          <w:bCs/>
        </w:rPr>
      </w:pPr>
      <w:r w:rsidRPr="00816008">
        <w:rPr>
          <w:rFonts w:hint="cs"/>
          <w:b/>
          <w:bCs/>
          <w:rtl/>
        </w:rPr>
        <w:t>التعليقات:</w:t>
      </w:r>
    </w:p>
    <w:p w14:paraId="587A9FEB"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545AD4C5" w14:textId="195182CB" w:rsidR="00C47448" w:rsidRDefault="00C47448" w:rsidP="00515FF0">
      <w:pPr>
        <w:pStyle w:val="ArILCreportParanumbold"/>
        <w:rPr>
          <w:rFonts w:asciiTheme="minorBidi" w:hAnsiTheme="minorBidi"/>
          <w:color w:val="000000"/>
          <w:sz w:val="24"/>
        </w:rPr>
      </w:pPr>
      <w:r w:rsidRPr="003134F2">
        <w:rPr>
          <w:rFonts w:asciiTheme="minorBidi" w:hAnsiTheme="minorBidi"/>
          <w:color w:val="000000"/>
          <w:sz w:val="24"/>
          <w:rtl/>
        </w:rPr>
        <w:t xml:space="preserve">هل ينبغي للصك، إذا اتخذ شكل اتفاقية، أن ينص على وجوب أن تبيّن الدول الأعضاء التي تستفيد من إمكانية استثناء فروع بعينها من النشاط الاقتصادي أو فئات محددة من العمال من نطاق الاتفاقية، في تقريرها الأول الذي تقدمه عن تطبيق الاتفاقية بموجب المادة 22 من دستور منظمة العمل الدولية، الفروع أو الفئات المستثناة على هذا النحو، مع تعليل الأسباب الموجبة لهذا الاستثناء ووصف ما اتُخذ من تدابير لتوفير الحماية المناسبة للعمال المستثنين، وأن تشير في تقاريرها اللاحقة إلى أي تقدم محرز في تطبيق الصك على نطاق أوسع؟ </w:t>
      </w:r>
    </w:p>
    <w:p w14:paraId="6D9D4281" w14:textId="77777777" w:rsidR="00816008" w:rsidRDefault="00816008" w:rsidP="0081600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450D410E" w14:textId="77777777" w:rsidR="00816008" w:rsidRPr="00816008" w:rsidRDefault="00816008" w:rsidP="00816008">
      <w:pPr>
        <w:pStyle w:val="ArReportIndent1"/>
        <w:rPr>
          <w:b/>
          <w:bCs/>
        </w:rPr>
      </w:pPr>
      <w:r w:rsidRPr="00816008">
        <w:rPr>
          <w:rFonts w:hint="cs"/>
          <w:b/>
          <w:bCs/>
          <w:rtl/>
        </w:rPr>
        <w:t>التعليقات:</w:t>
      </w:r>
    </w:p>
    <w:p w14:paraId="7883BB56"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3BA15B17" w14:textId="1D0E3FF4" w:rsidR="00C47448" w:rsidRDefault="00C47448" w:rsidP="00515FF0">
      <w:pPr>
        <w:pStyle w:val="ArILCreportParanumbold"/>
        <w:rPr>
          <w:rFonts w:asciiTheme="minorBidi" w:hAnsiTheme="minorBidi"/>
          <w:color w:val="000000"/>
          <w:sz w:val="24"/>
        </w:rPr>
      </w:pPr>
      <w:r w:rsidRPr="003134F2">
        <w:rPr>
          <w:rFonts w:asciiTheme="minorBidi" w:hAnsiTheme="minorBidi"/>
          <w:color w:val="000000"/>
          <w:sz w:val="24"/>
          <w:rtl/>
        </w:rPr>
        <w:t>هل ينبغي لنطاق الصك أو الصكوك أن يشمل أية عناصر أخرى؟</w:t>
      </w:r>
      <w:r w:rsidRPr="003134F2">
        <w:rPr>
          <w:rFonts w:asciiTheme="minorBidi" w:hAnsiTheme="minorBidi"/>
          <w:color w:val="000000"/>
          <w:sz w:val="24"/>
        </w:rPr>
        <w:t xml:space="preserve"> </w:t>
      </w:r>
      <w:r w:rsidRPr="003134F2">
        <w:rPr>
          <w:rFonts w:asciiTheme="minorBidi" w:hAnsiTheme="minorBidi"/>
          <w:color w:val="000000"/>
          <w:sz w:val="24"/>
          <w:rtl/>
        </w:rPr>
        <w:t xml:space="preserve">إذا كان الجواب بالإيجاب، يرجى </w:t>
      </w:r>
      <w:r w:rsidR="001673AE">
        <w:rPr>
          <w:rFonts w:asciiTheme="minorBidi" w:hAnsiTheme="minorBidi" w:hint="cs"/>
          <w:color w:val="000000"/>
          <w:sz w:val="24"/>
          <w:rtl/>
        </w:rPr>
        <w:t>تحديدها</w:t>
      </w:r>
      <w:r w:rsidRPr="003134F2">
        <w:rPr>
          <w:rFonts w:asciiTheme="minorBidi" w:hAnsiTheme="minorBidi"/>
          <w:color w:val="000000"/>
          <w:sz w:val="24"/>
          <w:rtl/>
        </w:rPr>
        <w:t>.</w:t>
      </w:r>
    </w:p>
    <w:p w14:paraId="247BFC25" w14:textId="77777777" w:rsidR="00816008" w:rsidRDefault="00816008" w:rsidP="0081600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4384ECDC" w14:textId="77777777" w:rsidR="00816008" w:rsidRPr="00816008" w:rsidRDefault="00816008" w:rsidP="00816008">
      <w:pPr>
        <w:pStyle w:val="ArReportIndent1"/>
        <w:rPr>
          <w:b/>
          <w:bCs/>
        </w:rPr>
      </w:pPr>
      <w:r w:rsidRPr="00816008">
        <w:rPr>
          <w:rFonts w:hint="cs"/>
          <w:b/>
          <w:bCs/>
          <w:rtl/>
        </w:rPr>
        <w:t>التعليقات:</w:t>
      </w:r>
    </w:p>
    <w:p w14:paraId="62C33727"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769EA61F" w14:textId="0C998F76" w:rsidR="00C47448" w:rsidRPr="00515FF0" w:rsidRDefault="00C47448" w:rsidP="00515FF0">
      <w:pPr>
        <w:bidi/>
        <w:spacing w:before="240"/>
        <w:ind w:left="1021" w:hanging="1021"/>
        <w:rPr>
          <w:rFonts w:ascii="Overpass" w:eastAsia="Noto Sans SC Bold" w:hAnsi="Overpass"/>
          <w:b/>
          <w:bCs/>
          <w:color w:val="FA3C4B"/>
          <w:sz w:val="32"/>
          <w:szCs w:val="32"/>
          <w:rtl/>
          <w:lang w:val="en-US"/>
        </w:rPr>
      </w:pPr>
      <w:r w:rsidRPr="00515FF0">
        <w:rPr>
          <w:rFonts w:ascii="Overpass" w:eastAsia="Noto Sans SC Bold" w:hAnsi="Overpass"/>
          <w:b/>
          <w:bCs/>
          <w:color w:val="FA3C4B"/>
          <w:sz w:val="32"/>
          <w:szCs w:val="32"/>
          <w:rtl/>
          <w:lang w:val="en-US"/>
        </w:rPr>
        <w:t>خامساً -</w:t>
      </w:r>
      <w:r w:rsidR="00515FF0">
        <w:rPr>
          <w:rFonts w:ascii="Overpass" w:eastAsia="Noto Sans SC Bold" w:hAnsi="Overpass"/>
          <w:b/>
          <w:bCs/>
          <w:color w:val="FA3C4B"/>
          <w:sz w:val="32"/>
          <w:szCs w:val="32"/>
          <w:rtl/>
          <w:lang w:val="en-US"/>
        </w:rPr>
        <w:tab/>
      </w:r>
      <w:r w:rsidRPr="00515FF0">
        <w:rPr>
          <w:rFonts w:ascii="Overpass" w:eastAsia="Noto Sans SC Bold" w:hAnsi="Overpass"/>
          <w:b/>
          <w:bCs/>
          <w:color w:val="FA3C4B"/>
          <w:sz w:val="32"/>
          <w:szCs w:val="32"/>
          <w:rtl/>
          <w:lang w:val="en-US"/>
        </w:rPr>
        <w:t xml:space="preserve">أحكام عامة </w:t>
      </w:r>
    </w:p>
    <w:p w14:paraId="3F57ECA5" w14:textId="77777777" w:rsidR="00C47448" w:rsidRPr="003134F2" w:rsidRDefault="00C47448" w:rsidP="00515FF0">
      <w:pPr>
        <w:pStyle w:val="ArILCReportH2"/>
        <w:rPr>
          <w:rtl/>
          <w:lang w:bidi="ar-LB"/>
        </w:rPr>
      </w:pPr>
      <w:r w:rsidRPr="003134F2">
        <w:rPr>
          <w:rtl/>
          <w:lang w:bidi="ar-LB"/>
        </w:rPr>
        <w:t>السياسة الوطنية</w:t>
      </w:r>
    </w:p>
    <w:p w14:paraId="2B1E59AC" w14:textId="28428360" w:rsidR="00C47448" w:rsidRDefault="00C47448" w:rsidP="00515FF0">
      <w:pPr>
        <w:pStyle w:val="ArILCreportParanumbold"/>
        <w:rPr>
          <w:rFonts w:asciiTheme="minorBidi" w:hAnsiTheme="minorBidi"/>
          <w:color w:val="000000"/>
          <w:sz w:val="24"/>
        </w:rPr>
      </w:pPr>
      <w:r w:rsidRPr="003134F2">
        <w:rPr>
          <w:rFonts w:asciiTheme="minorBidi" w:hAnsiTheme="minorBidi"/>
          <w:color w:val="000000"/>
          <w:sz w:val="24"/>
          <w:rtl/>
        </w:rPr>
        <w:t xml:space="preserve">هل ينبغي للصك أو الصكوك أن تنص على وجوب أن تضع الدول الأعضاء، بالتشاور مع أكثر المنظمات تمثيلاً لأصحاب العمل وللعمال، سياسة وطنية متسقة ومتكاملة للوقاية والحماية من المخاطر البيولوجية في بيئة العمل وأن تنفذها وتراجعها </w:t>
      </w:r>
      <w:r w:rsidR="001673AE">
        <w:rPr>
          <w:rFonts w:asciiTheme="minorBidi" w:hAnsiTheme="minorBidi" w:hint="cs"/>
          <w:color w:val="000000"/>
          <w:sz w:val="24"/>
          <w:rtl/>
        </w:rPr>
        <w:t>بصورة دورية</w:t>
      </w:r>
      <w:r w:rsidRPr="003134F2">
        <w:rPr>
          <w:rFonts w:asciiTheme="minorBidi" w:hAnsiTheme="minorBidi"/>
          <w:color w:val="000000"/>
          <w:sz w:val="24"/>
          <w:rtl/>
        </w:rPr>
        <w:t>؟</w:t>
      </w:r>
    </w:p>
    <w:p w14:paraId="08C09A6F" w14:textId="77777777" w:rsidR="00816008" w:rsidRDefault="00816008" w:rsidP="00716DD3">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5FF13D9C" w14:textId="77777777" w:rsidR="00816008" w:rsidRPr="00716DD3" w:rsidRDefault="00816008" w:rsidP="00716DD3">
      <w:pPr>
        <w:pStyle w:val="ArReportIndent1"/>
        <w:rPr>
          <w:b/>
          <w:bCs/>
        </w:rPr>
      </w:pPr>
      <w:r w:rsidRPr="00716DD3">
        <w:rPr>
          <w:rFonts w:hint="cs"/>
          <w:b/>
          <w:bCs/>
          <w:rtl/>
        </w:rPr>
        <w:t>التعليقات:</w:t>
      </w:r>
    </w:p>
    <w:p w14:paraId="1BA21FD3" w14:textId="1217A994" w:rsidR="00696C4E" w:rsidRPr="003134F2" w:rsidRDefault="00696C4E" w:rsidP="00696C4E">
      <w:pPr>
        <w:pStyle w:val="ArReportIndent1"/>
        <w:tabs>
          <w:tab w:val="right" w:pos="1983"/>
          <w:tab w:val="right" w:pos="2408"/>
        </w:tabs>
        <w:rPr>
          <w:rtl/>
        </w:rPr>
      </w:pPr>
      <w:r>
        <w:rPr>
          <w:rtl/>
        </w:rPr>
        <w:fldChar w:fldCharType="begin">
          <w:ffData>
            <w:name w:val=""/>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4662EC42" w14:textId="67BF4A19" w:rsidR="00C47448" w:rsidRPr="00716DD3" w:rsidRDefault="00C47448" w:rsidP="00515FF0">
      <w:pPr>
        <w:pStyle w:val="ArILCreportParanumbold"/>
        <w:rPr>
          <w:rFonts w:asciiTheme="minorBidi" w:hAnsiTheme="minorBidi"/>
          <w:b/>
          <w:bCs/>
          <w:color w:val="000000"/>
          <w:sz w:val="24"/>
          <w:lang w:bidi="ar-LB"/>
        </w:rPr>
      </w:pPr>
      <w:r w:rsidRPr="003134F2">
        <w:rPr>
          <w:rFonts w:asciiTheme="minorBidi" w:hAnsiTheme="minorBidi"/>
          <w:color w:val="000000"/>
          <w:sz w:val="24"/>
          <w:rtl/>
          <w:lang w:bidi="ar-LB"/>
        </w:rPr>
        <w:t xml:space="preserve">هل ينبغي </w:t>
      </w:r>
      <w:r w:rsidRPr="003134F2">
        <w:rPr>
          <w:rFonts w:asciiTheme="minorBidi" w:hAnsiTheme="minorBidi"/>
          <w:color w:val="000000"/>
          <w:sz w:val="24"/>
          <w:rtl/>
        </w:rPr>
        <w:t xml:space="preserve">للصك أو الصكوك أن تنص </w:t>
      </w:r>
      <w:r w:rsidRPr="003134F2">
        <w:rPr>
          <w:rFonts w:asciiTheme="minorBidi" w:hAnsiTheme="minorBidi"/>
          <w:color w:val="000000"/>
          <w:sz w:val="24"/>
          <w:rtl/>
          <w:lang w:bidi="ar-LB"/>
        </w:rPr>
        <w:t xml:space="preserve">على وجوب أن تأخذ الدول الأعضاء في الاعتبار معايير العمل الدولية ذات الصلة، ومنها </w:t>
      </w:r>
      <w:r w:rsidRPr="003134F2">
        <w:rPr>
          <w:rFonts w:asciiTheme="minorBidi" w:hAnsiTheme="minorBidi"/>
          <w:color w:val="000000"/>
          <w:sz w:val="24"/>
          <w:rtl/>
        </w:rPr>
        <w:t xml:space="preserve">اتفاقية السلامة والصحة المهنيتين، 1981 (رقم 155) وبروتوكول عام 2002 التابع لها واتفاقية خدمات الصحة المهنية، 1985 (رقم 161) واتفاقية الإطار الترويجي للسلامة والصحة المهنيتين، 2006 (رقم 187)، </w:t>
      </w:r>
      <w:r w:rsidRPr="003134F2">
        <w:rPr>
          <w:rFonts w:asciiTheme="minorBidi" w:hAnsiTheme="minorBidi"/>
          <w:color w:val="000000"/>
          <w:sz w:val="24"/>
          <w:rtl/>
          <w:lang w:bidi="ar-LB"/>
        </w:rPr>
        <w:t xml:space="preserve">عند وضع السياسة الوطنية وتنفيذها ومراجعتها </w:t>
      </w:r>
      <w:r w:rsidR="007B7DE8">
        <w:rPr>
          <w:rFonts w:asciiTheme="minorBidi" w:hAnsiTheme="minorBidi" w:hint="cs"/>
          <w:color w:val="000000"/>
          <w:sz w:val="24"/>
          <w:rtl/>
          <w:lang w:bidi="ar-LB"/>
        </w:rPr>
        <w:t xml:space="preserve">بصورة </w:t>
      </w:r>
      <w:r w:rsidRPr="003134F2">
        <w:rPr>
          <w:rFonts w:asciiTheme="minorBidi" w:hAnsiTheme="minorBidi"/>
          <w:color w:val="000000"/>
          <w:sz w:val="24"/>
          <w:rtl/>
          <w:lang w:bidi="ar-LB"/>
        </w:rPr>
        <w:t>دوري</w:t>
      </w:r>
      <w:r w:rsidR="007B7DE8">
        <w:rPr>
          <w:rFonts w:asciiTheme="minorBidi" w:hAnsiTheme="minorBidi" w:hint="cs"/>
          <w:color w:val="000000"/>
          <w:sz w:val="24"/>
          <w:rtl/>
        </w:rPr>
        <w:t>ة</w:t>
      </w:r>
      <w:r w:rsidRPr="003134F2">
        <w:rPr>
          <w:rFonts w:asciiTheme="minorBidi" w:hAnsiTheme="minorBidi"/>
          <w:color w:val="000000"/>
          <w:sz w:val="24"/>
          <w:rtl/>
        </w:rPr>
        <w:t>؟</w:t>
      </w:r>
    </w:p>
    <w:p w14:paraId="3A5A8A47" w14:textId="77777777" w:rsidR="00716DD3" w:rsidRDefault="00716DD3" w:rsidP="00716DD3">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3E779A8A" w14:textId="77777777" w:rsidR="00716DD3" w:rsidRPr="00716DD3" w:rsidRDefault="00716DD3" w:rsidP="00716DD3">
      <w:pPr>
        <w:pStyle w:val="ArReportIndent1"/>
        <w:rPr>
          <w:b/>
          <w:bCs/>
        </w:rPr>
      </w:pPr>
      <w:r w:rsidRPr="00716DD3">
        <w:rPr>
          <w:rFonts w:hint="cs"/>
          <w:b/>
          <w:bCs/>
          <w:rtl/>
        </w:rPr>
        <w:t>التعليقات:</w:t>
      </w:r>
    </w:p>
    <w:p w14:paraId="4B295D9E"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5C0E7279" w14:textId="3FA99313" w:rsidR="00C47448" w:rsidRPr="00716DD3" w:rsidRDefault="00C47448" w:rsidP="00515FF0">
      <w:pPr>
        <w:pStyle w:val="ArILCreportParanumbold"/>
        <w:rPr>
          <w:rFonts w:asciiTheme="minorBidi" w:hAnsiTheme="minorBidi"/>
          <w:b/>
          <w:bCs/>
          <w:color w:val="000000"/>
          <w:sz w:val="24"/>
          <w:lang w:bidi="ar-LB"/>
        </w:rPr>
      </w:pPr>
      <w:r w:rsidRPr="003134F2">
        <w:rPr>
          <w:rFonts w:asciiTheme="minorBidi" w:hAnsiTheme="minorBidi"/>
          <w:color w:val="000000"/>
          <w:sz w:val="24"/>
          <w:rtl/>
          <w:lang w:bidi="ar-LB"/>
        </w:rPr>
        <w:lastRenderedPageBreak/>
        <w:t xml:space="preserve">هل </w:t>
      </w:r>
      <w:r w:rsidR="005F11EB">
        <w:rPr>
          <w:rFonts w:asciiTheme="minorBidi" w:hAnsiTheme="minorBidi" w:hint="cs"/>
          <w:color w:val="000000"/>
          <w:sz w:val="24"/>
          <w:rtl/>
          <w:lang w:bidi="ar-LB"/>
        </w:rPr>
        <w:t>ينبغي</w:t>
      </w:r>
      <w:r w:rsidRPr="003134F2">
        <w:rPr>
          <w:rFonts w:asciiTheme="minorBidi" w:hAnsiTheme="minorBidi"/>
          <w:color w:val="000000"/>
          <w:sz w:val="24"/>
          <w:rtl/>
          <w:lang w:bidi="ar-LB"/>
        </w:rPr>
        <w:t xml:space="preserve"> </w:t>
      </w:r>
      <w:r w:rsidRPr="003134F2">
        <w:rPr>
          <w:rFonts w:asciiTheme="minorBidi" w:hAnsiTheme="minorBidi"/>
          <w:color w:val="000000"/>
          <w:sz w:val="24"/>
          <w:rtl/>
        </w:rPr>
        <w:t>للصك أو الصكوك أن تنص</w:t>
      </w:r>
      <w:r w:rsidRPr="003134F2">
        <w:rPr>
          <w:rFonts w:asciiTheme="minorBidi" w:hAnsiTheme="minorBidi"/>
          <w:color w:val="000000"/>
          <w:sz w:val="24"/>
          <w:rtl/>
          <w:lang w:bidi="ar-LB"/>
        </w:rPr>
        <w:t xml:space="preserve">، حسب الاقتضاء، على إدماج السياسة الوطنية بشأن المخاطر البيولوجية في السياسة الوطنية للسلامة والصحة المهنيتين، إذا وجدت؟  </w:t>
      </w:r>
    </w:p>
    <w:p w14:paraId="47476AA2" w14:textId="77777777" w:rsidR="00716DD3" w:rsidRDefault="00716DD3" w:rsidP="00716DD3">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19D2A76A" w14:textId="77777777" w:rsidR="00716DD3" w:rsidRPr="00816008" w:rsidRDefault="00716DD3" w:rsidP="00716DD3">
      <w:pPr>
        <w:pStyle w:val="ArReportIndent1"/>
        <w:rPr>
          <w:b/>
          <w:bCs/>
        </w:rPr>
      </w:pPr>
      <w:r w:rsidRPr="00816008">
        <w:rPr>
          <w:rFonts w:hint="cs"/>
          <w:b/>
          <w:bCs/>
          <w:rtl/>
        </w:rPr>
        <w:t>التعليقات:</w:t>
      </w:r>
    </w:p>
    <w:p w14:paraId="6934ED08"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314A6546" w14:textId="77777777" w:rsidR="00C47448" w:rsidRPr="00515FF0" w:rsidRDefault="00C47448" w:rsidP="00515FF0">
      <w:pPr>
        <w:pStyle w:val="ArILCReportH2"/>
        <w:rPr>
          <w:rtl/>
          <w:lang w:bidi="ar-LB"/>
        </w:rPr>
      </w:pPr>
      <w:r w:rsidRPr="00515FF0">
        <w:rPr>
          <w:rtl/>
          <w:lang w:bidi="ar-LB"/>
        </w:rPr>
        <w:t>تدابير الوقاية والحماية</w:t>
      </w:r>
    </w:p>
    <w:p w14:paraId="0E1BF5B1" w14:textId="151216E3" w:rsidR="00C47448" w:rsidRPr="00716DD3" w:rsidRDefault="00C47448" w:rsidP="00515FF0">
      <w:pPr>
        <w:pStyle w:val="ArILCreportParanumbold"/>
        <w:rPr>
          <w:rFonts w:asciiTheme="minorBidi" w:hAnsiTheme="minorBidi"/>
          <w:b/>
          <w:bCs/>
          <w:color w:val="000000"/>
          <w:sz w:val="24"/>
          <w:lang w:bidi="ar-LB"/>
        </w:rPr>
      </w:pPr>
      <w:r w:rsidRPr="003134F2">
        <w:rPr>
          <w:rFonts w:asciiTheme="minorBidi" w:hAnsiTheme="minorBidi"/>
          <w:color w:val="000000"/>
          <w:sz w:val="24"/>
          <w:rtl/>
        </w:rPr>
        <w:t xml:space="preserve">هل ينبغي للصك أو الصكوك أن تنص على وجوب أن تحدد السلطة المختصة، بالتشاور مع أكثر المنظمات تمثيلاً لأصحاب العمل وللعمال، اشتراطات الوقاية والحماية استناداً إلى نهج النُظم لإدارة السلامة والصحة المهنيتين وأن تضع المبادئ التوجيهية والإجراءات فيما يتعلق بالتعرض للمخاطر البيولوجية في بيئة العمل وفقاً للمعايير العلمية السليمة والممارسة المتبعة؟ </w:t>
      </w:r>
    </w:p>
    <w:p w14:paraId="5CDC3C6E" w14:textId="77777777" w:rsidR="00716DD3" w:rsidRDefault="00716DD3" w:rsidP="00716DD3">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08071CB5" w14:textId="77777777" w:rsidR="00716DD3" w:rsidRPr="00816008" w:rsidRDefault="00716DD3" w:rsidP="00716DD3">
      <w:pPr>
        <w:pStyle w:val="ArReportIndent1"/>
        <w:rPr>
          <w:b/>
          <w:bCs/>
        </w:rPr>
      </w:pPr>
      <w:r w:rsidRPr="00816008">
        <w:rPr>
          <w:rFonts w:hint="cs"/>
          <w:b/>
          <w:bCs/>
          <w:rtl/>
        </w:rPr>
        <w:t>التعليقات:</w:t>
      </w:r>
    </w:p>
    <w:p w14:paraId="0F8A9224"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61AD30CF" w14:textId="55A14F44" w:rsidR="00C47448" w:rsidRDefault="00C47448" w:rsidP="00515FF0">
      <w:pPr>
        <w:pStyle w:val="ArILCreportParanumbold"/>
        <w:rPr>
          <w:rFonts w:asciiTheme="minorBidi" w:hAnsiTheme="minorBidi"/>
          <w:color w:val="000000"/>
          <w:sz w:val="24"/>
        </w:rPr>
      </w:pPr>
      <w:r w:rsidRPr="003134F2">
        <w:rPr>
          <w:rFonts w:asciiTheme="minorBidi" w:hAnsiTheme="minorBidi"/>
          <w:color w:val="000000"/>
          <w:sz w:val="24"/>
          <w:rtl/>
          <w:lang w:bidi="ar-LB"/>
        </w:rPr>
        <w:t>هل</w:t>
      </w:r>
      <w:r w:rsidRPr="003134F2">
        <w:rPr>
          <w:rFonts w:asciiTheme="minorBidi" w:hAnsiTheme="minorBidi"/>
          <w:color w:val="000000"/>
          <w:sz w:val="24"/>
          <w:rtl/>
        </w:rPr>
        <w:t xml:space="preserve"> ينبغي للصك أو الصكوك أن تنص على وجوب أن تنظر السلطة المختصة في وضع تدابير احترازية بالتشاور مع أكثر المنظمات تمثيلاً لأصحاب العمل وللعما</w:t>
      </w:r>
      <w:r w:rsidRPr="003134F2">
        <w:rPr>
          <w:rFonts w:asciiTheme="minorBidi" w:hAnsiTheme="minorBidi"/>
          <w:color w:val="000000"/>
          <w:sz w:val="24"/>
          <w:rtl/>
          <w:lang w:bidi="ar-LB"/>
        </w:rPr>
        <w:t>ل</w:t>
      </w:r>
      <w:r w:rsidR="007B7DE8">
        <w:rPr>
          <w:rFonts w:asciiTheme="minorBidi" w:hAnsiTheme="minorBidi" w:hint="cs"/>
          <w:color w:val="000000"/>
          <w:sz w:val="24"/>
          <w:rtl/>
          <w:lang w:bidi="ar-LB"/>
        </w:rPr>
        <w:t>،</w:t>
      </w:r>
      <w:r w:rsidRPr="003134F2">
        <w:rPr>
          <w:rFonts w:asciiTheme="minorBidi" w:hAnsiTheme="minorBidi"/>
          <w:color w:val="000000"/>
          <w:sz w:val="24"/>
          <w:rtl/>
        </w:rPr>
        <w:t xml:space="preserve"> في حالة عدم كفاية المعلومات </w:t>
      </w:r>
      <w:r w:rsidRPr="003134F2">
        <w:rPr>
          <w:rFonts w:asciiTheme="minorBidi" w:hAnsiTheme="minorBidi"/>
          <w:color w:val="000000"/>
          <w:sz w:val="24"/>
          <w:rtl/>
          <w:lang w:bidi="ar-LB"/>
        </w:rPr>
        <w:t xml:space="preserve">بشأن </w:t>
      </w:r>
      <w:r w:rsidRPr="003134F2">
        <w:rPr>
          <w:rFonts w:asciiTheme="minorBidi" w:hAnsiTheme="minorBidi"/>
          <w:color w:val="000000"/>
          <w:sz w:val="24"/>
          <w:rtl/>
        </w:rPr>
        <w:t>التعرض للمخاطر البيولوجية في بيئة العمل؟</w:t>
      </w:r>
    </w:p>
    <w:p w14:paraId="79F9DAC2" w14:textId="77777777" w:rsidR="00716DD3" w:rsidRDefault="00716DD3" w:rsidP="00716DD3">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014A4775" w14:textId="77777777" w:rsidR="00716DD3" w:rsidRPr="00816008" w:rsidRDefault="00716DD3" w:rsidP="00716DD3">
      <w:pPr>
        <w:pStyle w:val="ArReportIndent1"/>
        <w:rPr>
          <w:b/>
          <w:bCs/>
        </w:rPr>
      </w:pPr>
      <w:r w:rsidRPr="00816008">
        <w:rPr>
          <w:rFonts w:hint="cs"/>
          <w:b/>
          <w:bCs/>
          <w:rtl/>
        </w:rPr>
        <w:t>التعليقات:</w:t>
      </w:r>
    </w:p>
    <w:p w14:paraId="1BD123BC"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4C36672A" w14:textId="41D83D72" w:rsidR="00C47448" w:rsidRPr="00716DD3" w:rsidRDefault="00C47448" w:rsidP="00515FF0">
      <w:pPr>
        <w:pStyle w:val="ArILCreportParanumbold"/>
        <w:rPr>
          <w:rFonts w:asciiTheme="minorBidi" w:hAnsiTheme="minorBidi"/>
          <w:b/>
          <w:bCs/>
          <w:color w:val="000000"/>
          <w:sz w:val="24"/>
          <w:lang w:bidi="ar-LB"/>
        </w:rPr>
      </w:pPr>
      <w:r w:rsidRPr="003134F2">
        <w:rPr>
          <w:rFonts w:asciiTheme="minorBidi" w:hAnsiTheme="minorBidi"/>
          <w:color w:val="000000"/>
          <w:sz w:val="24"/>
          <w:rtl/>
        </w:rPr>
        <w:t>هل ينبغي للصك أو الصكوك أن تنص على وجوب أن تقدم السلطة المختصة معلومات بشأن تدابير الوقاية والحماية، حسب الاقتضاء، فيما يتعلق بالتعرض للمخاطر البيولوجية؟</w:t>
      </w:r>
    </w:p>
    <w:p w14:paraId="4C3F8632" w14:textId="77777777" w:rsidR="00716DD3" w:rsidRDefault="00716DD3" w:rsidP="00716DD3">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3C0C1464" w14:textId="77777777" w:rsidR="00716DD3" w:rsidRPr="00816008" w:rsidRDefault="00716DD3" w:rsidP="00716DD3">
      <w:pPr>
        <w:pStyle w:val="ArReportIndent1"/>
        <w:rPr>
          <w:b/>
          <w:bCs/>
        </w:rPr>
      </w:pPr>
      <w:r w:rsidRPr="00816008">
        <w:rPr>
          <w:rFonts w:hint="cs"/>
          <w:b/>
          <w:bCs/>
          <w:rtl/>
        </w:rPr>
        <w:t>التعليقات:</w:t>
      </w:r>
    </w:p>
    <w:p w14:paraId="75815419"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5E209AA9" w14:textId="10426BAB" w:rsidR="00C47448" w:rsidRPr="00716DD3" w:rsidRDefault="00C47448" w:rsidP="00515FF0">
      <w:pPr>
        <w:pStyle w:val="ArILCreportParanumbold"/>
        <w:rPr>
          <w:rFonts w:asciiTheme="minorBidi" w:hAnsiTheme="minorBidi"/>
          <w:b/>
          <w:bCs/>
          <w:color w:val="000000"/>
          <w:sz w:val="24"/>
          <w:lang w:bidi="ar-LB"/>
        </w:rPr>
      </w:pPr>
      <w:r w:rsidRPr="003134F2">
        <w:rPr>
          <w:rFonts w:asciiTheme="minorBidi" w:hAnsiTheme="minorBidi"/>
          <w:color w:val="000000"/>
          <w:sz w:val="24"/>
          <w:rtl/>
        </w:rPr>
        <w:t>هل ينبغي للصك أو الصكوك أن تنص على وجوب أن توفر السلطة المختصة الدعم المناسب لأصحاب العمل و</w:t>
      </w:r>
      <w:r w:rsidR="00FD51E2">
        <w:rPr>
          <w:rFonts w:asciiTheme="minorBidi" w:hAnsiTheme="minorBidi" w:hint="cs"/>
          <w:color w:val="000000"/>
          <w:sz w:val="24"/>
          <w:rtl/>
        </w:rPr>
        <w:t>ا</w:t>
      </w:r>
      <w:r w:rsidRPr="003134F2">
        <w:rPr>
          <w:rFonts w:asciiTheme="minorBidi" w:hAnsiTheme="minorBidi"/>
          <w:color w:val="000000"/>
          <w:sz w:val="24"/>
          <w:rtl/>
        </w:rPr>
        <w:t xml:space="preserve">لعمال وممثليهم فيما يتعلق بالتدابير ذات الصلة بالصحة العامة والصحة المهنية؟ </w:t>
      </w:r>
    </w:p>
    <w:p w14:paraId="18ABC5A2" w14:textId="77777777" w:rsidR="00716DD3" w:rsidRDefault="00716DD3" w:rsidP="00716DD3">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10C988EF" w14:textId="77777777" w:rsidR="00716DD3" w:rsidRPr="00816008" w:rsidRDefault="00716DD3" w:rsidP="00716DD3">
      <w:pPr>
        <w:pStyle w:val="ArReportIndent1"/>
        <w:rPr>
          <w:b/>
          <w:bCs/>
        </w:rPr>
      </w:pPr>
      <w:r w:rsidRPr="00816008">
        <w:rPr>
          <w:rFonts w:hint="cs"/>
          <w:b/>
          <w:bCs/>
          <w:rtl/>
        </w:rPr>
        <w:t>التعليقات:</w:t>
      </w:r>
    </w:p>
    <w:p w14:paraId="4AF91FF4"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23DA2E85" w14:textId="5EC6AA86" w:rsidR="00C47448" w:rsidRPr="003134F2" w:rsidRDefault="00C47448" w:rsidP="00515FF0">
      <w:pPr>
        <w:pStyle w:val="ArILCreportParanumbold"/>
        <w:rPr>
          <w:rFonts w:asciiTheme="minorBidi" w:hAnsiTheme="minorBidi"/>
          <w:b/>
          <w:bCs/>
          <w:color w:val="000000"/>
          <w:sz w:val="24"/>
          <w:lang w:bidi="ar-LB"/>
        </w:rPr>
      </w:pPr>
      <w:r w:rsidRPr="003134F2">
        <w:rPr>
          <w:rFonts w:asciiTheme="minorBidi" w:hAnsiTheme="minorBidi"/>
          <w:color w:val="000000"/>
          <w:sz w:val="24"/>
          <w:rtl/>
        </w:rPr>
        <w:t xml:space="preserve">هل ينبغي للصك أو الصكوك أن تنص على وجوب اتخاذ تدابير، تمشياً مع القوانين والممارسات الوطنية ومع مراعاة </w:t>
      </w:r>
      <w:r w:rsidRPr="003134F2">
        <w:rPr>
          <w:rFonts w:asciiTheme="minorBidi" w:hAnsiTheme="minorBidi"/>
          <w:i/>
          <w:iCs/>
          <w:color w:val="000000"/>
          <w:sz w:val="24"/>
          <w:rtl/>
        </w:rPr>
        <w:t>النظام المنسق عالمياً لتصنيف المواد الكيميائية ووسمها</w:t>
      </w:r>
      <w:r w:rsidRPr="003134F2">
        <w:rPr>
          <w:rFonts w:asciiTheme="minorBidi" w:hAnsiTheme="minorBidi"/>
          <w:color w:val="000000"/>
          <w:sz w:val="24"/>
          <w:rtl/>
        </w:rPr>
        <w:t xml:space="preserve">، بما يضمن أنّ أولئك الذين يصممون المواد البيولوجية للاستخدام المهني أو يصنعونها أو يستوردونها أو يجهزونها، أو ينقلونها سوف: </w:t>
      </w:r>
    </w:p>
    <w:p w14:paraId="04377817" w14:textId="0C52EE79" w:rsidR="00C47448" w:rsidRDefault="00C47448" w:rsidP="00A50A11">
      <w:pPr>
        <w:pStyle w:val="Paragraphedeliste"/>
        <w:numPr>
          <w:ilvl w:val="0"/>
          <w:numId w:val="24"/>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 xml:space="preserve">يتحققون بأنفسهم، إلى الحد الممكن والمعقول، من أنّ هذه المواد لا ترتب أخطاراً على سلامة وصحة أولئك الذين </w:t>
      </w:r>
      <w:r w:rsidR="00FD51E2">
        <w:rPr>
          <w:rFonts w:asciiTheme="minorBidi" w:hAnsiTheme="minorBidi" w:hint="cs"/>
          <w:color w:val="000000"/>
          <w:sz w:val="24"/>
          <w:szCs w:val="24"/>
          <w:rtl/>
        </w:rPr>
        <w:t>يستخدمونها استخداماً سليماً</w:t>
      </w:r>
      <w:r w:rsidRPr="003134F2">
        <w:rPr>
          <w:rFonts w:asciiTheme="minorBidi" w:hAnsiTheme="minorBidi"/>
          <w:color w:val="000000"/>
          <w:sz w:val="24"/>
          <w:szCs w:val="24"/>
          <w:rtl/>
        </w:rPr>
        <w:t>؟</w:t>
      </w:r>
    </w:p>
    <w:p w14:paraId="215E38B9" w14:textId="77777777" w:rsidR="00716DD3" w:rsidRPr="002F2E99" w:rsidRDefault="00716DD3" w:rsidP="00716DD3">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5F06C0AD" w14:textId="2F934929" w:rsidR="00C47448" w:rsidRDefault="00C47448" w:rsidP="00A50A11">
      <w:pPr>
        <w:pStyle w:val="Paragraphedeliste"/>
        <w:numPr>
          <w:ilvl w:val="0"/>
          <w:numId w:val="24"/>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يوفرون معلومات بشأن الاستخدام السليم لهذه المواد ومعلومات عن خصائصها الخطيرة، بما في ذلك على شكل أوراق بيانات السلامة والصحة إ</w:t>
      </w:r>
      <w:r w:rsidR="00FD51E2">
        <w:rPr>
          <w:rFonts w:asciiTheme="minorBidi" w:hAnsiTheme="minorBidi" w:hint="cs"/>
          <w:color w:val="000000"/>
          <w:sz w:val="24"/>
          <w:szCs w:val="24"/>
          <w:rtl/>
        </w:rPr>
        <w:t>ن</w:t>
      </w:r>
      <w:r w:rsidRPr="003134F2">
        <w:rPr>
          <w:rFonts w:asciiTheme="minorBidi" w:hAnsiTheme="minorBidi"/>
          <w:color w:val="000000"/>
          <w:sz w:val="24"/>
          <w:szCs w:val="24"/>
          <w:rtl/>
        </w:rPr>
        <w:t xml:space="preserve"> وجدت، وكذلك تعليمات بشأن كيفية تجنب ال</w:t>
      </w:r>
      <w:r w:rsidR="00FD51E2">
        <w:rPr>
          <w:rFonts w:asciiTheme="minorBidi" w:hAnsiTheme="minorBidi" w:hint="cs"/>
          <w:color w:val="000000"/>
          <w:sz w:val="24"/>
          <w:szCs w:val="24"/>
          <w:rtl/>
        </w:rPr>
        <w:t>مخاط</w:t>
      </w:r>
      <w:r w:rsidRPr="003134F2">
        <w:rPr>
          <w:rFonts w:asciiTheme="minorBidi" w:hAnsiTheme="minorBidi"/>
          <w:color w:val="000000"/>
          <w:sz w:val="24"/>
          <w:szCs w:val="24"/>
          <w:rtl/>
        </w:rPr>
        <w:t>ر المعروفة؟</w:t>
      </w:r>
    </w:p>
    <w:p w14:paraId="51207A82" w14:textId="77777777" w:rsidR="00716DD3" w:rsidRPr="002F2E99" w:rsidRDefault="00716DD3" w:rsidP="00716DD3">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211AA123" w14:textId="7D7CC9A6" w:rsidR="00C47448" w:rsidRDefault="00C47448" w:rsidP="00A50A11">
      <w:pPr>
        <w:pStyle w:val="Paragraphedeliste"/>
        <w:numPr>
          <w:ilvl w:val="0"/>
          <w:numId w:val="24"/>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lastRenderedPageBreak/>
        <w:t>يجرون دراسات وبحوثاً أو يلمون بصورة وثيقة بالمعارف العلمية والتقنية اللازمة</w:t>
      </w:r>
      <w:r w:rsidR="00FD51E2">
        <w:rPr>
          <w:rFonts w:asciiTheme="minorBidi" w:hAnsiTheme="minorBidi" w:hint="cs"/>
          <w:color w:val="000000"/>
          <w:sz w:val="24"/>
          <w:szCs w:val="24"/>
          <w:rtl/>
        </w:rPr>
        <w:t xml:space="preserve"> بغية </w:t>
      </w:r>
      <w:r w:rsidR="00A25591">
        <w:rPr>
          <w:rFonts w:asciiTheme="minorBidi" w:hAnsiTheme="minorBidi" w:hint="cs"/>
          <w:color w:val="000000"/>
          <w:sz w:val="24"/>
          <w:szCs w:val="24"/>
          <w:rtl/>
        </w:rPr>
        <w:t>ا</w:t>
      </w:r>
      <w:r w:rsidR="00FD51E2">
        <w:rPr>
          <w:rFonts w:asciiTheme="minorBidi" w:hAnsiTheme="minorBidi" w:hint="cs"/>
          <w:color w:val="000000"/>
          <w:sz w:val="24"/>
          <w:szCs w:val="24"/>
          <w:rtl/>
        </w:rPr>
        <w:t>لامتثال</w:t>
      </w:r>
      <w:r w:rsidRPr="003134F2">
        <w:rPr>
          <w:rFonts w:asciiTheme="minorBidi" w:hAnsiTheme="minorBidi"/>
          <w:color w:val="000000"/>
          <w:sz w:val="24"/>
          <w:szCs w:val="24"/>
          <w:rtl/>
        </w:rPr>
        <w:t xml:space="preserve"> </w:t>
      </w:r>
      <w:r w:rsidR="00FD51E2">
        <w:rPr>
          <w:rFonts w:asciiTheme="minorBidi" w:hAnsiTheme="minorBidi" w:hint="cs"/>
          <w:color w:val="000000"/>
          <w:sz w:val="24"/>
          <w:szCs w:val="24"/>
          <w:rtl/>
        </w:rPr>
        <w:t>ل</w:t>
      </w:r>
      <w:r w:rsidRPr="003134F2">
        <w:rPr>
          <w:rFonts w:asciiTheme="minorBidi" w:hAnsiTheme="minorBidi"/>
          <w:color w:val="000000"/>
          <w:sz w:val="24"/>
          <w:szCs w:val="24"/>
          <w:rtl/>
        </w:rPr>
        <w:t xml:space="preserve">لالتزامات الواردة في الفقرتين الفرعيتين (أ) و(ب) </w:t>
      </w:r>
      <w:r w:rsidR="00FD51E2">
        <w:rPr>
          <w:rFonts w:asciiTheme="minorBidi" w:hAnsiTheme="minorBidi" w:hint="cs"/>
          <w:color w:val="000000"/>
          <w:sz w:val="24"/>
          <w:szCs w:val="24"/>
          <w:rtl/>
        </w:rPr>
        <w:t>أعلاه</w:t>
      </w:r>
      <w:r w:rsidRPr="003134F2">
        <w:rPr>
          <w:rFonts w:asciiTheme="minorBidi" w:hAnsiTheme="minorBidi"/>
          <w:color w:val="000000"/>
          <w:sz w:val="24"/>
          <w:szCs w:val="24"/>
          <w:rtl/>
        </w:rPr>
        <w:t>؟</w:t>
      </w:r>
    </w:p>
    <w:p w14:paraId="30F023DB" w14:textId="77777777" w:rsidR="00716DD3" w:rsidRPr="002F2E99" w:rsidRDefault="00716DD3" w:rsidP="00716DD3">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15A491F6" w14:textId="6BE61F5A" w:rsidR="00C47448" w:rsidRDefault="00C47448" w:rsidP="00A50A11">
      <w:pPr>
        <w:pStyle w:val="Paragraphedeliste"/>
        <w:numPr>
          <w:ilvl w:val="0"/>
          <w:numId w:val="24"/>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يمتثلون للاشتراطات الدولية بشأن نقل المواد الخطرة؟</w:t>
      </w:r>
    </w:p>
    <w:p w14:paraId="47F4E973"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19ACCBC7" w14:textId="77777777" w:rsidR="00886EC5" w:rsidRPr="002F2E99" w:rsidRDefault="00886EC5" w:rsidP="00886EC5">
      <w:pPr>
        <w:pStyle w:val="ArReportIndent1"/>
        <w:rPr>
          <w:b/>
          <w:bCs/>
        </w:rPr>
      </w:pPr>
      <w:r w:rsidRPr="002F2E99">
        <w:rPr>
          <w:rFonts w:hint="cs"/>
          <w:b/>
          <w:bCs/>
          <w:rtl/>
        </w:rPr>
        <w:t>التعليقات:</w:t>
      </w:r>
    </w:p>
    <w:p w14:paraId="51214CC0" w14:textId="77777777" w:rsidR="00696C4E" w:rsidRPr="003134F2" w:rsidRDefault="00696C4E" w:rsidP="00696C4E">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65804077" w14:textId="02E778B0" w:rsidR="00C47448" w:rsidRPr="003134F2" w:rsidRDefault="00C47448" w:rsidP="00515FF0">
      <w:pPr>
        <w:pStyle w:val="ArILCReportH2"/>
        <w:rPr>
          <w:rtl/>
          <w:lang w:bidi="ar-LB"/>
        </w:rPr>
      </w:pPr>
      <w:r w:rsidRPr="003134F2">
        <w:rPr>
          <w:rtl/>
          <w:lang w:bidi="ar-LB"/>
        </w:rPr>
        <w:t>التأهب لمواجهة حالات الطوارئ و</w:t>
      </w:r>
      <w:r w:rsidR="002046F8">
        <w:rPr>
          <w:rFonts w:hint="cs"/>
          <w:rtl/>
        </w:rPr>
        <w:t>استباق</w:t>
      </w:r>
      <w:r w:rsidRPr="003134F2">
        <w:rPr>
          <w:rtl/>
          <w:lang w:bidi="ar-LB"/>
        </w:rPr>
        <w:t xml:space="preserve"> المخاطر والأخطار </w:t>
      </w:r>
    </w:p>
    <w:p w14:paraId="0435F49E" w14:textId="6940CEE1" w:rsidR="00C47448" w:rsidRDefault="00C47448" w:rsidP="00515FF0">
      <w:pPr>
        <w:pStyle w:val="ArILCreportParanumbold"/>
        <w:rPr>
          <w:rFonts w:asciiTheme="minorBidi" w:hAnsiTheme="minorBidi"/>
          <w:color w:val="000000"/>
          <w:sz w:val="24"/>
        </w:rPr>
      </w:pPr>
      <w:r w:rsidRPr="003134F2">
        <w:rPr>
          <w:rFonts w:asciiTheme="minorBidi" w:hAnsiTheme="minorBidi"/>
          <w:color w:val="000000"/>
          <w:sz w:val="24"/>
          <w:rtl/>
        </w:rPr>
        <w:t>هل ينبغي للصك أو الصكوك أن تنص على وجوب أن تتضمن السياسة الوطنية تدابير تضمن التأهب لمواجهة حالات الطوارئ</w:t>
      </w:r>
      <w:r w:rsidR="002046F8">
        <w:rPr>
          <w:rFonts w:asciiTheme="minorBidi" w:hAnsiTheme="minorBidi" w:hint="cs"/>
          <w:color w:val="000000"/>
          <w:sz w:val="24"/>
          <w:rtl/>
        </w:rPr>
        <w:t xml:space="preserve"> الصحية</w:t>
      </w:r>
      <w:r w:rsidRPr="003134F2">
        <w:rPr>
          <w:rFonts w:asciiTheme="minorBidi" w:hAnsiTheme="minorBidi"/>
          <w:color w:val="000000"/>
          <w:sz w:val="24"/>
          <w:rtl/>
        </w:rPr>
        <w:t xml:space="preserve"> وإدارتها إدارة فعالة و</w:t>
      </w:r>
      <w:r w:rsidR="002046F8">
        <w:rPr>
          <w:rFonts w:asciiTheme="minorBidi" w:hAnsiTheme="minorBidi" w:hint="cs"/>
          <w:color w:val="000000"/>
          <w:sz w:val="24"/>
          <w:rtl/>
        </w:rPr>
        <w:t>استباق</w:t>
      </w:r>
      <w:r w:rsidRPr="003134F2">
        <w:rPr>
          <w:rFonts w:asciiTheme="minorBidi" w:hAnsiTheme="minorBidi"/>
          <w:color w:val="000000"/>
          <w:sz w:val="24"/>
          <w:rtl/>
        </w:rPr>
        <w:t xml:space="preserve"> المخاطر والأخطار البيولوجية الجديدة أو المستجدة في بيئة العمل؟ </w:t>
      </w:r>
    </w:p>
    <w:p w14:paraId="25D81F34" w14:textId="77777777" w:rsidR="00886EC5" w:rsidRDefault="00886EC5" w:rsidP="00886EC5">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6F31D8DB" w14:textId="77777777" w:rsidR="00886EC5" w:rsidRPr="00716DD3" w:rsidRDefault="00886EC5" w:rsidP="00886EC5">
      <w:pPr>
        <w:pStyle w:val="ArReportIndent1"/>
        <w:rPr>
          <w:b/>
          <w:bCs/>
        </w:rPr>
      </w:pPr>
      <w:r w:rsidRPr="00716DD3">
        <w:rPr>
          <w:rFonts w:hint="cs"/>
          <w:b/>
          <w:bCs/>
          <w:rtl/>
        </w:rPr>
        <w:t>التعليقات:</w:t>
      </w:r>
    </w:p>
    <w:p w14:paraId="7DC9C56E" w14:textId="77777777" w:rsidR="004236E2" w:rsidRPr="003134F2" w:rsidRDefault="004236E2" w:rsidP="004236E2">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24F60DA5" w14:textId="48CB433E" w:rsidR="00C47448" w:rsidRPr="003134F2" w:rsidRDefault="00C47448" w:rsidP="00515FF0">
      <w:pPr>
        <w:pStyle w:val="ArILCreportParanumbold"/>
        <w:rPr>
          <w:rFonts w:asciiTheme="minorBidi" w:hAnsiTheme="minorBidi"/>
          <w:color w:val="000000"/>
          <w:sz w:val="24"/>
        </w:rPr>
      </w:pPr>
      <w:r w:rsidRPr="003134F2">
        <w:rPr>
          <w:rFonts w:asciiTheme="minorBidi" w:hAnsiTheme="minorBidi"/>
          <w:color w:val="000000"/>
          <w:sz w:val="24"/>
          <w:rtl/>
        </w:rPr>
        <w:t xml:space="preserve">هل ينبغي للصك أو الصكوك أن تنص على تدابير من قبيل: </w:t>
      </w:r>
    </w:p>
    <w:p w14:paraId="0E7627EB" w14:textId="06047271" w:rsidR="00C47448" w:rsidRDefault="00C47448" w:rsidP="00A50A11">
      <w:pPr>
        <w:pStyle w:val="Paragraphedeliste"/>
        <w:numPr>
          <w:ilvl w:val="0"/>
          <w:numId w:val="25"/>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وضع أو تحديث اللوائح بشأن إدارة حالات طوارئ مماثلة؟</w:t>
      </w:r>
    </w:p>
    <w:p w14:paraId="775D62D8"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65E625F4" w14:textId="21200270" w:rsidR="00C47448" w:rsidRDefault="00C47448" w:rsidP="00A50A11">
      <w:pPr>
        <w:pStyle w:val="Paragraphedeliste"/>
        <w:numPr>
          <w:ilvl w:val="0"/>
          <w:numId w:val="25"/>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إ</w:t>
      </w:r>
      <w:r w:rsidR="002046F8">
        <w:rPr>
          <w:rFonts w:asciiTheme="minorBidi" w:hAnsiTheme="minorBidi" w:hint="cs"/>
          <w:color w:val="000000"/>
          <w:sz w:val="24"/>
          <w:szCs w:val="24"/>
          <w:rtl/>
        </w:rPr>
        <w:t>رسا</w:t>
      </w:r>
      <w:r w:rsidRPr="003134F2">
        <w:rPr>
          <w:rFonts w:asciiTheme="minorBidi" w:hAnsiTheme="minorBidi"/>
          <w:color w:val="000000"/>
          <w:sz w:val="24"/>
          <w:szCs w:val="24"/>
          <w:rtl/>
        </w:rPr>
        <w:t>ء نُظم للإنذار المبكر؟</w:t>
      </w:r>
    </w:p>
    <w:p w14:paraId="54A5F3E0"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494AFBB3" w14:textId="003A18DE" w:rsidR="00C47448" w:rsidRDefault="00C47448" w:rsidP="00A50A11">
      <w:pPr>
        <w:pStyle w:val="Paragraphedeliste"/>
        <w:numPr>
          <w:ilvl w:val="0"/>
          <w:numId w:val="25"/>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 xml:space="preserve">تحديد التدابير الواجب اتخاذها في مكان العمل وفي بيئة العمل في حالات تفشي الأوبئة أو الجوائح بسبب عوامل بيولوجية؟ </w:t>
      </w:r>
    </w:p>
    <w:p w14:paraId="7D89B881"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5CA6D7BE" w14:textId="3A95D9FF" w:rsidR="00C47448" w:rsidRDefault="00C47448" w:rsidP="00A50A11">
      <w:pPr>
        <w:pStyle w:val="Paragraphedeliste"/>
        <w:numPr>
          <w:ilvl w:val="0"/>
          <w:numId w:val="25"/>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إرساء آليات للتنسيق وتبادل المعلومات مع السلطات المعنية بالصحة العامة؟</w:t>
      </w:r>
    </w:p>
    <w:p w14:paraId="27782ECA"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7AF8C70" w14:textId="24F1C8AF" w:rsidR="00C47448" w:rsidRDefault="00C63DA5" w:rsidP="00C63DA5">
      <w:pPr>
        <w:bidi/>
        <w:ind w:left="1077" w:hanging="510"/>
        <w:rPr>
          <w:rFonts w:asciiTheme="minorBidi" w:hAnsiTheme="minorBidi"/>
          <w:color w:val="000000"/>
          <w:sz w:val="24"/>
        </w:rPr>
      </w:pPr>
      <w:r w:rsidRPr="00C63DA5">
        <w:rPr>
          <w:rFonts w:asciiTheme="minorBidi" w:hAnsiTheme="minorBidi" w:hint="cs"/>
          <w:color w:val="000000"/>
          <w:sz w:val="24"/>
          <w:rtl/>
        </w:rPr>
        <w:t>(</w:t>
      </w:r>
      <w:r w:rsidRPr="00C63DA5">
        <w:rPr>
          <w:rFonts w:asciiTheme="minorBidi" w:hAnsiTheme="minorBidi"/>
          <w:color w:val="000000"/>
          <w:sz w:val="24"/>
          <w:rtl/>
        </w:rPr>
        <w:t>ھ</w:t>
      </w:r>
      <w:r w:rsidRPr="00C63DA5">
        <w:rPr>
          <w:rFonts w:asciiTheme="minorBidi" w:hAnsiTheme="minorBidi" w:hint="cs"/>
          <w:color w:val="000000"/>
          <w:sz w:val="24"/>
          <w:rtl/>
        </w:rPr>
        <w:t>)</w:t>
      </w:r>
      <w:r w:rsidRPr="00C63DA5">
        <w:rPr>
          <w:rFonts w:asciiTheme="minorBidi" w:hAnsiTheme="minorBidi"/>
          <w:color w:val="000000"/>
          <w:sz w:val="24"/>
          <w:rtl/>
        </w:rPr>
        <w:tab/>
      </w:r>
      <w:r w:rsidR="00C47448" w:rsidRPr="00C63DA5">
        <w:rPr>
          <w:rFonts w:asciiTheme="minorBidi" w:hAnsiTheme="minorBidi"/>
          <w:color w:val="000000"/>
          <w:sz w:val="24"/>
          <w:rtl/>
        </w:rPr>
        <w:t>تعزيز التعاون في مجال البحوث على الصعيدين الوطني والدولي؟</w:t>
      </w:r>
    </w:p>
    <w:p w14:paraId="48A7D406"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74AB5430" w14:textId="1C888768" w:rsidR="00C47448" w:rsidRDefault="00C63DA5" w:rsidP="00C63DA5">
      <w:pPr>
        <w:bidi/>
        <w:ind w:left="1077" w:hanging="510"/>
        <w:rPr>
          <w:rFonts w:asciiTheme="minorBidi" w:hAnsiTheme="minorBidi"/>
          <w:color w:val="000000"/>
          <w:sz w:val="24"/>
        </w:rPr>
      </w:pPr>
      <w:r>
        <w:rPr>
          <w:rFonts w:asciiTheme="minorBidi" w:hAnsiTheme="minorBidi" w:hint="cs"/>
          <w:color w:val="000000"/>
          <w:sz w:val="24"/>
          <w:rtl/>
        </w:rPr>
        <w:t>(و)</w:t>
      </w:r>
      <w:r>
        <w:rPr>
          <w:rFonts w:asciiTheme="minorBidi" w:hAnsiTheme="minorBidi"/>
          <w:color w:val="000000"/>
          <w:sz w:val="24"/>
          <w:rtl/>
        </w:rPr>
        <w:tab/>
      </w:r>
      <w:r w:rsidR="00C47448" w:rsidRPr="003134F2">
        <w:rPr>
          <w:rFonts w:asciiTheme="minorBidi" w:hAnsiTheme="minorBidi"/>
          <w:color w:val="000000"/>
          <w:sz w:val="24"/>
          <w:rtl/>
        </w:rPr>
        <w:t>التحوط لتأمين الموارد البشرية المناسبة في حالات الطوارئ؟</w:t>
      </w:r>
    </w:p>
    <w:p w14:paraId="697DBF72"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6BC9BBC8" w14:textId="5B4D9823" w:rsidR="00C47448" w:rsidRDefault="00C63DA5" w:rsidP="00C63DA5">
      <w:pPr>
        <w:bidi/>
        <w:ind w:left="1077" w:hanging="510"/>
        <w:rPr>
          <w:rFonts w:asciiTheme="minorBidi" w:hAnsiTheme="minorBidi"/>
          <w:color w:val="000000"/>
          <w:sz w:val="24"/>
        </w:rPr>
      </w:pPr>
      <w:r>
        <w:rPr>
          <w:rFonts w:asciiTheme="minorBidi" w:hAnsiTheme="minorBidi" w:hint="cs"/>
          <w:color w:val="000000"/>
          <w:sz w:val="24"/>
          <w:rtl/>
        </w:rPr>
        <w:t>(ز)</w:t>
      </w:r>
      <w:r>
        <w:rPr>
          <w:rFonts w:asciiTheme="minorBidi" w:hAnsiTheme="minorBidi"/>
          <w:color w:val="000000"/>
          <w:sz w:val="24"/>
          <w:rtl/>
        </w:rPr>
        <w:tab/>
      </w:r>
      <w:r w:rsidR="00C47448" w:rsidRPr="003134F2">
        <w:rPr>
          <w:rFonts w:asciiTheme="minorBidi" w:hAnsiTheme="minorBidi"/>
          <w:color w:val="000000"/>
          <w:sz w:val="24"/>
          <w:rtl/>
        </w:rPr>
        <w:t>تشغيل مرافق الرعاية الصحية والخدمات الأساسية تشغيلاً فعالاً؟</w:t>
      </w:r>
    </w:p>
    <w:p w14:paraId="18266D61"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535DBB9" w14:textId="1473AB91" w:rsidR="00C47448" w:rsidRDefault="00C63DA5" w:rsidP="00C63DA5">
      <w:pPr>
        <w:bidi/>
        <w:ind w:left="1077" w:hanging="510"/>
        <w:rPr>
          <w:rFonts w:asciiTheme="minorBidi" w:hAnsiTheme="minorBidi"/>
          <w:color w:val="000000"/>
          <w:sz w:val="24"/>
        </w:rPr>
      </w:pPr>
      <w:r>
        <w:rPr>
          <w:rFonts w:asciiTheme="minorBidi" w:hAnsiTheme="minorBidi" w:hint="cs"/>
          <w:color w:val="000000"/>
          <w:sz w:val="24"/>
          <w:rtl/>
        </w:rPr>
        <w:t>(ح)</w:t>
      </w:r>
      <w:r>
        <w:rPr>
          <w:rFonts w:asciiTheme="minorBidi" w:hAnsiTheme="minorBidi"/>
          <w:color w:val="000000"/>
          <w:sz w:val="24"/>
          <w:rtl/>
        </w:rPr>
        <w:tab/>
      </w:r>
      <w:r w:rsidR="00C47448" w:rsidRPr="003134F2">
        <w:rPr>
          <w:rFonts w:asciiTheme="minorBidi" w:hAnsiTheme="minorBidi"/>
          <w:color w:val="000000"/>
          <w:sz w:val="24"/>
          <w:rtl/>
        </w:rPr>
        <w:t>التأهب</w:t>
      </w:r>
      <w:r w:rsidR="002046F8">
        <w:rPr>
          <w:rFonts w:asciiTheme="minorBidi" w:hAnsiTheme="minorBidi" w:hint="cs"/>
          <w:color w:val="000000"/>
          <w:sz w:val="24"/>
          <w:rtl/>
        </w:rPr>
        <w:t xml:space="preserve"> على المستوى</w:t>
      </w:r>
      <w:r w:rsidR="00C47448" w:rsidRPr="003134F2">
        <w:rPr>
          <w:rFonts w:asciiTheme="minorBidi" w:hAnsiTheme="minorBidi"/>
          <w:color w:val="000000"/>
          <w:sz w:val="24"/>
          <w:rtl/>
        </w:rPr>
        <w:t xml:space="preserve"> المادي؟</w:t>
      </w:r>
    </w:p>
    <w:p w14:paraId="153EEA79"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6E3B099E" w14:textId="187FD0ED" w:rsidR="00C47448" w:rsidRDefault="00C63DA5" w:rsidP="00C63DA5">
      <w:pPr>
        <w:bidi/>
        <w:ind w:left="1077" w:hanging="510"/>
        <w:rPr>
          <w:rFonts w:asciiTheme="minorBidi" w:hAnsiTheme="minorBidi"/>
          <w:color w:val="000000"/>
          <w:sz w:val="24"/>
        </w:rPr>
      </w:pPr>
      <w:r>
        <w:rPr>
          <w:rFonts w:asciiTheme="minorBidi" w:hAnsiTheme="minorBidi" w:hint="cs"/>
          <w:color w:val="000000"/>
          <w:sz w:val="24"/>
          <w:rtl/>
        </w:rPr>
        <w:t>(ط)</w:t>
      </w:r>
      <w:r>
        <w:rPr>
          <w:rFonts w:asciiTheme="minorBidi" w:hAnsiTheme="minorBidi"/>
          <w:color w:val="000000"/>
          <w:sz w:val="24"/>
          <w:rtl/>
        </w:rPr>
        <w:tab/>
      </w:r>
      <w:r w:rsidR="00C47448" w:rsidRPr="003134F2">
        <w:rPr>
          <w:rFonts w:asciiTheme="minorBidi" w:hAnsiTheme="minorBidi"/>
          <w:color w:val="000000"/>
          <w:sz w:val="24"/>
          <w:rtl/>
        </w:rPr>
        <w:t>التعاون بين السلطات المعنية في مجال الصحة العامة و</w:t>
      </w:r>
      <w:r w:rsidR="002046F8">
        <w:rPr>
          <w:rFonts w:asciiTheme="minorBidi" w:hAnsiTheme="minorBidi" w:hint="cs"/>
          <w:color w:val="000000"/>
          <w:sz w:val="24"/>
          <w:rtl/>
        </w:rPr>
        <w:t xml:space="preserve">إدارة </w:t>
      </w:r>
      <w:r w:rsidR="00C47448" w:rsidRPr="003134F2">
        <w:rPr>
          <w:rFonts w:asciiTheme="minorBidi" w:hAnsiTheme="minorBidi"/>
          <w:color w:val="000000"/>
          <w:sz w:val="24"/>
          <w:rtl/>
        </w:rPr>
        <w:t>المياه والنفايات والصحة المهنية و</w:t>
      </w:r>
      <w:r w:rsidR="00C47448" w:rsidRPr="003134F2">
        <w:rPr>
          <w:rFonts w:asciiTheme="minorBidi" w:hAnsiTheme="minorBidi"/>
          <w:color w:val="000000"/>
          <w:sz w:val="24"/>
          <w:rtl/>
          <w:lang w:bidi="ar-LB"/>
        </w:rPr>
        <w:t>ال</w:t>
      </w:r>
      <w:r w:rsidR="00C47448" w:rsidRPr="003134F2">
        <w:rPr>
          <w:rFonts w:asciiTheme="minorBidi" w:hAnsiTheme="minorBidi"/>
          <w:color w:val="000000"/>
          <w:sz w:val="24"/>
          <w:rtl/>
        </w:rPr>
        <w:t>صحة البيطرية وسائر الشركاء؟</w:t>
      </w:r>
    </w:p>
    <w:p w14:paraId="29B5DB55"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69ECE230" w14:textId="4D01180C" w:rsidR="00C47448" w:rsidRDefault="00C63DA5" w:rsidP="00C63DA5">
      <w:pPr>
        <w:bidi/>
        <w:ind w:left="1077" w:hanging="510"/>
        <w:rPr>
          <w:rFonts w:asciiTheme="minorBidi" w:hAnsiTheme="minorBidi"/>
          <w:color w:val="000000"/>
          <w:sz w:val="24"/>
        </w:rPr>
      </w:pPr>
      <w:r>
        <w:rPr>
          <w:rFonts w:asciiTheme="minorBidi" w:hAnsiTheme="minorBidi" w:hint="cs"/>
          <w:color w:val="000000"/>
          <w:sz w:val="24"/>
          <w:rtl/>
        </w:rPr>
        <w:t>(ي)</w:t>
      </w:r>
      <w:r>
        <w:rPr>
          <w:rFonts w:asciiTheme="minorBidi" w:hAnsiTheme="minorBidi"/>
          <w:color w:val="000000"/>
          <w:sz w:val="24"/>
          <w:rtl/>
        </w:rPr>
        <w:tab/>
      </w:r>
      <w:r w:rsidR="00C47448" w:rsidRPr="003134F2">
        <w:rPr>
          <w:rFonts w:asciiTheme="minorBidi" w:hAnsiTheme="minorBidi"/>
          <w:color w:val="000000"/>
          <w:sz w:val="24"/>
          <w:rtl/>
        </w:rPr>
        <w:t>إرساء نُظم الاستجابة السريعة في مجال الصحة العامة وتشارك مشورة الخبراء في الوقت الفعلي من أجل التأهب لمواجهة حالات التفشي وإدارتها؟</w:t>
      </w:r>
    </w:p>
    <w:p w14:paraId="40AC0845" w14:textId="77777777" w:rsidR="00886EC5" w:rsidRPr="002F2E99" w:rsidRDefault="00886EC5" w:rsidP="00886EC5">
      <w:pPr>
        <w:pStyle w:val="ArReportIndent2"/>
        <w:rPr>
          <w:szCs w:val="20"/>
          <w:rtl/>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FAE4BF1" w14:textId="1DC7B817" w:rsidR="00C47448" w:rsidRDefault="00C63DA5" w:rsidP="00C63DA5">
      <w:pPr>
        <w:bidi/>
        <w:ind w:left="1077" w:hanging="510"/>
        <w:rPr>
          <w:rFonts w:asciiTheme="minorBidi" w:hAnsiTheme="minorBidi"/>
          <w:color w:val="000000"/>
          <w:sz w:val="24"/>
        </w:rPr>
      </w:pPr>
      <w:r>
        <w:rPr>
          <w:rFonts w:asciiTheme="minorBidi" w:hAnsiTheme="minorBidi" w:hint="cs"/>
          <w:color w:val="000000"/>
          <w:sz w:val="24"/>
          <w:rtl/>
        </w:rPr>
        <w:lastRenderedPageBreak/>
        <w:t>(ك)</w:t>
      </w:r>
      <w:r>
        <w:rPr>
          <w:rFonts w:asciiTheme="minorBidi" w:hAnsiTheme="minorBidi"/>
          <w:color w:val="000000"/>
          <w:sz w:val="24"/>
          <w:rtl/>
        </w:rPr>
        <w:tab/>
      </w:r>
      <w:r w:rsidR="00C47448" w:rsidRPr="003134F2">
        <w:rPr>
          <w:rFonts w:asciiTheme="minorBidi" w:hAnsiTheme="minorBidi"/>
          <w:color w:val="000000"/>
          <w:sz w:val="24"/>
          <w:rtl/>
        </w:rPr>
        <w:t xml:space="preserve">تدريب مقدمي خدمات الصحة المهنية على المخاطر البيولوجية المحتملة، بالترافق مع مراقبة سريرية أو مخبرية؟ </w:t>
      </w:r>
    </w:p>
    <w:p w14:paraId="22C62858" w14:textId="0A78C7E5"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21827BE5" w14:textId="77777777" w:rsidR="00886EC5" w:rsidRPr="00716DD3" w:rsidRDefault="00886EC5" w:rsidP="00886EC5">
      <w:pPr>
        <w:pStyle w:val="ArReportIndent1"/>
        <w:rPr>
          <w:b/>
          <w:bCs/>
        </w:rPr>
      </w:pPr>
      <w:r w:rsidRPr="00716DD3">
        <w:rPr>
          <w:rFonts w:hint="cs"/>
          <w:b/>
          <w:bCs/>
          <w:rtl/>
        </w:rPr>
        <w:t>التعليقات:</w:t>
      </w:r>
    </w:p>
    <w:p w14:paraId="1F892F08"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1CA423BC" w14:textId="6EBAD378" w:rsidR="00C47448" w:rsidRPr="00C63DA5" w:rsidRDefault="00C47448" w:rsidP="00C63DA5">
      <w:pPr>
        <w:pStyle w:val="ArILCReportH2"/>
        <w:rPr>
          <w:lang w:bidi="ar-LB"/>
        </w:rPr>
      </w:pPr>
      <w:r w:rsidRPr="00C63DA5">
        <w:rPr>
          <w:rtl/>
          <w:lang w:bidi="ar-LB"/>
        </w:rPr>
        <w:t xml:space="preserve">التدابير الموجّهة نحو قطاعات وفئات محددة من العمال  </w:t>
      </w:r>
    </w:p>
    <w:p w14:paraId="5FFBAC33" w14:textId="0295D49B" w:rsidR="00C47448" w:rsidRPr="003134F2" w:rsidRDefault="00C47448" w:rsidP="00C63DA5">
      <w:pPr>
        <w:pStyle w:val="ArILCreportParanumbold"/>
        <w:rPr>
          <w:rFonts w:asciiTheme="minorBidi" w:hAnsiTheme="minorBidi"/>
          <w:color w:val="000000"/>
          <w:sz w:val="24"/>
        </w:rPr>
      </w:pPr>
      <w:r w:rsidRPr="003134F2">
        <w:rPr>
          <w:rFonts w:asciiTheme="minorBidi" w:hAnsiTheme="minorBidi"/>
          <w:color w:val="000000"/>
          <w:sz w:val="24"/>
          <w:rtl/>
        </w:rPr>
        <w:t>هل ينبغي للصك أو الصكوك أن تنص على وجوب أن تتخذ الدول الأعضاء، بالتشاور مع أكثر المنظمات تمثيلاً لأصحاب العمل وللعمال، تدابير محددة و</w:t>
      </w:r>
      <w:r w:rsidR="002046F8">
        <w:rPr>
          <w:rFonts w:asciiTheme="minorBidi" w:hAnsiTheme="minorBidi" w:hint="cs"/>
          <w:color w:val="000000"/>
          <w:sz w:val="24"/>
          <w:rtl/>
        </w:rPr>
        <w:t xml:space="preserve">أن </w:t>
      </w:r>
      <w:r w:rsidRPr="003134F2">
        <w:rPr>
          <w:rFonts w:asciiTheme="minorBidi" w:hAnsiTheme="minorBidi"/>
          <w:color w:val="000000"/>
          <w:sz w:val="24"/>
          <w:rtl/>
        </w:rPr>
        <w:t xml:space="preserve">تقدم الإرشادات إلى العمال في القطاعات والمهن وترتيبات العمل، حيث هم أكثر عرضة للمخاطر البيولوجية، من قبيل: </w:t>
      </w:r>
    </w:p>
    <w:p w14:paraId="550A169D" w14:textId="23726259" w:rsidR="00C47448" w:rsidRDefault="00C47448" w:rsidP="00A50A11">
      <w:pPr>
        <w:pStyle w:val="Paragraphedeliste"/>
        <w:numPr>
          <w:ilvl w:val="0"/>
          <w:numId w:val="26"/>
        </w:numPr>
        <w:bidi/>
        <w:spacing w:before="120" w:after="120" w:line="240" w:lineRule="auto"/>
        <w:ind w:left="1077" w:hanging="510"/>
        <w:contextualSpacing w:val="0"/>
        <w:jc w:val="both"/>
        <w:rPr>
          <w:rFonts w:asciiTheme="minorBidi" w:hAnsiTheme="minorBidi"/>
          <w:color w:val="000000"/>
          <w:sz w:val="24"/>
          <w:szCs w:val="24"/>
        </w:rPr>
      </w:pPr>
      <w:r w:rsidRPr="00931552">
        <w:rPr>
          <w:rFonts w:asciiTheme="minorBidi" w:hAnsiTheme="minorBidi"/>
          <w:color w:val="000000"/>
          <w:sz w:val="24"/>
          <w:szCs w:val="24"/>
          <w:rtl/>
        </w:rPr>
        <w:t xml:space="preserve">العاملون في الرعاية الصحية والمختبرات؛ </w:t>
      </w:r>
    </w:p>
    <w:p w14:paraId="29AE49B2"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7F126910" w14:textId="1E4DFDCB" w:rsidR="00C47448" w:rsidRDefault="00C47448" w:rsidP="00A50A11">
      <w:pPr>
        <w:pStyle w:val="Paragraphedeliste"/>
        <w:numPr>
          <w:ilvl w:val="0"/>
          <w:numId w:val="26"/>
        </w:numPr>
        <w:bidi/>
        <w:spacing w:before="120" w:after="120" w:line="240" w:lineRule="auto"/>
        <w:ind w:left="1077" w:hanging="510"/>
        <w:contextualSpacing w:val="0"/>
        <w:jc w:val="both"/>
        <w:rPr>
          <w:rFonts w:asciiTheme="minorBidi" w:hAnsiTheme="minorBidi"/>
          <w:color w:val="000000"/>
          <w:sz w:val="24"/>
          <w:szCs w:val="24"/>
        </w:rPr>
      </w:pPr>
      <w:r w:rsidRPr="00931552">
        <w:rPr>
          <w:rFonts w:asciiTheme="minorBidi" w:hAnsiTheme="minorBidi"/>
          <w:color w:val="000000"/>
          <w:sz w:val="24"/>
          <w:szCs w:val="24"/>
          <w:rtl/>
        </w:rPr>
        <w:t>العمال الزراعيون (بما في ذلك في قطاعات</w:t>
      </w:r>
      <w:r w:rsidR="000418BB" w:rsidRPr="00931552">
        <w:rPr>
          <w:rFonts w:asciiTheme="minorBidi" w:hAnsiTheme="minorBidi" w:hint="cs"/>
          <w:color w:val="000000"/>
          <w:sz w:val="24"/>
          <w:szCs w:val="24"/>
          <w:rtl/>
        </w:rPr>
        <w:t xml:space="preserve"> تربية الحيوانات وزراعة الخضار </w:t>
      </w:r>
      <w:r w:rsidRPr="00931552">
        <w:rPr>
          <w:rFonts w:asciiTheme="minorBidi" w:hAnsiTheme="minorBidi"/>
          <w:color w:val="000000"/>
          <w:sz w:val="24"/>
          <w:szCs w:val="24"/>
          <w:rtl/>
        </w:rPr>
        <w:t>والحبوب)؛</w:t>
      </w:r>
    </w:p>
    <w:p w14:paraId="7A57E1F3"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0557776" w14:textId="188420D0" w:rsidR="00C47448" w:rsidRDefault="00C47448" w:rsidP="00A50A11">
      <w:pPr>
        <w:pStyle w:val="Paragraphedeliste"/>
        <w:numPr>
          <w:ilvl w:val="0"/>
          <w:numId w:val="26"/>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العمال في قطاع إدارة النفايات؛</w:t>
      </w:r>
    </w:p>
    <w:p w14:paraId="3799021C"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69D4AC07" w14:textId="03F2C26B" w:rsidR="00C47448" w:rsidRDefault="00C47448" w:rsidP="00A50A11">
      <w:pPr>
        <w:pStyle w:val="Paragraphedeliste"/>
        <w:numPr>
          <w:ilvl w:val="0"/>
          <w:numId w:val="26"/>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عمال التنظيف والصيانة؛</w:t>
      </w:r>
    </w:p>
    <w:p w14:paraId="37657553"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1ED8714C" w14:textId="4A52B63C" w:rsidR="00C47448" w:rsidRDefault="00C63DA5" w:rsidP="00C63DA5">
      <w:pPr>
        <w:pStyle w:val="Paragraphedeliste"/>
        <w:bidi/>
        <w:spacing w:before="120" w:after="120" w:line="240" w:lineRule="auto"/>
        <w:ind w:left="1077" w:hanging="510"/>
        <w:contextualSpacing w:val="0"/>
        <w:jc w:val="both"/>
        <w:rPr>
          <w:rFonts w:asciiTheme="minorBidi" w:hAnsiTheme="minorBidi"/>
          <w:color w:val="000000"/>
          <w:sz w:val="24"/>
          <w:szCs w:val="24"/>
        </w:rPr>
      </w:pPr>
      <w:r>
        <w:rPr>
          <w:rFonts w:asciiTheme="minorBidi" w:hAnsiTheme="minorBidi" w:hint="cs"/>
          <w:color w:val="000000"/>
          <w:sz w:val="24"/>
          <w:szCs w:val="24"/>
          <w:rtl/>
        </w:rPr>
        <w:t>(</w:t>
      </w:r>
      <w:r>
        <w:rPr>
          <w:rFonts w:asciiTheme="minorBidi" w:hAnsiTheme="minorBidi"/>
          <w:color w:val="000000"/>
          <w:sz w:val="24"/>
          <w:szCs w:val="24"/>
          <w:rtl/>
        </w:rPr>
        <w:t>ھ</w:t>
      </w:r>
      <w:r>
        <w:rPr>
          <w:rFonts w:asciiTheme="minorBidi" w:hAnsiTheme="minorBidi" w:hint="cs"/>
          <w:color w:val="000000"/>
          <w:sz w:val="24"/>
          <w:szCs w:val="24"/>
          <w:rtl/>
        </w:rPr>
        <w:t>)</w:t>
      </w:r>
      <w:r>
        <w:rPr>
          <w:rFonts w:asciiTheme="minorBidi" w:hAnsiTheme="minorBidi"/>
          <w:color w:val="000000"/>
          <w:sz w:val="24"/>
          <w:szCs w:val="24"/>
          <w:rtl/>
        </w:rPr>
        <w:tab/>
      </w:r>
      <w:r w:rsidR="00C47448" w:rsidRPr="003134F2">
        <w:rPr>
          <w:rFonts w:asciiTheme="minorBidi" w:hAnsiTheme="minorBidi"/>
          <w:color w:val="000000"/>
          <w:sz w:val="24"/>
          <w:szCs w:val="24"/>
          <w:rtl/>
        </w:rPr>
        <w:t>العاملون في المجال الإنساني؛</w:t>
      </w:r>
    </w:p>
    <w:p w14:paraId="7F2C182A"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707F2FEC" w14:textId="59A80329" w:rsidR="00C47448" w:rsidRDefault="00C63DA5" w:rsidP="00C63DA5">
      <w:pPr>
        <w:pStyle w:val="Paragraphedeliste"/>
        <w:bidi/>
        <w:spacing w:before="120" w:after="120" w:line="240" w:lineRule="auto"/>
        <w:ind w:left="1077" w:hanging="510"/>
        <w:contextualSpacing w:val="0"/>
        <w:jc w:val="both"/>
        <w:rPr>
          <w:rFonts w:asciiTheme="minorBidi" w:hAnsiTheme="minorBidi"/>
          <w:color w:val="000000"/>
          <w:sz w:val="24"/>
          <w:szCs w:val="24"/>
        </w:rPr>
      </w:pPr>
      <w:r>
        <w:rPr>
          <w:rFonts w:asciiTheme="minorBidi" w:hAnsiTheme="minorBidi" w:hint="cs"/>
          <w:color w:val="000000"/>
          <w:sz w:val="24"/>
          <w:szCs w:val="24"/>
          <w:rtl/>
        </w:rPr>
        <w:t>(و)</w:t>
      </w:r>
      <w:r>
        <w:rPr>
          <w:rFonts w:asciiTheme="minorBidi" w:hAnsiTheme="minorBidi"/>
          <w:color w:val="000000"/>
          <w:sz w:val="24"/>
          <w:szCs w:val="24"/>
          <w:rtl/>
        </w:rPr>
        <w:tab/>
      </w:r>
      <w:r w:rsidR="00C47448" w:rsidRPr="003134F2">
        <w:rPr>
          <w:rFonts w:asciiTheme="minorBidi" w:hAnsiTheme="minorBidi"/>
          <w:color w:val="000000"/>
          <w:sz w:val="24"/>
          <w:szCs w:val="24"/>
          <w:rtl/>
        </w:rPr>
        <w:t>عمال المنصات؛</w:t>
      </w:r>
    </w:p>
    <w:p w14:paraId="0EB2EAF4"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5A5E5D3B" w14:textId="00EC3CD4" w:rsidR="00C47448" w:rsidRDefault="00C63DA5" w:rsidP="00C63DA5">
      <w:pPr>
        <w:pStyle w:val="Paragraphedeliste"/>
        <w:bidi/>
        <w:spacing w:before="120" w:after="120" w:line="240" w:lineRule="auto"/>
        <w:ind w:left="1077" w:hanging="510"/>
        <w:contextualSpacing w:val="0"/>
        <w:jc w:val="both"/>
        <w:rPr>
          <w:rFonts w:asciiTheme="minorBidi" w:hAnsiTheme="minorBidi"/>
          <w:color w:val="000000"/>
          <w:sz w:val="24"/>
          <w:szCs w:val="24"/>
        </w:rPr>
      </w:pPr>
      <w:r>
        <w:rPr>
          <w:rFonts w:asciiTheme="minorBidi" w:hAnsiTheme="minorBidi" w:hint="cs"/>
          <w:color w:val="000000"/>
          <w:sz w:val="24"/>
          <w:szCs w:val="24"/>
          <w:rtl/>
        </w:rPr>
        <w:t>(ز)</w:t>
      </w:r>
      <w:r>
        <w:rPr>
          <w:rFonts w:asciiTheme="minorBidi" w:hAnsiTheme="minorBidi"/>
          <w:color w:val="000000"/>
          <w:sz w:val="24"/>
          <w:szCs w:val="24"/>
          <w:rtl/>
        </w:rPr>
        <w:tab/>
      </w:r>
      <w:r w:rsidR="00C47448" w:rsidRPr="003134F2">
        <w:rPr>
          <w:rFonts w:asciiTheme="minorBidi" w:hAnsiTheme="minorBidi"/>
          <w:color w:val="000000"/>
          <w:sz w:val="24"/>
          <w:szCs w:val="24"/>
          <w:rtl/>
        </w:rPr>
        <w:t>العمال المؤقتون؛</w:t>
      </w:r>
    </w:p>
    <w:p w14:paraId="14A1E78D"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712B7ADF" w14:textId="223CDA9A" w:rsidR="00C47448" w:rsidRDefault="00C63DA5" w:rsidP="00C63DA5">
      <w:pPr>
        <w:pStyle w:val="Paragraphedeliste"/>
        <w:bidi/>
        <w:spacing w:before="120" w:after="120" w:line="240" w:lineRule="auto"/>
        <w:ind w:left="1077" w:hanging="510"/>
        <w:contextualSpacing w:val="0"/>
        <w:jc w:val="both"/>
        <w:rPr>
          <w:rFonts w:asciiTheme="minorBidi" w:hAnsiTheme="minorBidi"/>
          <w:color w:val="000000"/>
          <w:sz w:val="24"/>
          <w:szCs w:val="24"/>
        </w:rPr>
      </w:pPr>
      <w:r>
        <w:rPr>
          <w:rFonts w:asciiTheme="minorBidi" w:hAnsiTheme="minorBidi" w:hint="cs"/>
          <w:color w:val="000000"/>
          <w:sz w:val="24"/>
          <w:szCs w:val="24"/>
          <w:rtl/>
        </w:rPr>
        <w:t>(ح)</w:t>
      </w:r>
      <w:r>
        <w:rPr>
          <w:rFonts w:asciiTheme="minorBidi" w:hAnsiTheme="minorBidi"/>
          <w:color w:val="000000"/>
          <w:sz w:val="24"/>
          <w:szCs w:val="24"/>
          <w:rtl/>
        </w:rPr>
        <w:tab/>
      </w:r>
      <w:r w:rsidR="00C47448" w:rsidRPr="003134F2">
        <w:rPr>
          <w:rFonts w:asciiTheme="minorBidi" w:hAnsiTheme="minorBidi"/>
          <w:color w:val="000000"/>
          <w:sz w:val="24"/>
          <w:szCs w:val="24"/>
          <w:rtl/>
        </w:rPr>
        <w:t>العمال في الاقتصاد غير المنظم؛</w:t>
      </w:r>
    </w:p>
    <w:p w14:paraId="35A167EB"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2C15A012" w14:textId="477DA65D" w:rsidR="00C47448" w:rsidRDefault="00C63DA5" w:rsidP="00C63DA5">
      <w:pPr>
        <w:pStyle w:val="Paragraphedeliste"/>
        <w:bidi/>
        <w:spacing w:before="120" w:after="120" w:line="240" w:lineRule="auto"/>
        <w:ind w:left="1077" w:hanging="510"/>
        <w:contextualSpacing w:val="0"/>
        <w:jc w:val="both"/>
        <w:rPr>
          <w:rFonts w:asciiTheme="minorBidi" w:hAnsiTheme="minorBidi"/>
          <w:color w:val="000000"/>
          <w:sz w:val="24"/>
          <w:szCs w:val="24"/>
        </w:rPr>
      </w:pPr>
      <w:r>
        <w:rPr>
          <w:rFonts w:asciiTheme="minorBidi" w:hAnsiTheme="minorBidi" w:hint="cs"/>
          <w:color w:val="000000"/>
          <w:sz w:val="24"/>
          <w:szCs w:val="24"/>
          <w:rtl/>
        </w:rPr>
        <w:t>(ط)</w:t>
      </w:r>
      <w:r>
        <w:rPr>
          <w:rFonts w:asciiTheme="minorBidi" w:hAnsiTheme="minorBidi"/>
          <w:color w:val="000000"/>
          <w:sz w:val="24"/>
          <w:szCs w:val="24"/>
          <w:rtl/>
        </w:rPr>
        <w:tab/>
      </w:r>
      <w:r w:rsidR="00C47448" w:rsidRPr="003134F2">
        <w:rPr>
          <w:rFonts w:asciiTheme="minorBidi" w:hAnsiTheme="minorBidi"/>
          <w:color w:val="000000"/>
          <w:sz w:val="24"/>
          <w:szCs w:val="24"/>
          <w:rtl/>
        </w:rPr>
        <w:t xml:space="preserve">العمال المهاجرون؟ </w:t>
      </w:r>
    </w:p>
    <w:p w14:paraId="2959FEB0"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7C8C6E64" w14:textId="77777777" w:rsidR="00886EC5" w:rsidRPr="00716DD3" w:rsidRDefault="00886EC5" w:rsidP="00886EC5">
      <w:pPr>
        <w:pStyle w:val="ArReportIndent1"/>
        <w:rPr>
          <w:b/>
          <w:bCs/>
        </w:rPr>
      </w:pPr>
      <w:r w:rsidRPr="00716DD3">
        <w:rPr>
          <w:rFonts w:hint="cs"/>
          <w:b/>
          <w:bCs/>
          <w:rtl/>
        </w:rPr>
        <w:t>التعليقات:</w:t>
      </w:r>
    </w:p>
    <w:p w14:paraId="3A23F33D"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54AA8B1C" w14:textId="60AFE9C0" w:rsidR="00CC1E65" w:rsidRDefault="00C47448" w:rsidP="00C63DA5">
      <w:pPr>
        <w:pStyle w:val="ArILCreportParanumbold"/>
        <w:rPr>
          <w:rFonts w:asciiTheme="minorBidi" w:hAnsiTheme="minorBidi"/>
          <w:color w:val="000000"/>
          <w:sz w:val="24"/>
        </w:rPr>
      </w:pPr>
      <w:r w:rsidRPr="003134F2">
        <w:rPr>
          <w:rFonts w:asciiTheme="minorBidi" w:hAnsiTheme="minorBidi"/>
          <w:color w:val="000000"/>
          <w:sz w:val="24"/>
          <w:rtl/>
        </w:rPr>
        <w:t xml:space="preserve">هل ينبغي للصك أو الصكوك أن تنص على وجوب أن تضع الدول الأعضاء إرشادات تتناول احتياجات فئات محددة، مثل: النساء الحوامل والمرضعات؛ </w:t>
      </w:r>
      <w:r w:rsidR="000418BB">
        <w:rPr>
          <w:rFonts w:asciiTheme="minorBidi" w:hAnsiTheme="minorBidi" w:hint="cs"/>
          <w:color w:val="000000"/>
          <w:sz w:val="24"/>
          <w:rtl/>
        </w:rPr>
        <w:t xml:space="preserve">العمال </w:t>
      </w:r>
      <w:r w:rsidRPr="003134F2">
        <w:rPr>
          <w:rFonts w:asciiTheme="minorBidi" w:hAnsiTheme="minorBidi"/>
          <w:color w:val="000000"/>
          <w:sz w:val="24"/>
          <w:rtl/>
        </w:rPr>
        <w:t>الشباب؛ العمال المسن</w:t>
      </w:r>
      <w:r w:rsidR="000418BB">
        <w:rPr>
          <w:rFonts w:asciiTheme="minorBidi" w:hAnsiTheme="minorBidi" w:hint="cs"/>
          <w:color w:val="000000"/>
          <w:sz w:val="24"/>
          <w:rtl/>
        </w:rPr>
        <w:t>و</w:t>
      </w:r>
      <w:r w:rsidRPr="003134F2">
        <w:rPr>
          <w:rFonts w:asciiTheme="minorBidi" w:hAnsiTheme="minorBidi"/>
          <w:color w:val="000000"/>
          <w:sz w:val="24"/>
          <w:rtl/>
        </w:rPr>
        <w:t>ن؛ العمال من ذوي الإعاقة؛ العمال المعرضون طبياً لخطر الإصابة بالعدوى أو الحساسية، بم</w:t>
      </w:r>
      <w:r w:rsidR="000418BB">
        <w:rPr>
          <w:rFonts w:asciiTheme="minorBidi" w:hAnsiTheme="minorBidi" w:hint="cs"/>
          <w:color w:val="000000"/>
          <w:sz w:val="24"/>
          <w:rtl/>
        </w:rPr>
        <w:t>ن فيهم</w:t>
      </w:r>
      <w:r w:rsidRPr="003134F2">
        <w:rPr>
          <w:rFonts w:asciiTheme="minorBidi" w:hAnsiTheme="minorBidi"/>
          <w:color w:val="000000"/>
          <w:sz w:val="24"/>
          <w:rtl/>
        </w:rPr>
        <w:t xml:space="preserve"> العمال الذين يعانون من نقص المناعة؟ </w:t>
      </w:r>
    </w:p>
    <w:p w14:paraId="2926041B" w14:textId="77777777" w:rsidR="00886EC5" w:rsidRDefault="00886EC5" w:rsidP="00886EC5">
      <w:pPr>
        <w:pStyle w:val="ArReportIndent1"/>
        <w:tabs>
          <w:tab w:val="right" w:pos="1983"/>
          <w:tab w:val="right" w:pos="2408"/>
        </w:tabs>
        <w:rPr>
          <w:rtl/>
        </w:rPr>
      </w:pPr>
      <w:r w:rsidRPr="00975FD8">
        <w:rPr>
          <w:szCs w:val="20"/>
          <w:rtl/>
        </w:rPr>
        <w:fldChar w:fldCharType="begin">
          <w:ffData>
            <w:name w:val="CaseACocher1"/>
            <w:enabled/>
            <w:calcOnExit w:val="0"/>
            <w:checkBox>
              <w:sizeAuto/>
              <w:default w:val="0"/>
            </w:checkBox>
          </w:ffData>
        </w:fldChar>
      </w:r>
      <w:r w:rsidRPr="00975FD8">
        <w:rPr>
          <w:szCs w:val="20"/>
          <w:rtl/>
        </w:rPr>
        <w:instrText xml:space="preserve"> </w:instrText>
      </w:r>
      <w:r w:rsidRPr="00975FD8">
        <w:rPr>
          <w:szCs w:val="20"/>
        </w:rPr>
        <w:instrText>FORMCHECKBOX</w:instrText>
      </w:r>
      <w:r w:rsidRPr="00975FD8">
        <w:rPr>
          <w:szCs w:val="20"/>
          <w:rtl/>
        </w:rPr>
        <w:instrText xml:space="preserve"> </w:instrText>
      </w:r>
      <w:r w:rsidR="003F082B">
        <w:rPr>
          <w:szCs w:val="20"/>
          <w:rtl/>
        </w:rPr>
      </w:r>
      <w:r w:rsidR="003F082B">
        <w:rPr>
          <w:szCs w:val="20"/>
          <w:rtl/>
        </w:rPr>
        <w:fldChar w:fldCharType="separate"/>
      </w:r>
      <w:r w:rsidRPr="00975FD8">
        <w:rPr>
          <w:szCs w:val="20"/>
          <w:rtl/>
        </w:rPr>
        <w:fldChar w:fldCharType="end"/>
      </w:r>
      <w:r>
        <w:rPr>
          <w:rtl/>
        </w:rPr>
        <w:tab/>
      </w:r>
      <w:r>
        <w:rPr>
          <w:rFonts w:hint="cs"/>
          <w:rtl/>
        </w:rPr>
        <w:t>نعم</w:t>
      </w:r>
      <w:r>
        <w:rPr>
          <w:rtl/>
        </w:rPr>
        <w:tab/>
      </w:r>
      <w:r w:rsidRPr="00975FD8">
        <w:rPr>
          <w:szCs w:val="20"/>
          <w:rtl/>
        </w:rPr>
        <w:fldChar w:fldCharType="begin">
          <w:ffData>
            <w:name w:val=""/>
            <w:enabled/>
            <w:calcOnExit w:val="0"/>
            <w:checkBox>
              <w:sizeAuto/>
              <w:default w:val="0"/>
            </w:checkBox>
          </w:ffData>
        </w:fldChar>
      </w:r>
      <w:r w:rsidRPr="00975FD8">
        <w:rPr>
          <w:szCs w:val="20"/>
          <w:rtl/>
        </w:rPr>
        <w:instrText xml:space="preserve"> </w:instrText>
      </w:r>
      <w:r w:rsidRPr="00975FD8">
        <w:rPr>
          <w:szCs w:val="20"/>
        </w:rPr>
        <w:instrText>FORMCHECKBOX</w:instrText>
      </w:r>
      <w:r w:rsidRPr="00975FD8">
        <w:rPr>
          <w:szCs w:val="20"/>
          <w:rtl/>
        </w:rPr>
        <w:instrText xml:space="preserve"> </w:instrText>
      </w:r>
      <w:r w:rsidR="003F082B">
        <w:rPr>
          <w:szCs w:val="20"/>
          <w:rtl/>
        </w:rPr>
      </w:r>
      <w:r w:rsidR="003F082B">
        <w:rPr>
          <w:szCs w:val="20"/>
          <w:rtl/>
        </w:rPr>
        <w:fldChar w:fldCharType="separate"/>
      </w:r>
      <w:r w:rsidRPr="00975FD8">
        <w:rPr>
          <w:szCs w:val="20"/>
          <w:rtl/>
        </w:rPr>
        <w:fldChar w:fldCharType="end"/>
      </w:r>
      <w:r>
        <w:rPr>
          <w:rtl/>
        </w:rPr>
        <w:tab/>
      </w:r>
      <w:r>
        <w:rPr>
          <w:rFonts w:hint="cs"/>
          <w:rtl/>
        </w:rPr>
        <w:t>لا</w:t>
      </w:r>
    </w:p>
    <w:p w14:paraId="32783E4D" w14:textId="77777777" w:rsidR="00886EC5" w:rsidRPr="00716DD3" w:rsidRDefault="00886EC5" w:rsidP="00886EC5">
      <w:pPr>
        <w:pStyle w:val="ArReportIndent1"/>
        <w:rPr>
          <w:b/>
          <w:bCs/>
        </w:rPr>
      </w:pPr>
      <w:r w:rsidRPr="00716DD3">
        <w:rPr>
          <w:rFonts w:hint="cs"/>
          <w:b/>
          <w:bCs/>
          <w:rtl/>
        </w:rPr>
        <w:t>التعليقات:</w:t>
      </w:r>
    </w:p>
    <w:p w14:paraId="504AEE3C"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43BA728C" w14:textId="77777777" w:rsidR="0020006C" w:rsidRDefault="0020006C">
      <w:pPr>
        <w:jc w:val="left"/>
        <w:rPr>
          <w:rFonts w:asciiTheme="minorBidi" w:eastAsia="Times New Roman" w:hAnsiTheme="minorBidi"/>
          <w:color w:val="000000"/>
          <w:sz w:val="24"/>
          <w:rtl/>
          <w:lang w:val="en-GB"/>
        </w:rPr>
      </w:pPr>
      <w:r>
        <w:rPr>
          <w:rFonts w:asciiTheme="minorBidi" w:hAnsiTheme="minorBidi"/>
          <w:color w:val="000000"/>
          <w:sz w:val="24"/>
          <w:rtl/>
        </w:rPr>
        <w:br w:type="page"/>
      </w:r>
    </w:p>
    <w:p w14:paraId="2DA79055" w14:textId="29E7FBFA" w:rsidR="00C47448" w:rsidRDefault="00C47448" w:rsidP="00C63DA5">
      <w:pPr>
        <w:pStyle w:val="ArILCreportParanumbold"/>
        <w:rPr>
          <w:rFonts w:asciiTheme="minorBidi" w:hAnsiTheme="minorBidi"/>
          <w:color w:val="000000"/>
          <w:sz w:val="24"/>
        </w:rPr>
      </w:pPr>
      <w:r w:rsidRPr="003134F2">
        <w:rPr>
          <w:rFonts w:asciiTheme="minorBidi" w:hAnsiTheme="minorBidi"/>
          <w:color w:val="000000"/>
          <w:sz w:val="24"/>
          <w:rtl/>
        </w:rPr>
        <w:lastRenderedPageBreak/>
        <w:t xml:space="preserve">هل ينبغي </w:t>
      </w:r>
      <w:r w:rsidR="000418BB">
        <w:rPr>
          <w:rFonts w:asciiTheme="minorBidi" w:hAnsiTheme="minorBidi" w:hint="cs"/>
          <w:color w:val="000000"/>
          <w:sz w:val="24"/>
          <w:rtl/>
        </w:rPr>
        <w:t>ذكر</w:t>
      </w:r>
      <w:r w:rsidRPr="003134F2">
        <w:rPr>
          <w:rFonts w:asciiTheme="minorBidi" w:hAnsiTheme="minorBidi"/>
          <w:color w:val="000000"/>
          <w:sz w:val="24"/>
          <w:rtl/>
        </w:rPr>
        <w:t xml:space="preserve"> قطاعات أو فئات أخرى من العمال؟ إذا كان الجواب بالإيجاب، يرجى </w:t>
      </w:r>
      <w:r w:rsidR="000418BB">
        <w:rPr>
          <w:rFonts w:asciiTheme="minorBidi" w:hAnsiTheme="minorBidi" w:hint="cs"/>
          <w:color w:val="000000"/>
          <w:sz w:val="24"/>
          <w:rtl/>
        </w:rPr>
        <w:t>تحديدها</w:t>
      </w:r>
      <w:r w:rsidRPr="003134F2">
        <w:rPr>
          <w:rFonts w:asciiTheme="minorBidi" w:hAnsiTheme="minorBidi"/>
          <w:color w:val="000000"/>
          <w:sz w:val="24"/>
          <w:rtl/>
        </w:rPr>
        <w:t>.</w:t>
      </w:r>
    </w:p>
    <w:p w14:paraId="4D72BAAE" w14:textId="77777777" w:rsidR="00886EC5" w:rsidRDefault="00886EC5" w:rsidP="00886EC5">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4570898A" w14:textId="77777777" w:rsidR="00886EC5" w:rsidRPr="00716DD3" w:rsidRDefault="00886EC5" w:rsidP="00886EC5">
      <w:pPr>
        <w:pStyle w:val="ArReportIndent1"/>
        <w:rPr>
          <w:b/>
          <w:bCs/>
        </w:rPr>
      </w:pPr>
      <w:r w:rsidRPr="00716DD3">
        <w:rPr>
          <w:rFonts w:hint="cs"/>
          <w:b/>
          <w:bCs/>
          <w:rtl/>
        </w:rPr>
        <w:t>التعليقات:</w:t>
      </w:r>
    </w:p>
    <w:p w14:paraId="1B30C19B"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1058DA95" w14:textId="4329CFC6" w:rsidR="00C47448" w:rsidRDefault="00C47448" w:rsidP="00C63DA5">
      <w:pPr>
        <w:pStyle w:val="ArILCreportParanumbold"/>
        <w:rPr>
          <w:rFonts w:asciiTheme="minorBidi" w:hAnsiTheme="minorBidi"/>
          <w:color w:val="000000"/>
          <w:sz w:val="24"/>
        </w:rPr>
      </w:pPr>
      <w:r w:rsidRPr="003134F2">
        <w:rPr>
          <w:rFonts w:asciiTheme="minorBidi" w:hAnsiTheme="minorBidi"/>
          <w:color w:val="000000"/>
          <w:sz w:val="24"/>
          <w:rtl/>
        </w:rPr>
        <w:t>هل ينبغي للصك أو الصكوك أن تنص على وجوب أن تولي الدول الأعضاء الاعتبار الواجب للإرشادات التقنية والعملية المتاحة والمتفق عليها دولياً، التي وضعتها منظمة العمل الدولية وسائر المنظمات الدولية فيما يتعلق بإدارة المخاطر البيولوجية، عند وضع تدابير وإرشادات محددة؟</w:t>
      </w:r>
    </w:p>
    <w:p w14:paraId="16504F4D" w14:textId="77777777" w:rsidR="00886EC5" w:rsidRDefault="00886EC5" w:rsidP="00886EC5">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21FEE8A8" w14:textId="77777777" w:rsidR="00886EC5" w:rsidRPr="00716DD3" w:rsidRDefault="00886EC5" w:rsidP="00886EC5">
      <w:pPr>
        <w:pStyle w:val="ArReportIndent1"/>
        <w:rPr>
          <w:b/>
          <w:bCs/>
        </w:rPr>
      </w:pPr>
      <w:r w:rsidRPr="00716DD3">
        <w:rPr>
          <w:rFonts w:hint="cs"/>
          <w:b/>
          <w:bCs/>
          <w:rtl/>
        </w:rPr>
        <w:t>التعليقات:</w:t>
      </w:r>
    </w:p>
    <w:p w14:paraId="2D76A065"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3BC64778" w14:textId="77777777" w:rsidR="00C47448" w:rsidRPr="00C63DA5" w:rsidRDefault="00C47448" w:rsidP="00C63DA5">
      <w:pPr>
        <w:pStyle w:val="ArILCReportH2"/>
        <w:rPr>
          <w:lang w:bidi="ar-LB"/>
        </w:rPr>
      </w:pPr>
      <w:r w:rsidRPr="00C63DA5">
        <w:rPr>
          <w:rtl/>
          <w:lang w:bidi="ar-LB"/>
        </w:rPr>
        <w:t>الصحة المهنية وخدمات الصحة المهنية</w:t>
      </w:r>
    </w:p>
    <w:p w14:paraId="40B0890E" w14:textId="7BC04D15" w:rsidR="00C47448" w:rsidRPr="003134F2" w:rsidRDefault="00C47448" w:rsidP="00C63DA5">
      <w:pPr>
        <w:pStyle w:val="ArILCreportParanumbold"/>
        <w:rPr>
          <w:rFonts w:asciiTheme="minorBidi" w:hAnsiTheme="minorBidi"/>
          <w:color w:val="000000"/>
          <w:sz w:val="24"/>
        </w:rPr>
      </w:pPr>
      <w:r w:rsidRPr="003134F2">
        <w:rPr>
          <w:rFonts w:asciiTheme="minorBidi" w:hAnsiTheme="minorBidi"/>
          <w:color w:val="000000"/>
          <w:sz w:val="24"/>
          <w:rtl/>
        </w:rPr>
        <w:t>هل ينبغي للصك أو الصكوك أن تنص على وجوب أن تقوم الدول الأعضاء، عند اعتماد تدابير الوقاية والحماية من المخاطر البيولوجية في بيئة العمل، بما يلي:</w:t>
      </w:r>
    </w:p>
    <w:p w14:paraId="4F86BC58" w14:textId="20E14A88" w:rsidR="00C47448" w:rsidRDefault="00C47448" w:rsidP="00A50A11">
      <w:pPr>
        <w:pStyle w:val="Paragraphedeliste"/>
        <w:numPr>
          <w:ilvl w:val="0"/>
          <w:numId w:val="27"/>
        </w:numPr>
        <w:bidi/>
        <w:spacing w:before="120" w:after="120" w:line="240" w:lineRule="auto"/>
        <w:ind w:left="1077" w:hanging="510"/>
        <w:contextualSpacing w:val="0"/>
        <w:jc w:val="both"/>
        <w:rPr>
          <w:rFonts w:asciiTheme="minorBidi" w:hAnsiTheme="minorBidi"/>
          <w:color w:val="000000"/>
          <w:sz w:val="24"/>
          <w:szCs w:val="24"/>
        </w:rPr>
      </w:pPr>
      <w:r w:rsidRPr="00437B76">
        <w:rPr>
          <w:rFonts w:asciiTheme="minorBidi" w:hAnsiTheme="minorBidi"/>
          <w:color w:val="000000"/>
          <w:sz w:val="24"/>
          <w:szCs w:val="24"/>
          <w:rtl/>
        </w:rPr>
        <w:t xml:space="preserve">تأخذ في الاعتبار </w:t>
      </w:r>
      <w:r w:rsidR="000418BB" w:rsidRPr="00437B76">
        <w:rPr>
          <w:rFonts w:asciiTheme="minorBidi" w:hAnsiTheme="minorBidi" w:hint="cs"/>
          <w:color w:val="000000"/>
          <w:sz w:val="24"/>
          <w:szCs w:val="24"/>
          <w:rtl/>
        </w:rPr>
        <w:t>ضرورة</w:t>
      </w:r>
      <w:r w:rsidRPr="00437B76">
        <w:rPr>
          <w:rFonts w:asciiTheme="minorBidi" w:hAnsiTheme="minorBidi"/>
          <w:color w:val="000000"/>
          <w:sz w:val="24"/>
          <w:szCs w:val="24"/>
          <w:rtl/>
        </w:rPr>
        <w:t xml:space="preserve"> تعزيز الصحة المهنية؟</w:t>
      </w:r>
    </w:p>
    <w:p w14:paraId="65A8BEFD"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7EF46923" w14:textId="25B1F833" w:rsidR="00C47448" w:rsidRDefault="00C47448" w:rsidP="00A50A11">
      <w:pPr>
        <w:pStyle w:val="Paragraphedeliste"/>
        <w:numPr>
          <w:ilvl w:val="0"/>
          <w:numId w:val="27"/>
        </w:numPr>
        <w:bidi/>
        <w:spacing w:before="120" w:after="120" w:line="240" w:lineRule="auto"/>
        <w:ind w:left="1077" w:hanging="510"/>
        <w:contextualSpacing w:val="0"/>
        <w:jc w:val="both"/>
        <w:rPr>
          <w:rFonts w:asciiTheme="minorBidi" w:hAnsiTheme="minorBidi"/>
          <w:color w:val="000000"/>
          <w:sz w:val="24"/>
          <w:szCs w:val="24"/>
        </w:rPr>
      </w:pPr>
      <w:r w:rsidRPr="00437B76">
        <w:rPr>
          <w:rFonts w:asciiTheme="minorBidi" w:hAnsiTheme="minorBidi"/>
          <w:color w:val="000000"/>
          <w:sz w:val="24"/>
          <w:szCs w:val="24"/>
          <w:rtl/>
        </w:rPr>
        <w:t>توسّع نطاق خدمات الصحة المهنية على نحو تدريجي ليشمل جميع العمال في كافة فروع النشاط الاقتصادي و</w:t>
      </w:r>
      <w:r w:rsidR="000418BB" w:rsidRPr="00437B76">
        <w:rPr>
          <w:rFonts w:asciiTheme="minorBidi" w:hAnsiTheme="minorBidi" w:hint="cs"/>
          <w:color w:val="000000"/>
          <w:sz w:val="24"/>
          <w:szCs w:val="24"/>
          <w:rtl/>
        </w:rPr>
        <w:t>كافة</w:t>
      </w:r>
      <w:r w:rsidRPr="00437B76">
        <w:rPr>
          <w:rFonts w:asciiTheme="minorBidi" w:hAnsiTheme="minorBidi"/>
          <w:color w:val="000000"/>
          <w:sz w:val="24"/>
          <w:szCs w:val="24"/>
          <w:rtl/>
        </w:rPr>
        <w:t xml:space="preserve"> المؤسسات،</w:t>
      </w:r>
      <w:r w:rsidRPr="00C63DA5">
        <w:rPr>
          <w:rFonts w:asciiTheme="minorBidi" w:hAnsiTheme="minorBidi"/>
          <w:color w:val="000000"/>
          <w:sz w:val="24"/>
          <w:rtl/>
        </w:rPr>
        <w:t xml:space="preserve"> </w:t>
      </w:r>
      <w:r w:rsidRPr="00437B76">
        <w:rPr>
          <w:rFonts w:asciiTheme="minorBidi" w:hAnsiTheme="minorBidi"/>
          <w:color w:val="000000"/>
          <w:sz w:val="24"/>
          <w:szCs w:val="24"/>
          <w:rtl/>
        </w:rPr>
        <w:t>تمشياً مع اتفاقية خدمات الصحة المهنية، 1985 (رقم 161) وتوصية خدمات الصحة المهنية، 1985 (رقم 171)؟</w:t>
      </w:r>
    </w:p>
    <w:p w14:paraId="15B3DDC2"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1725682" w14:textId="62D82867" w:rsidR="00C47448" w:rsidRDefault="00C47448" w:rsidP="00A50A11">
      <w:pPr>
        <w:pStyle w:val="Paragraphedeliste"/>
        <w:numPr>
          <w:ilvl w:val="0"/>
          <w:numId w:val="27"/>
        </w:numPr>
        <w:bidi/>
        <w:spacing w:before="120" w:after="120" w:line="240" w:lineRule="auto"/>
        <w:ind w:left="1077" w:hanging="510"/>
        <w:contextualSpacing w:val="0"/>
        <w:jc w:val="both"/>
        <w:rPr>
          <w:rFonts w:asciiTheme="minorBidi" w:hAnsiTheme="minorBidi"/>
          <w:color w:val="000000"/>
          <w:sz w:val="24"/>
          <w:szCs w:val="24"/>
        </w:rPr>
      </w:pPr>
      <w:r w:rsidRPr="003134F2">
        <w:rPr>
          <w:rFonts w:asciiTheme="minorBidi" w:hAnsiTheme="minorBidi"/>
          <w:color w:val="000000"/>
          <w:sz w:val="24"/>
          <w:szCs w:val="24"/>
          <w:rtl/>
        </w:rPr>
        <w:t xml:space="preserve">تكفل تنسيق </w:t>
      </w:r>
      <w:r w:rsidR="000418BB">
        <w:rPr>
          <w:rFonts w:asciiTheme="minorBidi" w:hAnsiTheme="minorBidi" w:hint="cs"/>
          <w:color w:val="000000"/>
          <w:sz w:val="24"/>
          <w:szCs w:val="24"/>
          <w:rtl/>
        </w:rPr>
        <w:t>البنى التحتية</w:t>
      </w:r>
      <w:r w:rsidRPr="003134F2">
        <w:rPr>
          <w:rFonts w:asciiTheme="minorBidi" w:hAnsiTheme="minorBidi"/>
          <w:color w:val="000000"/>
          <w:sz w:val="24"/>
          <w:szCs w:val="24"/>
          <w:rtl/>
        </w:rPr>
        <w:t xml:space="preserve"> والخبرات والموارد الوطنية في مجال الصحة والعمل واستخدامها على نحو ناجع من أجل تزويد العمال بخدمات الصحة المهنية؟</w:t>
      </w:r>
    </w:p>
    <w:p w14:paraId="057563CE"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3828CB0" w14:textId="77777777" w:rsidR="00886EC5" w:rsidRPr="00716DD3" w:rsidRDefault="00886EC5" w:rsidP="00886EC5">
      <w:pPr>
        <w:pStyle w:val="ArReportIndent1"/>
        <w:rPr>
          <w:b/>
          <w:bCs/>
        </w:rPr>
      </w:pPr>
      <w:r w:rsidRPr="00716DD3">
        <w:rPr>
          <w:rFonts w:hint="cs"/>
          <w:b/>
          <w:bCs/>
          <w:rtl/>
        </w:rPr>
        <w:t>التعليقات:</w:t>
      </w:r>
    </w:p>
    <w:p w14:paraId="6842501C"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1A6D7732" w14:textId="2BD45358" w:rsidR="00C47448" w:rsidRPr="00C63DA5" w:rsidRDefault="00C47448" w:rsidP="00C63DA5">
      <w:pPr>
        <w:pStyle w:val="ArILCReportH2"/>
        <w:rPr>
          <w:rtl/>
          <w:lang w:bidi="ar-LB"/>
        </w:rPr>
      </w:pPr>
      <w:r w:rsidRPr="00C63DA5">
        <w:rPr>
          <w:rtl/>
          <w:lang w:bidi="ar-LB"/>
        </w:rPr>
        <w:t>جمع البيانات وتسجيل الحوادث والأمراض المهنية والإخطار بها</w:t>
      </w:r>
    </w:p>
    <w:p w14:paraId="748274F5" w14:textId="497A5456" w:rsidR="00C47448" w:rsidRPr="003134F2" w:rsidRDefault="00C47448" w:rsidP="00C63DA5">
      <w:pPr>
        <w:pStyle w:val="ArILCreportParanumbold"/>
        <w:rPr>
          <w:rFonts w:asciiTheme="minorBidi" w:hAnsiTheme="minorBidi"/>
          <w:b/>
          <w:bCs/>
          <w:color w:val="000000"/>
          <w:sz w:val="24"/>
          <w:lang w:bidi="ar-LB"/>
        </w:rPr>
      </w:pPr>
      <w:r w:rsidRPr="003134F2">
        <w:rPr>
          <w:rFonts w:asciiTheme="minorBidi" w:hAnsiTheme="minorBidi"/>
          <w:color w:val="000000"/>
          <w:sz w:val="24"/>
          <w:rtl/>
          <w:lang w:bidi="ar-LB"/>
        </w:rPr>
        <w:t>هل ينبغي</w:t>
      </w:r>
      <w:r w:rsidRPr="003134F2">
        <w:rPr>
          <w:rFonts w:asciiTheme="minorBidi" w:hAnsiTheme="minorBidi"/>
          <w:color w:val="000000"/>
          <w:sz w:val="24"/>
          <w:lang w:bidi="ar-LB"/>
        </w:rPr>
        <w:t xml:space="preserve"> </w:t>
      </w:r>
      <w:r w:rsidRPr="003134F2">
        <w:rPr>
          <w:rFonts w:asciiTheme="minorBidi" w:hAnsiTheme="minorBidi"/>
          <w:color w:val="000000"/>
          <w:sz w:val="24"/>
          <w:rtl/>
        </w:rPr>
        <w:t>للصك أو الصكوك أن تنص على</w:t>
      </w:r>
      <w:r w:rsidRPr="003134F2">
        <w:rPr>
          <w:rFonts w:asciiTheme="minorBidi" w:hAnsiTheme="minorBidi"/>
          <w:color w:val="000000"/>
          <w:sz w:val="24"/>
          <w:rtl/>
          <w:lang w:bidi="ar-LB"/>
        </w:rPr>
        <w:t xml:space="preserve"> وجوب أن تضع ا</w:t>
      </w:r>
      <w:r w:rsidRPr="003134F2">
        <w:rPr>
          <w:rFonts w:asciiTheme="minorBidi" w:hAnsiTheme="minorBidi"/>
          <w:color w:val="000000"/>
          <w:sz w:val="24"/>
          <w:rtl/>
        </w:rPr>
        <w:t>لسلطة المختصة وتنفذ وتنقح دورياً، في ضوء الظروف الوطنية وبالتشاور مع أكثر المنظمات تمثيلاً لأصحاب العمل وللعمال، إجراءات من أجل</w:t>
      </w:r>
      <w:r w:rsidRPr="003134F2">
        <w:rPr>
          <w:rFonts w:asciiTheme="minorBidi" w:hAnsiTheme="minorBidi"/>
          <w:color w:val="000000"/>
          <w:sz w:val="24"/>
        </w:rPr>
        <w:t>:</w:t>
      </w:r>
    </w:p>
    <w:p w14:paraId="4BCDBE65" w14:textId="4C593815" w:rsidR="00C47448" w:rsidRDefault="00C47448" w:rsidP="00A50A11">
      <w:pPr>
        <w:pStyle w:val="Paragraphedeliste"/>
        <w:numPr>
          <w:ilvl w:val="0"/>
          <w:numId w:val="28"/>
        </w:numPr>
        <w:bidi/>
        <w:spacing w:before="120" w:after="120" w:line="240" w:lineRule="auto"/>
        <w:ind w:left="1077" w:hanging="510"/>
        <w:contextualSpacing w:val="0"/>
        <w:jc w:val="both"/>
        <w:rPr>
          <w:rFonts w:asciiTheme="minorBidi" w:hAnsiTheme="minorBidi"/>
          <w:color w:val="000000"/>
          <w:sz w:val="24"/>
          <w:szCs w:val="24"/>
          <w:lang w:bidi="ar-LB"/>
        </w:rPr>
      </w:pPr>
      <w:r w:rsidRPr="00437B76">
        <w:rPr>
          <w:rFonts w:asciiTheme="minorBidi" w:hAnsiTheme="minorBidi"/>
          <w:color w:val="000000"/>
          <w:sz w:val="24"/>
          <w:szCs w:val="24"/>
          <w:rtl/>
          <w:lang w:bidi="ar-LB"/>
        </w:rPr>
        <w:t xml:space="preserve">الإبلاغ عن الأمراض والحوادث المهنية، وحسب الاقتضاء، عن الأحداث الخطرة التي تسبّبها المخاطر البيولوجية في بيئة العمل، وتسجيلها والإخطار بها والتحقيق فيها؟ </w:t>
      </w:r>
    </w:p>
    <w:p w14:paraId="6A3722B0"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2F0E13C4" w14:textId="210A1AA6" w:rsidR="00C47448" w:rsidRDefault="00C47448" w:rsidP="00A50A11">
      <w:pPr>
        <w:pStyle w:val="Paragraphedeliste"/>
        <w:numPr>
          <w:ilvl w:val="0"/>
          <w:numId w:val="28"/>
        </w:numPr>
        <w:bidi/>
        <w:spacing w:before="120" w:after="120" w:line="240" w:lineRule="auto"/>
        <w:ind w:left="1077" w:hanging="510"/>
        <w:contextualSpacing w:val="0"/>
        <w:jc w:val="both"/>
        <w:rPr>
          <w:rFonts w:asciiTheme="minorBidi" w:hAnsiTheme="minorBidi"/>
          <w:color w:val="000000"/>
          <w:sz w:val="24"/>
          <w:szCs w:val="24"/>
          <w:lang w:bidi="ar-LB"/>
        </w:rPr>
      </w:pPr>
      <w:r w:rsidRPr="00437B76">
        <w:rPr>
          <w:rFonts w:asciiTheme="minorBidi" w:hAnsiTheme="minorBidi"/>
          <w:color w:val="000000"/>
          <w:sz w:val="24"/>
          <w:szCs w:val="24"/>
          <w:rtl/>
          <w:lang w:bidi="ar-LB"/>
        </w:rPr>
        <w:t>إعداد ونشر إحصاءات سنوية عن الأمراض والحوادث المهنية، وحسب الاقتضاء، الأحداث الخطرة التي تسبّبها المخاطر البيولوجية في بيئة العمل؟</w:t>
      </w:r>
    </w:p>
    <w:p w14:paraId="603AB03F"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4A190F55" w14:textId="20E56180" w:rsidR="00C47448" w:rsidRDefault="00C47448" w:rsidP="00A50A11">
      <w:pPr>
        <w:pStyle w:val="Paragraphedeliste"/>
        <w:numPr>
          <w:ilvl w:val="0"/>
          <w:numId w:val="28"/>
        </w:numPr>
        <w:bidi/>
        <w:spacing w:before="120" w:after="120" w:line="240" w:lineRule="auto"/>
        <w:ind w:left="1077" w:hanging="510"/>
        <w:contextualSpacing w:val="0"/>
        <w:jc w:val="both"/>
        <w:rPr>
          <w:rFonts w:asciiTheme="minorBidi" w:hAnsiTheme="minorBidi"/>
          <w:color w:val="000000"/>
          <w:sz w:val="24"/>
          <w:szCs w:val="24"/>
          <w:lang w:bidi="ar-LB"/>
        </w:rPr>
      </w:pPr>
      <w:r w:rsidRPr="003134F2">
        <w:rPr>
          <w:rFonts w:asciiTheme="minorBidi" w:hAnsiTheme="minorBidi"/>
          <w:color w:val="000000"/>
          <w:sz w:val="24"/>
          <w:szCs w:val="24"/>
          <w:rtl/>
          <w:lang w:bidi="ar-LB"/>
        </w:rPr>
        <w:t xml:space="preserve">إجراء تحقيقات في حالات الحوادث أو الأمراض المهنية الخطرة أو أية أضرار صحية أخرى خطرة يسبّبها التعرض للمخاطر البيولوجية في بيئة العمل؟ </w:t>
      </w:r>
    </w:p>
    <w:p w14:paraId="468859D2" w14:textId="77777777" w:rsidR="00886EC5" w:rsidRDefault="00886EC5" w:rsidP="00886EC5">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E6E1482" w14:textId="193A1FB5" w:rsidR="00C47448" w:rsidRDefault="00C47448" w:rsidP="00A50A11">
      <w:pPr>
        <w:pStyle w:val="Paragraphedeliste"/>
        <w:numPr>
          <w:ilvl w:val="0"/>
          <w:numId w:val="28"/>
        </w:numPr>
        <w:bidi/>
        <w:spacing w:before="120" w:after="120" w:line="240" w:lineRule="auto"/>
        <w:ind w:left="1077" w:hanging="510"/>
        <w:contextualSpacing w:val="0"/>
        <w:jc w:val="both"/>
        <w:rPr>
          <w:rFonts w:asciiTheme="minorBidi" w:hAnsiTheme="minorBidi"/>
          <w:color w:val="000000"/>
          <w:sz w:val="24"/>
          <w:szCs w:val="24"/>
          <w:lang w:bidi="ar-LB"/>
        </w:rPr>
      </w:pPr>
      <w:r w:rsidRPr="003134F2">
        <w:rPr>
          <w:rFonts w:asciiTheme="minorBidi" w:hAnsiTheme="minorBidi"/>
          <w:color w:val="000000"/>
          <w:sz w:val="24"/>
          <w:szCs w:val="24"/>
          <w:rtl/>
          <w:lang w:bidi="ar-LB"/>
        </w:rPr>
        <w:lastRenderedPageBreak/>
        <w:t>نشر سنوياً معلومات عن التدابير المتخذة في إطار السياسة الوطنية للسلامة والصحة المهنيتين بهدف التصدي للتعرض للمخاطر البيولوجية في بيئة العمل؟</w:t>
      </w:r>
    </w:p>
    <w:p w14:paraId="1F6CD452"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2D1A0F81" w14:textId="77777777" w:rsidR="00EC5966" w:rsidRPr="00716DD3" w:rsidRDefault="00EC5966" w:rsidP="00EC5966">
      <w:pPr>
        <w:pStyle w:val="ArReportIndent1"/>
        <w:rPr>
          <w:b/>
          <w:bCs/>
        </w:rPr>
      </w:pPr>
      <w:r w:rsidRPr="00716DD3">
        <w:rPr>
          <w:rFonts w:hint="cs"/>
          <w:b/>
          <w:bCs/>
          <w:rtl/>
        </w:rPr>
        <w:t>التعليقات:</w:t>
      </w:r>
    </w:p>
    <w:p w14:paraId="04E3C4A8"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201596E5" w14:textId="75023DC8" w:rsidR="00C47448" w:rsidRPr="003134F2" w:rsidRDefault="00C47448" w:rsidP="00C63DA5">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t xml:space="preserve">هل ينبغي </w:t>
      </w:r>
      <w:r w:rsidRPr="003134F2">
        <w:rPr>
          <w:rFonts w:asciiTheme="minorBidi" w:hAnsiTheme="minorBidi"/>
          <w:color w:val="000000"/>
          <w:sz w:val="24"/>
          <w:rtl/>
        </w:rPr>
        <w:t>للصك أو الصكوك أن تنص على وجوب أن تقوم ا</w:t>
      </w:r>
      <w:r w:rsidRPr="003134F2">
        <w:rPr>
          <w:rFonts w:asciiTheme="minorBidi" w:hAnsiTheme="minorBidi"/>
          <w:color w:val="000000"/>
          <w:sz w:val="24"/>
          <w:rtl/>
          <w:lang w:bidi="ar-LB"/>
        </w:rPr>
        <w:t xml:space="preserve">لدول الأعضاء بما يلي: </w:t>
      </w:r>
    </w:p>
    <w:p w14:paraId="774A9698" w14:textId="29EE3EB2" w:rsidR="00C47448" w:rsidRDefault="00C47448" w:rsidP="00A50A11">
      <w:pPr>
        <w:pStyle w:val="Paragraphedeliste"/>
        <w:numPr>
          <w:ilvl w:val="0"/>
          <w:numId w:val="29"/>
        </w:numPr>
        <w:bidi/>
        <w:spacing w:before="120" w:after="120" w:line="240" w:lineRule="auto"/>
        <w:ind w:left="1077" w:hanging="510"/>
        <w:contextualSpacing w:val="0"/>
        <w:jc w:val="both"/>
        <w:rPr>
          <w:rFonts w:asciiTheme="minorBidi" w:hAnsiTheme="minorBidi"/>
          <w:color w:val="000000"/>
          <w:sz w:val="24"/>
          <w:szCs w:val="24"/>
          <w:lang w:bidi="ar-LB"/>
        </w:rPr>
      </w:pPr>
      <w:r w:rsidRPr="00437B76">
        <w:rPr>
          <w:rFonts w:asciiTheme="minorBidi" w:hAnsiTheme="minorBidi"/>
          <w:color w:val="000000"/>
          <w:sz w:val="24"/>
          <w:szCs w:val="24"/>
          <w:rtl/>
          <w:lang w:bidi="ar-LB"/>
        </w:rPr>
        <w:t>تُدرج الأمراض المهنية التي يسبّبها التعرض للمخاطر البيولوجية، في قوائمها الوطنية للأمراض المهنية؟</w:t>
      </w:r>
    </w:p>
    <w:p w14:paraId="1AF9ADAB"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3804965" w14:textId="77883D27" w:rsidR="00C47448" w:rsidRDefault="00C47448" w:rsidP="00A50A11">
      <w:pPr>
        <w:pStyle w:val="Paragraphedeliste"/>
        <w:numPr>
          <w:ilvl w:val="0"/>
          <w:numId w:val="29"/>
        </w:numPr>
        <w:bidi/>
        <w:spacing w:before="120" w:after="120" w:line="240" w:lineRule="auto"/>
        <w:ind w:left="1077" w:hanging="510"/>
        <w:contextualSpacing w:val="0"/>
        <w:jc w:val="both"/>
        <w:rPr>
          <w:rFonts w:asciiTheme="minorBidi" w:hAnsiTheme="minorBidi"/>
          <w:color w:val="000000"/>
          <w:sz w:val="24"/>
          <w:szCs w:val="24"/>
          <w:lang w:bidi="ar-LB"/>
        </w:rPr>
      </w:pPr>
      <w:r w:rsidRPr="00437B76">
        <w:rPr>
          <w:rFonts w:asciiTheme="minorBidi" w:hAnsiTheme="minorBidi"/>
          <w:color w:val="000000"/>
          <w:sz w:val="24"/>
          <w:szCs w:val="24"/>
          <w:rtl/>
          <w:lang w:bidi="ar-LB"/>
        </w:rPr>
        <w:t>تراجع</w:t>
      </w:r>
      <w:r w:rsidR="00C8612B" w:rsidRPr="00437B76">
        <w:rPr>
          <w:rFonts w:asciiTheme="minorBidi" w:hAnsiTheme="minorBidi" w:hint="cs"/>
          <w:color w:val="000000"/>
          <w:sz w:val="24"/>
          <w:szCs w:val="24"/>
          <w:rtl/>
          <w:lang w:bidi="ar-LB"/>
        </w:rPr>
        <w:t xml:space="preserve"> هذه</w:t>
      </w:r>
      <w:r w:rsidRPr="00437B76">
        <w:rPr>
          <w:rFonts w:asciiTheme="minorBidi" w:hAnsiTheme="minorBidi"/>
          <w:color w:val="000000"/>
          <w:sz w:val="24"/>
          <w:szCs w:val="24"/>
          <w:rtl/>
          <w:lang w:bidi="ar-LB"/>
        </w:rPr>
        <w:t xml:space="preserve"> القائمة </w:t>
      </w:r>
      <w:r w:rsidR="00C8612B" w:rsidRPr="00437B76">
        <w:rPr>
          <w:rFonts w:asciiTheme="minorBidi" w:hAnsiTheme="minorBidi" w:hint="cs"/>
          <w:color w:val="000000"/>
          <w:sz w:val="24"/>
          <w:szCs w:val="24"/>
          <w:rtl/>
          <w:lang w:bidi="ar-LB"/>
        </w:rPr>
        <w:t xml:space="preserve">بصورة </w:t>
      </w:r>
      <w:r w:rsidRPr="00437B76">
        <w:rPr>
          <w:rFonts w:asciiTheme="minorBidi" w:hAnsiTheme="minorBidi"/>
          <w:color w:val="000000"/>
          <w:sz w:val="24"/>
          <w:szCs w:val="24"/>
          <w:rtl/>
          <w:lang w:bidi="ar-LB"/>
        </w:rPr>
        <w:t>دوري</w:t>
      </w:r>
      <w:r w:rsidR="00C8612B" w:rsidRPr="00437B76">
        <w:rPr>
          <w:rFonts w:asciiTheme="minorBidi" w:hAnsiTheme="minorBidi" w:hint="cs"/>
          <w:color w:val="000000"/>
          <w:sz w:val="24"/>
          <w:szCs w:val="24"/>
          <w:rtl/>
          <w:lang w:bidi="ar-LB"/>
        </w:rPr>
        <w:t>ة</w:t>
      </w:r>
      <w:r w:rsidRPr="00437B76">
        <w:rPr>
          <w:rFonts w:asciiTheme="minorBidi" w:hAnsiTheme="minorBidi"/>
          <w:color w:val="000000"/>
          <w:sz w:val="24"/>
          <w:szCs w:val="24"/>
          <w:rtl/>
          <w:lang w:bidi="ar-LB"/>
        </w:rPr>
        <w:t xml:space="preserve"> في ضوء آخر التطورات العلمية؟</w:t>
      </w:r>
    </w:p>
    <w:p w14:paraId="14392560"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6B8C6B0D" w14:textId="7EF18B52" w:rsidR="00C47448" w:rsidRDefault="00C47448" w:rsidP="00A50A11">
      <w:pPr>
        <w:pStyle w:val="Paragraphedeliste"/>
        <w:numPr>
          <w:ilvl w:val="0"/>
          <w:numId w:val="29"/>
        </w:numPr>
        <w:bidi/>
        <w:spacing w:before="120" w:after="120" w:line="240" w:lineRule="auto"/>
        <w:ind w:left="1077" w:hanging="510"/>
        <w:contextualSpacing w:val="0"/>
        <w:jc w:val="both"/>
        <w:rPr>
          <w:rFonts w:asciiTheme="minorBidi" w:hAnsiTheme="minorBidi"/>
          <w:color w:val="000000"/>
          <w:sz w:val="24"/>
          <w:szCs w:val="24"/>
          <w:lang w:bidi="ar-LB"/>
        </w:rPr>
      </w:pPr>
      <w:r w:rsidRPr="003134F2">
        <w:rPr>
          <w:rFonts w:asciiTheme="minorBidi" w:hAnsiTheme="minorBidi"/>
          <w:color w:val="000000"/>
          <w:sz w:val="24"/>
          <w:szCs w:val="24"/>
          <w:rtl/>
          <w:lang w:bidi="ar-LB"/>
        </w:rPr>
        <w:t>تراعي المعايير الدولية ذات الصلة، بما في ذلك توصية قائمة الأمراض المهنية، 2002 (رقم 194)؟</w:t>
      </w:r>
    </w:p>
    <w:p w14:paraId="06DF1921"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7D3C2DB" w14:textId="77777777" w:rsidR="00EC5966" w:rsidRPr="00716DD3" w:rsidRDefault="00EC5966" w:rsidP="00EC5966">
      <w:pPr>
        <w:pStyle w:val="ArReportIndent1"/>
        <w:rPr>
          <w:b/>
          <w:bCs/>
        </w:rPr>
      </w:pPr>
      <w:r w:rsidRPr="00716DD3">
        <w:rPr>
          <w:rFonts w:hint="cs"/>
          <w:b/>
          <w:bCs/>
          <w:rtl/>
        </w:rPr>
        <w:t>التعليقات:</w:t>
      </w:r>
    </w:p>
    <w:p w14:paraId="41EEA349"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04F3B6E1" w14:textId="77777777" w:rsidR="00C47448" w:rsidRPr="006E01FD" w:rsidRDefault="00C47448" w:rsidP="006E01FD">
      <w:pPr>
        <w:pStyle w:val="ArILCReportH2"/>
        <w:rPr>
          <w:rtl/>
          <w:lang w:bidi="ar-LB"/>
        </w:rPr>
      </w:pPr>
      <w:r w:rsidRPr="006E01FD">
        <w:rPr>
          <w:rtl/>
          <w:lang w:bidi="ar-LB"/>
        </w:rPr>
        <w:t>إعانات إصابات العمل</w:t>
      </w:r>
    </w:p>
    <w:p w14:paraId="14BB919C" w14:textId="19930CD1" w:rsidR="00C47448" w:rsidRDefault="00C47448" w:rsidP="006E01FD">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t>هل ينبغي</w:t>
      </w:r>
      <w:r w:rsidRPr="003134F2">
        <w:rPr>
          <w:rFonts w:asciiTheme="minorBidi" w:hAnsiTheme="minorBidi"/>
          <w:color w:val="000000"/>
          <w:sz w:val="24"/>
          <w:rtl/>
        </w:rPr>
        <w:t xml:space="preserve"> للصك أو الصكوك أن تنص على حق العمال </w:t>
      </w:r>
      <w:r w:rsidRPr="003134F2">
        <w:rPr>
          <w:rFonts w:asciiTheme="minorBidi" w:hAnsiTheme="minorBidi"/>
          <w:color w:val="000000"/>
          <w:sz w:val="24"/>
          <w:rtl/>
          <w:lang w:bidi="ar-LB"/>
        </w:rPr>
        <w:t xml:space="preserve">الذين أصيبوا أو أصبحوا عاجزين عن العمل بسبب المخاطر البيولوجية في بيئة العمل أو الذين نجمت إصاباتهم أو أمراضهم عن هذه المخاطر البيولوجية أو تأثرت بها أو تفاقمت بفعلها، في الاستفادة من التعويضات أو إعانات إصابات العمل تمشياً مع القوانين والممارسات الوطنية؟ </w:t>
      </w:r>
    </w:p>
    <w:p w14:paraId="773132FC" w14:textId="77777777" w:rsidR="00EC5966" w:rsidRDefault="00EC5966" w:rsidP="00EC5966">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357DF3D2" w14:textId="77777777" w:rsidR="00EC5966" w:rsidRPr="00716DD3" w:rsidRDefault="00EC5966" w:rsidP="00EC5966">
      <w:pPr>
        <w:pStyle w:val="ArReportIndent1"/>
        <w:rPr>
          <w:b/>
          <w:bCs/>
        </w:rPr>
      </w:pPr>
      <w:r w:rsidRPr="00716DD3">
        <w:rPr>
          <w:rFonts w:hint="cs"/>
          <w:b/>
          <w:bCs/>
          <w:rtl/>
        </w:rPr>
        <w:t>التعليقات:</w:t>
      </w:r>
    </w:p>
    <w:p w14:paraId="60FB40DB"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7ACDC62A" w14:textId="0DBC141C" w:rsidR="00C47448" w:rsidRPr="006E01FD" w:rsidRDefault="00C47448" w:rsidP="006E01FD">
      <w:pPr>
        <w:pStyle w:val="ArILCReportH2"/>
        <w:rPr>
          <w:lang w:bidi="ar-LB"/>
        </w:rPr>
      </w:pPr>
      <w:r w:rsidRPr="006E01FD">
        <w:rPr>
          <w:rtl/>
          <w:lang w:bidi="ar-LB"/>
        </w:rPr>
        <w:t>إنفاذ القوانين واللوائح</w:t>
      </w:r>
    </w:p>
    <w:p w14:paraId="433837D0" w14:textId="27AFCD57" w:rsidR="00C47448" w:rsidRDefault="00C47448" w:rsidP="006E01FD">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t>هل ينبغي للصك أو الصكوك أن تنص على وجوب أن تكفل الدول الأعضاء إنفاذ القوانين واللوائح الوطنية بشأن المخاطر البيولوجية في بيئة العمل من خلال إرساء نظام تفتيش يكون ملائماً ومناسباً ومن خلال آليات أخرى تضمن الامتثال</w:t>
      </w:r>
      <w:r w:rsidR="00C8612B">
        <w:rPr>
          <w:rFonts w:asciiTheme="minorBidi" w:hAnsiTheme="minorBidi" w:hint="cs"/>
          <w:color w:val="000000"/>
          <w:sz w:val="24"/>
          <w:rtl/>
          <w:lang w:bidi="ar-LB"/>
        </w:rPr>
        <w:t>،</w:t>
      </w:r>
      <w:r w:rsidRPr="003134F2">
        <w:rPr>
          <w:rFonts w:asciiTheme="minorBidi" w:hAnsiTheme="minorBidi"/>
          <w:color w:val="000000"/>
          <w:sz w:val="24"/>
          <w:rtl/>
          <w:lang w:bidi="ar-LB"/>
        </w:rPr>
        <w:t xml:space="preserve"> حسب </w:t>
      </w:r>
      <w:r w:rsidR="00C8612B">
        <w:rPr>
          <w:rFonts w:asciiTheme="minorBidi" w:hAnsiTheme="minorBidi" w:hint="cs"/>
          <w:color w:val="000000"/>
          <w:sz w:val="24"/>
          <w:rtl/>
          <w:lang w:bidi="ar-LB"/>
        </w:rPr>
        <w:t>مقتضى الحال</w:t>
      </w:r>
      <w:r w:rsidRPr="003134F2">
        <w:rPr>
          <w:rFonts w:asciiTheme="minorBidi" w:hAnsiTheme="minorBidi"/>
          <w:color w:val="000000"/>
          <w:sz w:val="24"/>
          <w:rtl/>
          <w:lang w:bidi="ar-LB"/>
        </w:rPr>
        <w:t xml:space="preserve">؟ </w:t>
      </w:r>
    </w:p>
    <w:p w14:paraId="27363829" w14:textId="77777777" w:rsidR="00EC5966" w:rsidRDefault="00EC5966" w:rsidP="00EC5966">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66154AAB" w14:textId="77777777" w:rsidR="00EC5966" w:rsidRPr="00716DD3" w:rsidRDefault="00EC5966" w:rsidP="00EC5966">
      <w:pPr>
        <w:pStyle w:val="ArReportIndent1"/>
        <w:rPr>
          <w:b/>
          <w:bCs/>
        </w:rPr>
      </w:pPr>
      <w:r w:rsidRPr="00716DD3">
        <w:rPr>
          <w:rFonts w:hint="cs"/>
          <w:b/>
          <w:bCs/>
          <w:rtl/>
        </w:rPr>
        <w:t>التعليقات:</w:t>
      </w:r>
    </w:p>
    <w:p w14:paraId="4B539A1C"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5EC1F875" w14:textId="4599DA16" w:rsidR="00C47448" w:rsidRDefault="00C47448" w:rsidP="006E01FD">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t xml:space="preserve">هل ينبغي للصك أو الصكوك أن تنص على وجوب أن تحرص السلطة المختصة على خضوع مفتشي العمل وغيرهم من المسؤولين المعنيين، حسب </w:t>
      </w:r>
      <w:r w:rsidR="00C8612B">
        <w:rPr>
          <w:rFonts w:asciiTheme="minorBidi" w:hAnsiTheme="minorBidi" w:hint="cs"/>
          <w:color w:val="000000"/>
          <w:sz w:val="24"/>
          <w:rtl/>
          <w:lang w:bidi="ar-LB"/>
        </w:rPr>
        <w:t>مقتضى الحال،</w:t>
      </w:r>
      <w:r w:rsidRPr="003134F2">
        <w:rPr>
          <w:rFonts w:asciiTheme="minorBidi" w:hAnsiTheme="minorBidi"/>
          <w:color w:val="000000"/>
          <w:sz w:val="24"/>
          <w:rtl/>
          <w:lang w:bidi="ar-LB"/>
        </w:rPr>
        <w:t xml:space="preserve"> لتدريب محدّد بشأن المخاطر البيولوجية في بيئة العمل؟ </w:t>
      </w:r>
    </w:p>
    <w:p w14:paraId="3B946B49" w14:textId="77777777" w:rsidR="00EC5966" w:rsidRDefault="00EC5966" w:rsidP="00EC5966">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47E495CD" w14:textId="77777777" w:rsidR="00EC5966" w:rsidRPr="00716DD3" w:rsidRDefault="00EC5966" w:rsidP="00EC5966">
      <w:pPr>
        <w:pStyle w:val="ArReportIndent1"/>
        <w:rPr>
          <w:b/>
          <w:bCs/>
        </w:rPr>
      </w:pPr>
      <w:r w:rsidRPr="00716DD3">
        <w:rPr>
          <w:rFonts w:hint="cs"/>
          <w:b/>
          <w:bCs/>
          <w:rtl/>
        </w:rPr>
        <w:t>التعليقات:</w:t>
      </w:r>
    </w:p>
    <w:p w14:paraId="076D23E5"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2375DDCD" w14:textId="77777777" w:rsidR="0020006C" w:rsidRDefault="0020006C">
      <w:pPr>
        <w:jc w:val="left"/>
        <w:rPr>
          <w:rFonts w:asciiTheme="minorBidi" w:eastAsia="Times New Roman" w:hAnsiTheme="minorBidi"/>
          <w:color w:val="000000"/>
          <w:sz w:val="24"/>
          <w:rtl/>
          <w:lang w:val="en-GB" w:bidi="ar-LB"/>
        </w:rPr>
      </w:pPr>
      <w:r>
        <w:rPr>
          <w:rFonts w:asciiTheme="minorBidi" w:hAnsiTheme="minorBidi"/>
          <w:color w:val="000000"/>
          <w:sz w:val="24"/>
          <w:rtl/>
          <w:lang w:bidi="ar-LB"/>
        </w:rPr>
        <w:br w:type="page"/>
      </w:r>
    </w:p>
    <w:p w14:paraId="52658ECC" w14:textId="613AAFC4" w:rsidR="00C47448" w:rsidRDefault="00C47448" w:rsidP="006E01FD">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lastRenderedPageBreak/>
        <w:t>هل ينبغي للصك أو الصكوك أن تنص على وجوب أن ي</w:t>
      </w:r>
      <w:r w:rsidR="00C8612B">
        <w:rPr>
          <w:rFonts w:asciiTheme="minorBidi" w:hAnsiTheme="minorBidi" w:hint="cs"/>
          <w:color w:val="000000"/>
          <w:sz w:val="24"/>
          <w:rtl/>
          <w:lang w:bidi="ar-LB"/>
        </w:rPr>
        <w:t>تحقق</w:t>
      </w:r>
      <w:r w:rsidRPr="003134F2">
        <w:rPr>
          <w:rFonts w:asciiTheme="minorBidi" w:hAnsiTheme="minorBidi"/>
          <w:color w:val="000000"/>
          <w:sz w:val="24"/>
          <w:rtl/>
          <w:lang w:bidi="ar-LB"/>
        </w:rPr>
        <w:t xml:space="preserve"> مفتشو العمل أثناء الاضطلاع بمهامهم، </w:t>
      </w:r>
      <w:r w:rsidR="008879A1">
        <w:rPr>
          <w:rFonts w:asciiTheme="minorBidi" w:hAnsiTheme="minorBidi" w:hint="cs"/>
          <w:color w:val="000000"/>
          <w:sz w:val="24"/>
          <w:rtl/>
          <w:lang w:bidi="ar-LB"/>
        </w:rPr>
        <w:t>من</w:t>
      </w:r>
      <w:r w:rsidR="00C8612B">
        <w:rPr>
          <w:rFonts w:asciiTheme="minorBidi" w:hAnsiTheme="minorBidi" w:hint="cs"/>
          <w:color w:val="000000"/>
          <w:sz w:val="24"/>
          <w:rtl/>
          <w:lang w:bidi="ar-LB"/>
        </w:rPr>
        <w:t xml:space="preserve"> </w:t>
      </w:r>
      <w:r w:rsidRPr="003134F2">
        <w:rPr>
          <w:rFonts w:asciiTheme="minorBidi" w:hAnsiTheme="minorBidi"/>
          <w:color w:val="000000"/>
          <w:sz w:val="24"/>
          <w:rtl/>
          <w:lang w:bidi="ar-LB"/>
        </w:rPr>
        <w:t>الامتثال للقوانين واللوائح الوطنية التي تستوجب وضع نُظم فعالة لإدارة السلامة والصحة المهنيتين فيما يتعلق بالمخاطر البيولوجية في بيئة العمل؟</w:t>
      </w:r>
    </w:p>
    <w:p w14:paraId="489D49EB" w14:textId="77777777" w:rsidR="00EC5966" w:rsidRDefault="00EC5966" w:rsidP="00EC5966">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5529A977" w14:textId="77777777" w:rsidR="00EC5966" w:rsidRPr="00716DD3" w:rsidRDefault="00EC5966" w:rsidP="00EC5966">
      <w:pPr>
        <w:pStyle w:val="ArReportIndent1"/>
        <w:rPr>
          <w:b/>
          <w:bCs/>
        </w:rPr>
      </w:pPr>
      <w:r w:rsidRPr="00716DD3">
        <w:rPr>
          <w:rFonts w:hint="cs"/>
          <w:b/>
          <w:bCs/>
          <w:rtl/>
        </w:rPr>
        <w:t>التعليقات:</w:t>
      </w:r>
    </w:p>
    <w:p w14:paraId="4296EE62"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1D241056" w14:textId="3C5BA92C" w:rsidR="00C47448" w:rsidRDefault="00C47448" w:rsidP="006E01FD">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t>هل ينبغي للصك أو الصكوك أن تنص على وجوب أن ت</w:t>
      </w:r>
      <w:r w:rsidR="00C8612B">
        <w:rPr>
          <w:rFonts w:asciiTheme="minorBidi" w:hAnsiTheme="minorBidi" w:hint="cs"/>
          <w:color w:val="000000"/>
          <w:sz w:val="24"/>
          <w:rtl/>
          <w:lang w:bidi="ar-LB"/>
        </w:rPr>
        <w:t>طبّق</w:t>
      </w:r>
      <w:r w:rsidRPr="003134F2">
        <w:rPr>
          <w:rFonts w:asciiTheme="minorBidi" w:hAnsiTheme="minorBidi"/>
          <w:color w:val="000000"/>
          <w:sz w:val="24"/>
          <w:rtl/>
          <w:lang w:bidi="ar-LB"/>
        </w:rPr>
        <w:t xml:space="preserve"> الدول الأعضاء العقوبات الملائمة عند انتهاك القوانين واللوائح الوطنية بشأن المخاطر البيولوجية في بيئة العمل؟</w:t>
      </w:r>
    </w:p>
    <w:p w14:paraId="3A3EE852" w14:textId="77777777" w:rsidR="00EC5966" w:rsidRDefault="00EC5966" w:rsidP="00EC5966">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1A63536E" w14:textId="77777777" w:rsidR="00EC5966" w:rsidRPr="00716DD3" w:rsidRDefault="00EC5966" w:rsidP="00EC5966">
      <w:pPr>
        <w:pStyle w:val="ArReportIndent1"/>
        <w:rPr>
          <w:b/>
          <w:bCs/>
        </w:rPr>
      </w:pPr>
      <w:r w:rsidRPr="00716DD3">
        <w:rPr>
          <w:rFonts w:hint="cs"/>
          <w:b/>
          <w:bCs/>
          <w:rtl/>
        </w:rPr>
        <w:t>التعليقات:</w:t>
      </w:r>
    </w:p>
    <w:p w14:paraId="730DB5DE"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0B93801F" w14:textId="36BE0C61" w:rsidR="00C47448" w:rsidRPr="006E01FD" w:rsidRDefault="00C47448" w:rsidP="006E01FD">
      <w:pPr>
        <w:bidi/>
        <w:spacing w:before="240"/>
        <w:ind w:left="1077" w:hanging="1077"/>
        <w:rPr>
          <w:rFonts w:ascii="Overpass" w:eastAsia="Noto Sans SC Bold" w:hAnsi="Overpass"/>
          <w:b/>
          <w:bCs/>
          <w:color w:val="FA3C4B"/>
          <w:sz w:val="32"/>
          <w:szCs w:val="32"/>
          <w:rtl/>
          <w:lang w:val="en-US"/>
        </w:rPr>
      </w:pPr>
      <w:r w:rsidRPr="006E01FD">
        <w:rPr>
          <w:rFonts w:ascii="Overpass" w:eastAsia="Noto Sans SC Bold" w:hAnsi="Overpass"/>
          <w:b/>
          <w:bCs/>
          <w:color w:val="FA3C4B"/>
          <w:sz w:val="32"/>
          <w:szCs w:val="32"/>
          <w:rtl/>
          <w:lang w:val="en-US"/>
        </w:rPr>
        <w:t>سادساً -</w:t>
      </w:r>
      <w:r w:rsidR="006E01FD" w:rsidRPr="006E01FD">
        <w:rPr>
          <w:rFonts w:ascii="Overpass" w:eastAsia="Noto Sans SC Bold" w:hAnsi="Overpass"/>
          <w:b/>
          <w:bCs/>
          <w:color w:val="FA3C4B"/>
          <w:sz w:val="32"/>
          <w:szCs w:val="32"/>
          <w:rtl/>
          <w:lang w:val="en-US"/>
        </w:rPr>
        <w:tab/>
      </w:r>
      <w:r w:rsidRPr="006E01FD">
        <w:rPr>
          <w:rFonts w:ascii="Overpass" w:eastAsia="Noto Sans SC Bold" w:hAnsi="Overpass"/>
          <w:b/>
          <w:bCs/>
          <w:color w:val="FA3C4B"/>
          <w:sz w:val="32"/>
          <w:szCs w:val="32"/>
          <w:rtl/>
          <w:lang w:val="en-US"/>
        </w:rPr>
        <w:t>واجبات</w:t>
      </w:r>
      <w:r w:rsidR="00A25591">
        <w:rPr>
          <w:rFonts w:ascii="Overpass" w:eastAsia="Noto Sans SC Bold" w:hAnsi="Overpass" w:hint="cs"/>
          <w:b/>
          <w:bCs/>
          <w:color w:val="FA3C4B"/>
          <w:sz w:val="32"/>
          <w:szCs w:val="32"/>
          <w:rtl/>
          <w:lang w:val="en-US"/>
        </w:rPr>
        <w:t xml:space="preserve"> ومسؤوليات</w:t>
      </w:r>
      <w:r w:rsidRPr="006E01FD">
        <w:rPr>
          <w:rFonts w:ascii="Overpass" w:eastAsia="Noto Sans SC Bold" w:hAnsi="Overpass"/>
          <w:b/>
          <w:bCs/>
          <w:color w:val="FA3C4B"/>
          <w:sz w:val="32"/>
          <w:szCs w:val="32"/>
          <w:rtl/>
          <w:lang w:val="en-US"/>
        </w:rPr>
        <w:t xml:space="preserve"> أصحاب العمل </w:t>
      </w:r>
    </w:p>
    <w:p w14:paraId="34A6E6AD" w14:textId="77777777" w:rsidR="00C47448" w:rsidRPr="003134F2" w:rsidRDefault="00C47448" w:rsidP="006E01FD">
      <w:pPr>
        <w:pStyle w:val="ArILCReportH2"/>
        <w:rPr>
          <w:lang w:bidi="ar-LB"/>
        </w:rPr>
      </w:pPr>
      <w:r w:rsidRPr="003134F2">
        <w:rPr>
          <w:rtl/>
          <w:lang w:bidi="ar-LB"/>
        </w:rPr>
        <w:t xml:space="preserve">الواجبات والمسؤوليات العامة </w:t>
      </w:r>
    </w:p>
    <w:p w14:paraId="01EC4448" w14:textId="2B82F7B2" w:rsidR="00C47448" w:rsidRDefault="00C47448" w:rsidP="006E01FD">
      <w:pPr>
        <w:pStyle w:val="ArILCreportParanumbold"/>
        <w:rPr>
          <w:lang w:bidi="ar-LB"/>
        </w:rPr>
      </w:pPr>
      <w:r w:rsidRPr="003134F2">
        <w:rPr>
          <w:rtl/>
          <w:lang w:bidi="ar-LB"/>
        </w:rPr>
        <w:t xml:space="preserve">هل ينبغي للصك أو الصكوك أن تنص على وجوب أن يتخذ </w:t>
      </w:r>
      <w:r w:rsidRPr="003134F2">
        <w:rPr>
          <w:rtl/>
        </w:rPr>
        <w:t xml:space="preserve">أصحاب العمل، إلى الحد الممكن والمعقول، تدابير ملائمة وضرورية للوقاية والحماية بما يضمن </w:t>
      </w:r>
      <w:r w:rsidR="00C8612B">
        <w:rPr>
          <w:rFonts w:hint="cs"/>
          <w:rtl/>
        </w:rPr>
        <w:t>أنّ</w:t>
      </w:r>
      <w:r w:rsidRPr="003134F2">
        <w:rPr>
          <w:rtl/>
        </w:rPr>
        <w:t xml:space="preserve"> المواد والعوامل البيولوجية</w:t>
      </w:r>
      <w:r w:rsidR="00C8612B">
        <w:rPr>
          <w:rFonts w:hint="cs"/>
          <w:rtl/>
        </w:rPr>
        <w:t xml:space="preserve"> الخاضعة</w:t>
      </w:r>
      <w:r w:rsidRPr="003134F2">
        <w:rPr>
          <w:rtl/>
        </w:rPr>
        <w:t xml:space="preserve"> لإشرافهم </w:t>
      </w:r>
      <w:r w:rsidR="00C8612B">
        <w:rPr>
          <w:rFonts w:hint="cs"/>
          <w:rtl/>
        </w:rPr>
        <w:t>لا تمثل أي</w:t>
      </w:r>
      <w:r w:rsidRPr="003134F2">
        <w:rPr>
          <w:rtl/>
        </w:rPr>
        <w:t xml:space="preserve"> خطر على الصحة؟ </w:t>
      </w:r>
    </w:p>
    <w:p w14:paraId="1BC8B9A1" w14:textId="77777777" w:rsidR="00EC5966" w:rsidRDefault="00EC5966" w:rsidP="00EC5966">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7E8606F1" w14:textId="77777777" w:rsidR="00EC5966" w:rsidRPr="00716DD3" w:rsidRDefault="00EC5966" w:rsidP="00EC5966">
      <w:pPr>
        <w:pStyle w:val="ArReportIndent1"/>
        <w:rPr>
          <w:b/>
          <w:bCs/>
        </w:rPr>
      </w:pPr>
      <w:r w:rsidRPr="00716DD3">
        <w:rPr>
          <w:rFonts w:hint="cs"/>
          <w:b/>
          <w:bCs/>
          <w:rtl/>
        </w:rPr>
        <w:t>التعليقات:</w:t>
      </w:r>
    </w:p>
    <w:p w14:paraId="4A0C2734"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600431EE" w14:textId="3D5B99C2" w:rsidR="00C47448" w:rsidRPr="003134F2" w:rsidRDefault="00C47448" w:rsidP="006E01FD">
      <w:pPr>
        <w:pStyle w:val="ArILCreportParanumbold"/>
        <w:rPr>
          <w:lang w:bidi="ar-LB"/>
        </w:rPr>
      </w:pPr>
      <w:r w:rsidRPr="003134F2">
        <w:rPr>
          <w:rtl/>
          <w:lang w:bidi="ar-LB"/>
        </w:rPr>
        <w:t xml:space="preserve">هل ينبغي للصك أو الصكوك أن تنص على وجوب أن تشمل واجبات ومسؤوليات أصحاب العمل فيما يتعلق بالمخاطر البيولوجية في بيئة العمل، تدابير الوقاية والحماية التي تستند إلى نهج النُظم لإدارة السلامة والصحة المهنيتين وتراعي الصكوك </w:t>
      </w:r>
      <w:r w:rsidR="00C8612B" w:rsidRPr="003134F2">
        <w:rPr>
          <w:rtl/>
          <w:lang w:bidi="ar-LB"/>
        </w:rPr>
        <w:t>المعترف بها وطنياً ودولياً</w:t>
      </w:r>
      <w:r w:rsidR="00C8612B">
        <w:rPr>
          <w:rFonts w:hint="cs"/>
          <w:rtl/>
          <w:lang w:bidi="ar-LB"/>
        </w:rPr>
        <w:t xml:space="preserve"> </w:t>
      </w:r>
      <w:r w:rsidRPr="003134F2">
        <w:rPr>
          <w:rtl/>
          <w:lang w:bidi="ar-LB"/>
        </w:rPr>
        <w:t>وال</w:t>
      </w:r>
      <w:r w:rsidR="008879A1">
        <w:rPr>
          <w:rFonts w:hint="cs"/>
          <w:rtl/>
          <w:lang w:bidi="ar-LB"/>
        </w:rPr>
        <w:t>مدونات</w:t>
      </w:r>
      <w:r w:rsidRPr="003134F2">
        <w:rPr>
          <w:rtl/>
          <w:lang w:bidi="ar-LB"/>
        </w:rPr>
        <w:t xml:space="preserve"> والمبادئ التوجيهية</w:t>
      </w:r>
      <w:r w:rsidR="008879A1">
        <w:rPr>
          <w:rFonts w:hint="cs"/>
          <w:rtl/>
          <w:lang w:bidi="ar-LB"/>
        </w:rPr>
        <w:t>،</w:t>
      </w:r>
      <w:r w:rsidRPr="003134F2">
        <w:rPr>
          <w:rtl/>
          <w:lang w:bidi="ar-LB"/>
        </w:rPr>
        <w:t xml:space="preserve"> فضلاً عن الاتفاقات الجماعية حسب </w:t>
      </w:r>
      <w:r w:rsidR="00C8612B">
        <w:rPr>
          <w:rFonts w:asciiTheme="minorBidi" w:hAnsiTheme="minorBidi" w:hint="cs"/>
          <w:color w:val="000000"/>
          <w:sz w:val="24"/>
          <w:rtl/>
          <w:lang w:bidi="ar-LB"/>
        </w:rPr>
        <w:t>مقتضى الحال</w:t>
      </w:r>
      <w:r w:rsidRPr="003134F2">
        <w:rPr>
          <w:rtl/>
          <w:lang w:bidi="ar-LB"/>
        </w:rPr>
        <w:t>، والتي تشمل:</w:t>
      </w:r>
    </w:p>
    <w:p w14:paraId="1BFC6503" w14:textId="06FE3F36" w:rsidR="00C47448" w:rsidRDefault="00C47448" w:rsidP="00A50A11">
      <w:pPr>
        <w:pStyle w:val="Paragraphedeliste"/>
        <w:numPr>
          <w:ilvl w:val="0"/>
          <w:numId w:val="30"/>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نُظم ملائمة ومناسبة لتحديد المخاطر البيولوجية في بيئة العمل</w:t>
      </w:r>
      <w:r w:rsidR="002E1A67">
        <w:rPr>
          <w:rFonts w:asciiTheme="minorBidi" w:hAnsiTheme="minorBidi" w:hint="cs"/>
          <w:color w:val="000000"/>
          <w:sz w:val="24"/>
          <w:szCs w:val="24"/>
          <w:rtl/>
          <w:lang w:bidi="ar-LB"/>
        </w:rPr>
        <w:t>،</w:t>
      </w:r>
      <w:r w:rsidRPr="006E01FD">
        <w:rPr>
          <w:rFonts w:asciiTheme="minorBidi" w:hAnsiTheme="minorBidi"/>
          <w:color w:val="000000"/>
          <w:sz w:val="24"/>
          <w:szCs w:val="24"/>
          <w:rtl/>
          <w:lang w:bidi="ar-LB"/>
        </w:rPr>
        <w:t xml:space="preserve"> بالتشاور مع العمال وممثليهم؟</w:t>
      </w:r>
    </w:p>
    <w:p w14:paraId="484BC7BC"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CBBDDA3" w14:textId="7AE27A21" w:rsidR="00C47448" w:rsidRDefault="00C47448" w:rsidP="00A50A11">
      <w:pPr>
        <w:pStyle w:val="Paragraphedeliste"/>
        <w:numPr>
          <w:ilvl w:val="0"/>
          <w:numId w:val="30"/>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 xml:space="preserve">اشتراطات </w:t>
      </w:r>
      <w:r w:rsidR="002E1A67">
        <w:rPr>
          <w:rFonts w:asciiTheme="minorBidi" w:hAnsiTheme="minorBidi" w:hint="cs"/>
          <w:color w:val="000000"/>
          <w:sz w:val="24"/>
          <w:szCs w:val="24"/>
          <w:rtl/>
          <w:lang w:bidi="ar-LB"/>
        </w:rPr>
        <w:t>التمتع</w:t>
      </w:r>
      <w:r w:rsidRPr="006E01FD">
        <w:rPr>
          <w:rFonts w:asciiTheme="minorBidi" w:hAnsiTheme="minorBidi"/>
          <w:color w:val="000000"/>
          <w:sz w:val="24"/>
          <w:szCs w:val="24"/>
          <w:rtl/>
          <w:lang w:bidi="ar-LB"/>
        </w:rPr>
        <w:t xml:space="preserve"> </w:t>
      </w:r>
      <w:r w:rsidR="002E1A67">
        <w:rPr>
          <w:rFonts w:asciiTheme="minorBidi" w:hAnsiTheme="minorBidi" w:hint="cs"/>
          <w:color w:val="000000"/>
          <w:sz w:val="24"/>
          <w:szCs w:val="24"/>
          <w:rtl/>
          <w:lang w:bidi="ar-LB"/>
        </w:rPr>
        <w:t>ب</w:t>
      </w:r>
      <w:r w:rsidRPr="006E01FD">
        <w:rPr>
          <w:rFonts w:asciiTheme="minorBidi" w:hAnsiTheme="minorBidi"/>
          <w:color w:val="000000"/>
          <w:sz w:val="24"/>
          <w:szCs w:val="24"/>
          <w:rtl/>
          <w:lang w:bidi="ar-LB"/>
        </w:rPr>
        <w:t xml:space="preserve">نُظم </w:t>
      </w:r>
      <w:r w:rsidRPr="00D32BE3">
        <w:rPr>
          <w:rFonts w:asciiTheme="minorBidi" w:hAnsiTheme="minorBidi"/>
          <w:color w:val="000000"/>
          <w:sz w:val="24"/>
          <w:szCs w:val="24"/>
          <w:rtl/>
          <w:lang w:bidi="ar-LB"/>
        </w:rPr>
        <w:t>لإجراء</w:t>
      </w:r>
      <w:r w:rsidR="002E1A67">
        <w:rPr>
          <w:rFonts w:asciiTheme="minorBidi" w:hAnsiTheme="minorBidi" w:hint="cs"/>
          <w:color w:val="000000"/>
          <w:sz w:val="24"/>
          <w:szCs w:val="24"/>
          <w:rtl/>
          <w:lang w:bidi="ar-LB"/>
        </w:rPr>
        <w:t xml:space="preserve"> </w:t>
      </w:r>
      <w:r w:rsidRPr="006E01FD">
        <w:rPr>
          <w:rFonts w:asciiTheme="minorBidi" w:hAnsiTheme="minorBidi"/>
          <w:color w:val="000000"/>
          <w:sz w:val="24"/>
          <w:szCs w:val="24"/>
          <w:rtl/>
          <w:lang w:bidi="ar-LB"/>
        </w:rPr>
        <w:t>عمليات تقييم الأخطار التي تحدق بسلامة العمال وصحتهم بسبب المخاطر البيولوجية</w:t>
      </w:r>
      <w:r w:rsidR="002E1A67">
        <w:rPr>
          <w:rFonts w:asciiTheme="minorBidi" w:hAnsiTheme="minorBidi" w:hint="cs"/>
          <w:color w:val="000000"/>
          <w:sz w:val="24"/>
          <w:szCs w:val="24"/>
          <w:rtl/>
          <w:lang w:bidi="ar-LB"/>
        </w:rPr>
        <w:t xml:space="preserve"> </w:t>
      </w:r>
      <w:r w:rsidR="002E1A67" w:rsidRPr="002E1A67">
        <w:rPr>
          <w:rFonts w:asciiTheme="minorBidi" w:hAnsiTheme="minorBidi" w:hint="cs"/>
          <w:color w:val="000000"/>
          <w:sz w:val="24"/>
          <w:szCs w:val="24"/>
          <w:rtl/>
          <w:lang w:bidi="ar-LB"/>
        </w:rPr>
        <w:t>ومراجعتها وتحديثها</w:t>
      </w:r>
      <w:r w:rsidR="00A25591">
        <w:rPr>
          <w:rFonts w:asciiTheme="minorBidi" w:hAnsiTheme="minorBidi" w:hint="cs"/>
          <w:color w:val="000000"/>
          <w:sz w:val="24"/>
          <w:szCs w:val="24"/>
          <w:rtl/>
          <w:lang w:bidi="ar-LB"/>
        </w:rPr>
        <w:t xml:space="preserve">، </w:t>
      </w:r>
      <w:r w:rsidR="00D32BE3" w:rsidRPr="006E01FD">
        <w:rPr>
          <w:rFonts w:asciiTheme="minorBidi" w:hAnsiTheme="minorBidi"/>
          <w:color w:val="000000"/>
          <w:sz w:val="24"/>
          <w:szCs w:val="24"/>
          <w:rtl/>
          <w:lang w:bidi="ar-LB"/>
        </w:rPr>
        <w:t xml:space="preserve">حسب </w:t>
      </w:r>
      <w:r w:rsidR="00D32BE3">
        <w:rPr>
          <w:rFonts w:asciiTheme="minorBidi" w:hAnsiTheme="minorBidi" w:hint="cs"/>
          <w:color w:val="000000"/>
          <w:sz w:val="24"/>
          <w:szCs w:val="24"/>
          <w:rtl/>
          <w:lang w:bidi="ar-LB"/>
        </w:rPr>
        <w:t>مقتضى الحال</w:t>
      </w:r>
      <w:r w:rsidRPr="006E01FD">
        <w:rPr>
          <w:rFonts w:asciiTheme="minorBidi" w:hAnsiTheme="minorBidi"/>
          <w:color w:val="000000"/>
          <w:sz w:val="24"/>
          <w:szCs w:val="24"/>
          <w:rtl/>
          <w:lang w:bidi="ar-LB"/>
        </w:rPr>
        <w:t>، مع مراعاة قطاعات وفئات محددة من العمال</w:t>
      </w:r>
      <w:r w:rsidR="002E1A67">
        <w:rPr>
          <w:rFonts w:asciiTheme="minorBidi" w:hAnsiTheme="minorBidi" w:hint="cs"/>
          <w:color w:val="000000"/>
          <w:sz w:val="24"/>
          <w:szCs w:val="24"/>
          <w:rtl/>
          <w:lang w:bidi="ar-LB"/>
        </w:rPr>
        <w:t xml:space="preserve"> مراعاة كاملة</w:t>
      </w:r>
      <w:r w:rsidRPr="006E01FD">
        <w:rPr>
          <w:rFonts w:asciiTheme="minorBidi" w:hAnsiTheme="minorBidi"/>
          <w:color w:val="000000"/>
          <w:sz w:val="24"/>
          <w:szCs w:val="24"/>
          <w:rtl/>
          <w:lang w:bidi="ar-LB"/>
        </w:rPr>
        <w:t>؟</w:t>
      </w:r>
    </w:p>
    <w:p w14:paraId="1E3A5855"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E327CE0" w14:textId="40532375" w:rsidR="00C47448" w:rsidRDefault="00C47448" w:rsidP="00A50A11">
      <w:pPr>
        <w:pStyle w:val="Paragraphedeliste"/>
        <w:numPr>
          <w:ilvl w:val="0"/>
          <w:numId w:val="30"/>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 xml:space="preserve">اشتراطات باتخاذ </w:t>
      </w:r>
      <w:r w:rsidR="002E1A67">
        <w:rPr>
          <w:rFonts w:asciiTheme="minorBidi" w:hAnsiTheme="minorBidi" w:hint="cs"/>
          <w:color w:val="000000"/>
          <w:sz w:val="24"/>
          <w:szCs w:val="24"/>
          <w:rtl/>
          <w:lang w:bidi="ar-LB"/>
        </w:rPr>
        <w:t>كافة</w:t>
      </w:r>
      <w:r w:rsidRPr="006E01FD">
        <w:rPr>
          <w:rFonts w:asciiTheme="minorBidi" w:hAnsiTheme="minorBidi"/>
          <w:color w:val="000000"/>
          <w:sz w:val="24"/>
          <w:szCs w:val="24"/>
          <w:rtl/>
          <w:lang w:bidi="ar-LB"/>
        </w:rPr>
        <w:t xml:space="preserve"> التدابير المعقولة والعملية لإزالة المخاطر البيولوجية في بيئة العمل وفي حال تعذر ذلك للتحكم بها أو التقليل منها</w:t>
      </w:r>
      <w:r w:rsidR="002E1A67">
        <w:rPr>
          <w:rFonts w:asciiTheme="minorBidi" w:hAnsiTheme="minorBidi" w:hint="cs"/>
          <w:color w:val="000000"/>
          <w:sz w:val="24"/>
          <w:szCs w:val="24"/>
          <w:rtl/>
          <w:lang w:bidi="ar-LB"/>
        </w:rPr>
        <w:t xml:space="preserve"> إلى أقصى حد</w:t>
      </w:r>
      <w:r w:rsidRPr="006E01FD">
        <w:rPr>
          <w:rFonts w:asciiTheme="minorBidi" w:hAnsiTheme="minorBidi"/>
          <w:color w:val="000000"/>
          <w:sz w:val="24"/>
          <w:szCs w:val="24"/>
          <w:rtl/>
          <w:lang w:bidi="ar-LB"/>
        </w:rPr>
        <w:t>، مع مراعاة التسلسل الهرمي لإجراءات المراقبة</w:t>
      </w:r>
      <w:r w:rsidR="002E1A67">
        <w:rPr>
          <w:rFonts w:asciiTheme="minorBidi" w:hAnsiTheme="minorBidi" w:hint="cs"/>
          <w:color w:val="000000"/>
          <w:sz w:val="24"/>
          <w:szCs w:val="24"/>
          <w:rtl/>
          <w:lang w:bidi="ar-LB"/>
        </w:rPr>
        <w:t xml:space="preserve"> مر</w:t>
      </w:r>
      <w:r w:rsidR="00A25591">
        <w:rPr>
          <w:rFonts w:asciiTheme="minorBidi" w:hAnsiTheme="minorBidi" w:hint="cs"/>
          <w:color w:val="000000"/>
          <w:sz w:val="24"/>
          <w:szCs w:val="24"/>
          <w:rtl/>
          <w:lang w:bidi="ar-LB"/>
        </w:rPr>
        <w:t>ا</w:t>
      </w:r>
      <w:r w:rsidR="002E1A67">
        <w:rPr>
          <w:rFonts w:asciiTheme="minorBidi" w:hAnsiTheme="minorBidi" w:hint="cs"/>
          <w:color w:val="000000"/>
          <w:sz w:val="24"/>
          <w:szCs w:val="24"/>
          <w:rtl/>
          <w:lang w:bidi="ar-LB"/>
        </w:rPr>
        <w:t>عاة كاملة</w:t>
      </w:r>
      <w:r w:rsidRPr="006E01FD">
        <w:rPr>
          <w:rFonts w:asciiTheme="minorBidi" w:hAnsiTheme="minorBidi"/>
          <w:color w:val="000000"/>
          <w:sz w:val="24"/>
          <w:szCs w:val="24"/>
          <w:rtl/>
          <w:lang w:bidi="ar-LB"/>
        </w:rPr>
        <w:t>، على نحو ما هو منصوص عليه في المبادئ التوجيهية المعنية لمنظمة العمل الدولية؟</w:t>
      </w:r>
    </w:p>
    <w:p w14:paraId="3F5B70F9"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41ED5BDE" w14:textId="5C7818EB" w:rsidR="00C47448" w:rsidRDefault="00C47448" w:rsidP="00A50A11">
      <w:pPr>
        <w:pStyle w:val="Paragraphedeliste"/>
        <w:numPr>
          <w:ilvl w:val="0"/>
          <w:numId w:val="30"/>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توفير معدات الحماية الشخصية الكافية والمناسبة مجاناً لجميع العمال في الحالات التي يتعذر فيها التحكم بالخطر البيولوجي المتبقي من خلال تدابير أخرى؟</w:t>
      </w:r>
    </w:p>
    <w:p w14:paraId="3209CDDC"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49EA19DB" w14:textId="3E571DD0"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t>(</w:t>
      </w:r>
      <w:r w:rsidRPr="006E01FD">
        <w:rPr>
          <w:rFonts w:asciiTheme="minorBidi" w:hAnsiTheme="minorBidi"/>
          <w:color w:val="000000"/>
          <w:sz w:val="24"/>
          <w:szCs w:val="24"/>
          <w:rtl/>
          <w:lang w:bidi="ar-LB"/>
        </w:rPr>
        <w:t>ھ</w:t>
      </w:r>
      <w:r w:rsidRPr="006E01FD">
        <w:rPr>
          <w:rFonts w:asciiTheme="minorBidi" w:hAnsiTheme="minorBidi" w:hint="cs"/>
          <w:color w:val="000000"/>
          <w:sz w:val="24"/>
          <w:szCs w:val="24"/>
          <w:rtl/>
          <w:lang w:bidi="ar-LB"/>
        </w:rPr>
        <w:t>)</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 xml:space="preserve">اشتراطات </w:t>
      </w:r>
      <w:r w:rsidR="002E1A67">
        <w:rPr>
          <w:rFonts w:asciiTheme="minorBidi" w:hAnsiTheme="minorBidi" w:hint="cs"/>
          <w:color w:val="000000"/>
          <w:sz w:val="24"/>
          <w:szCs w:val="24"/>
          <w:rtl/>
          <w:lang w:bidi="ar-LB"/>
        </w:rPr>
        <w:t>ب</w:t>
      </w:r>
      <w:r w:rsidR="00C47448" w:rsidRPr="006E01FD">
        <w:rPr>
          <w:rFonts w:asciiTheme="minorBidi" w:hAnsiTheme="minorBidi"/>
          <w:color w:val="000000"/>
          <w:sz w:val="24"/>
          <w:szCs w:val="24"/>
          <w:rtl/>
          <w:lang w:bidi="ar-LB"/>
        </w:rPr>
        <w:t xml:space="preserve">إجراء مراجعة دورية لفعالية ونجاعة معدات الحماية الشخصية ومراقبة منتظمة لبيئة العمل وصحة العمال وإشراف مناسب ومختص على </w:t>
      </w:r>
      <w:r w:rsidR="005943B1">
        <w:rPr>
          <w:rFonts w:asciiTheme="minorBidi" w:hAnsiTheme="minorBidi" w:hint="cs"/>
          <w:color w:val="000000"/>
          <w:sz w:val="24"/>
          <w:szCs w:val="24"/>
          <w:rtl/>
          <w:lang w:bidi="ar-LB"/>
        </w:rPr>
        <w:t>إجراءات</w:t>
      </w:r>
      <w:r w:rsidR="00C47448" w:rsidRPr="006E01FD">
        <w:rPr>
          <w:rFonts w:asciiTheme="minorBidi" w:hAnsiTheme="minorBidi"/>
          <w:color w:val="000000"/>
          <w:sz w:val="24"/>
          <w:szCs w:val="24"/>
          <w:rtl/>
          <w:lang w:bidi="ar-LB"/>
        </w:rPr>
        <w:t xml:space="preserve"> العمل؟</w:t>
      </w:r>
    </w:p>
    <w:p w14:paraId="3D2B3CC0"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4EEC7F7" w14:textId="6CC705BA"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lastRenderedPageBreak/>
        <w:t>(و)</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 xml:space="preserve">اشتراطات </w:t>
      </w:r>
      <w:r w:rsidR="00924C1E">
        <w:rPr>
          <w:rFonts w:asciiTheme="minorBidi" w:hAnsiTheme="minorBidi" w:hint="cs"/>
          <w:color w:val="000000"/>
          <w:sz w:val="24"/>
          <w:szCs w:val="24"/>
          <w:rtl/>
          <w:lang w:bidi="ar-LB"/>
        </w:rPr>
        <w:t>ب</w:t>
      </w:r>
      <w:r w:rsidR="00C47448" w:rsidRPr="006E01FD">
        <w:rPr>
          <w:rFonts w:asciiTheme="minorBidi" w:hAnsiTheme="minorBidi"/>
          <w:color w:val="000000"/>
          <w:sz w:val="24"/>
          <w:szCs w:val="24"/>
          <w:rtl/>
          <w:lang w:bidi="ar-LB"/>
        </w:rPr>
        <w:t xml:space="preserve">توفير المعلومات والتعليمات والتدريب بشأن المخاطر البيولوجية في بيئة العمل بوتيرة ملائمة وعلى فترات منتظمة </w:t>
      </w:r>
      <w:r w:rsidR="00924C1E">
        <w:rPr>
          <w:rFonts w:asciiTheme="minorBidi" w:hAnsiTheme="minorBidi" w:hint="cs"/>
          <w:color w:val="000000"/>
          <w:sz w:val="24"/>
          <w:szCs w:val="24"/>
          <w:rtl/>
          <w:lang w:bidi="ar-LB"/>
        </w:rPr>
        <w:t>لصالح</w:t>
      </w:r>
      <w:r w:rsidR="00C47448" w:rsidRPr="006E01FD">
        <w:rPr>
          <w:rFonts w:asciiTheme="minorBidi" w:hAnsiTheme="minorBidi"/>
          <w:color w:val="000000"/>
          <w:sz w:val="24"/>
          <w:szCs w:val="24"/>
          <w:rtl/>
          <w:lang w:bidi="ar-LB"/>
        </w:rPr>
        <w:t xml:space="preserve"> المدراء والمشرفين والعمال وكذلك</w:t>
      </w:r>
      <w:r w:rsidR="00924C1E">
        <w:rPr>
          <w:rFonts w:asciiTheme="minorBidi" w:hAnsiTheme="minorBidi" w:hint="cs"/>
          <w:color w:val="000000"/>
          <w:sz w:val="24"/>
          <w:szCs w:val="24"/>
          <w:rtl/>
          <w:lang w:bidi="ar-LB"/>
        </w:rPr>
        <w:t xml:space="preserve"> لصالح</w:t>
      </w:r>
      <w:r w:rsidR="00C47448" w:rsidRPr="006E01FD">
        <w:rPr>
          <w:rFonts w:asciiTheme="minorBidi" w:hAnsiTheme="minorBidi"/>
          <w:color w:val="000000"/>
          <w:sz w:val="24"/>
          <w:szCs w:val="24"/>
          <w:rtl/>
          <w:lang w:bidi="ar-LB"/>
        </w:rPr>
        <w:t xml:space="preserve"> الممثلين المعنيين بصحة العمال وسلامتهم؟</w:t>
      </w:r>
    </w:p>
    <w:p w14:paraId="3EC664B2"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477A2DAA" w14:textId="32CC0530"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t>(ز)</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 xml:space="preserve">اشتراطات </w:t>
      </w:r>
      <w:r w:rsidR="00924C1E">
        <w:rPr>
          <w:rFonts w:asciiTheme="minorBidi" w:hAnsiTheme="minorBidi" w:hint="cs"/>
          <w:color w:val="000000"/>
          <w:sz w:val="24"/>
          <w:szCs w:val="24"/>
          <w:rtl/>
          <w:lang w:bidi="ar-LB"/>
        </w:rPr>
        <w:t>ب</w:t>
      </w:r>
      <w:r w:rsidR="00C47448" w:rsidRPr="006E01FD">
        <w:rPr>
          <w:rFonts w:asciiTheme="minorBidi" w:hAnsiTheme="minorBidi"/>
          <w:color w:val="000000"/>
          <w:sz w:val="24"/>
          <w:szCs w:val="24"/>
          <w:rtl/>
          <w:lang w:bidi="ar-LB"/>
        </w:rPr>
        <w:t>اتخاذ الترتيبات اللازمة بما يضمن إلمام جميع العمال إلماماً مناسباً بالأخطار البيولوجية المرتبطة بالمهام المسندة إليهم و</w:t>
      </w:r>
      <w:r w:rsidR="00924C1E">
        <w:rPr>
          <w:rFonts w:asciiTheme="minorBidi" w:hAnsiTheme="minorBidi" w:hint="cs"/>
          <w:color w:val="000000"/>
          <w:sz w:val="24"/>
          <w:szCs w:val="24"/>
          <w:rtl/>
          <w:lang w:bidi="ar-LB"/>
        </w:rPr>
        <w:t>ب</w:t>
      </w:r>
      <w:r w:rsidR="00C47448" w:rsidRPr="006E01FD">
        <w:rPr>
          <w:rFonts w:asciiTheme="minorBidi" w:hAnsiTheme="minorBidi"/>
          <w:color w:val="000000"/>
          <w:sz w:val="24"/>
          <w:szCs w:val="24"/>
          <w:rtl/>
          <w:lang w:bidi="ar-LB"/>
        </w:rPr>
        <w:t>التدابير المتخذة لدرء أي ضرر صحي قد يصيبهم قبل أن يباشروا أي عمل ينطوي على هذه الأخطار، عند تغيير أساليب العمل</w:t>
      </w:r>
      <w:r w:rsidR="00924C1E">
        <w:rPr>
          <w:rFonts w:asciiTheme="minorBidi" w:hAnsiTheme="minorBidi" w:hint="cs"/>
          <w:color w:val="000000"/>
          <w:sz w:val="24"/>
          <w:szCs w:val="24"/>
          <w:rtl/>
          <w:lang w:bidi="ar-LB"/>
        </w:rPr>
        <w:t xml:space="preserve"> أو المواد المستخدمة</w:t>
      </w:r>
      <w:r w:rsidR="00C47448" w:rsidRPr="006E01FD">
        <w:rPr>
          <w:rFonts w:asciiTheme="minorBidi" w:hAnsiTheme="minorBidi"/>
          <w:color w:val="000000"/>
          <w:sz w:val="24"/>
          <w:szCs w:val="24"/>
          <w:rtl/>
          <w:lang w:bidi="ar-LB"/>
        </w:rPr>
        <w:t xml:space="preserve"> وبروز أخطار جديدة وفي فترات لاحقة منتظمة </w:t>
      </w:r>
      <w:r w:rsidR="00924C1E" w:rsidRPr="006E01FD">
        <w:rPr>
          <w:rFonts w:asciiTheme="minorBidi" w:hAnsiTheme="minorBidi"/>
          <w:color w:val="000000"/>
          <w:sz w:val="24"/>
          <w:szCs w:val="24"/>
          <w:rtl/>
          <w:lang w:bidi="ar-LB"/>
        </w:rPr>
        <w:t xml:space="preserve">حسب </w:t>
      </w:r>
      <w:r w:rsidR="00924C1E">
        <w:rPr>
          <w:rFonts w:asciiTheme="minorBidi" w:hAnsiTheme="minorBidi" w:hint="cs"/>
          <w:color w:val="000000"/>
          <w:sz w:val="24"/>
          <w:szCs w:val="24"/>
          <w:rtl/>
          <w:lang w:bidi="ar-LB"/>
        </w:rPr>
        <w:t>مقتضى الحال</w:t>
      </w:r>
      <w:r w:rsidR="00C47448" w:rsidRPr="006E01FD">
        <w:rPr>
          <w:rFonts w:asciiTheme="minorBidi" w:hAnsiTheme="minorBidi"/>
          <w:color w:val="000000"/>
          <w:sz w:val="24"/>
          <w:szCs w:val="24"/>
          <w:rtl/>
          <w:lang w:bidi="ar-LB"/>
        </w:rPr>
        <w:t>؟</w:t>
      </w:r>
    </w:p>
    <w:p w14:paraId="5C11DD6D"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536B1EB" w14:textId="027027B4"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t>(ح)</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التحقيق في الحوادث والأمراض المهنية والأحداث الخطرة بالتعاون مع لجان السلامة والصحة المهنيتين أو ممثلي العمال</w:t>
      </w:r>
      <w:r w:rsidR="00924C1E">
        <w:rPr>
          <w:rFonts w:asciiTheme="minorBidi" w:hAnsiTheme="minorBidi" w:hint="cs"/>
          <w:color w:val="000000"/>
          <w:sz w:val="24"/>
          <w:szCs w:val="24"/>
          <w:rtl/>
          <w:lang w:bidi="ar-LB"/>
        </w:rPr>
        <w:t>،</w:t>
      </w:r>
      <w:r w:rsidR="00C47448" w:rsidRPr="006E01FD">
        <w:rPr>
          <w:rFonts w:asciiTheme="minorBidi" w:hAnsiTheme="minorBidi"/>
          <w:color w:val="000000"/>
          <w:sz w:val="24"/>
          <w:szCs w:val="24"/>
          <w:rtl/>
          <w:lang w:bidi="ar-LB"/>
        </w:rPr>
        <w:t xml:space="preserve"> بغية تحديد </w:t>
      </w:r>
      <w:r w:rsidR="00924C1E">
        <w:rPr>
          <w:rFonts w:asciiTheme="minorBidi" w:hAnsiTheme="minorBidi" w:hint="cs"/>
          <w:color w:val="000000"/>
          <w:sz w:val="24"/>
          <w:szCs w:val="24"/>
          <w:rtl/>
          <w:lang w:bidi="ar-LB"/>
        </w:rPr>
        <w:t>كافة</w:t>
      </w:r>
      <w:r w:rsidR="00C47448" w:rsidRPr="006E01FD">
        <w:rPr>
          <w:rFonts w:asciiTheme="minorBidi" w:hAnsiTheme="minorBidi"/>
          <w:color w:val="000000"/>
          <w:sz w:val="24"/>
          <w:szCs w:val="24"/>
          <w:rtl/>
          <w:lang w:bidi="ar-LB"/>
        </w:rPr>
        <w:t xml:space="preserve"> الأسباب واتخاذ التدابير الضرورية لمنع وقوع أحداث مماثلة في المستقبل؟  </w:t>
      </w:r>
    </w:p>
    <w:p w14:paraId="25228FC1" w14:textId="77777777" w:rsidR="00EC5966" w:rsidRDefault="00EC5966" w:rsidP="00EC5966">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9F19909" w14:textId="77777777" w:rsidR="00EC5966" w:rsidRPr="00716DD3" w:rsidRDefault="00EC5966" w:rsidP="00EC5966">
      <w:pPr>
        <w:pStyle w:val="ArReportIndent1"/>
        <w:rPr>
          <w:b/>
          <w:bCs/>
        </w:rPr>
      </w:pPr>
      <w:r w:rsidRPr="00716DD3">
        <w:rPr>
          <w:rFonts w:hint="cs"/>
          <w:b/>
          <w:bCs/>
          <w:rtl/>
        </w:rPr>
        <w:t>التعليقات:</w:t>
      </w:r>
    </w:p>
    <w:p w14:paraId="789D7A4F"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0E545213" w14:textId="0B0AB308" w:rsidR="00C47448" w:rsidRDefault="00C47448" w:rsidP="006E01FD">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t xml:space="preserve">هل ينبغي للصك أو الصكوك أن تنص على أنه إذا اضطلع صاحبا عمل أو أكثر بأنشطة في آن معاً وفي مكان عمل واحد، </w:t>
      </w:r>
      <w:r w:rsidRPr="006E01FD">
        <w:rPr>
          <w:rtl/>
          <w:lang w:bidi="ar-LB"/>
        </w:rPr>
        <w:t>ينبغي</w:t>
      </w:r>
      <w:r w:rsidRPr="003134F2">
        <w:rPr>
          <w:rFonts w:asciiTheme="minorBidi" w:hAnsiTheme="minorBidi"/>
          <w:color w:val="000000"/>
          <w:sz w:val="24"/>
          <w:rtl/>
          <w:lang w:bidi="ar-LB"/>
        </w:rPr>
        <w:t xml:space="preserve"> لهم أن يتعاونوا في تطبيق الأحكام المتعلقة بالسلامة والصحة المهنيتين وبيئة العمل، بما في ذلك فيما يتعلق بإدارة المخاطر البيولوجية، دون أن يكون في ذلك مساس بمسؤولية كل صاحب عمل عن صحة وسلامة عماله؟ </w:t>
      </w:r>
    </w:p>
    <w:p w14:paraId="042239DF" w14:textId="77777777" w:rsidR="00EC5966" w:rsidRDefault="00EC5966" w:rsidP="00EC5966">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3012C301" w14:textId="77777777" w:rsidR="00EC5966" w:rsidRPr="00716DD3" w:rsidRDefault="00EC5966" w:rsidP="00EC5966">
      <w:pPr>
        <w:pStyle w:val="ArReportIndent1"/>
        <w:rPr>
          <w:b/>
          <w:bCs/>
        </w:rPr>
      </w:pPr>
      <w:r w:rsidRPr="00716DD3">
        <w:rPr>
          <w:rFonts w:hint="cs"/>
          <w:b/>
          <w:bCs/>
          <w:rtl/>
        </w:rPr>
        <w:t>التعليقات:</w:t>
      </w:r>
    </w:p>
    <w:p w14:paraId="5FF2071E"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53DD643D" w14:textId="1E03B501" w:rsidR="00C47448" w:rsidRPr="006E01FD" w:rsidRDefault="00C47448" w:rsidP="006E01FD">
      <w:pPr>
        <w:pStyle w:val="ArILCReportH2"/>
        <w:rPr>
          <w:lang w:bidi="ar-LB"/>
        </w:rPr>
      </w:pPr>
      <w:r w:rsidRPr="006E01FD">
        <w:rPr>
          <w:rtl/>
          <w:lang w:bidi="ar-LB"/>
        </w:rPr>
        <w:t xml:space="preserve">التأهب </w:t>
      </w:r>
      <w:r w:rsidR="00924C1E">
        <w:rPr>
          <w:rFonts w:hint="cs"/>
          <w:rtl/>
          <w:lang w:bidi="ar-LB"/>
        </w:rPr>
        <w:t>ل</w:t>
      </w:r>
      <w:r w:rsidRPr="006E01FD">
        <w:rPr>
          <w:rtl/>
          <w:lang w:bidi="ar-LB"/>
        </w:rPr>
        <w:t>حالات الطوارئ و</w:t>
      </w:r>
      <w:r w:rsidR="00924C1E">
        <w:rPr>
          <w:rFonts w:hint="cs"/>
          <w:rtl/>
          <w:lang w:bidi="ar-LB"/>
        </w:rPr>
        <w:t>استباق</w:t>
      </w:r>
      <w:r w:rsidRPr="006E01FD">
        <w:rPr>
          <w:rtl/>
          <w:lang w:bidi="ar-LB"/>
        </w:rPr>
        <w:t xml:space="preserve"> المخاطر والأخطار</w:t>
      </w:r>
    </w:p>
    <w:p w14:paraId="6F5B60FB" w14:textId="6E61AD26" w:rsidR="00CC1E65" w:rsidRDefault="00C47448" w:rsidP="006E01FD">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t xml:space="preserve">هل ينبغي للصك أو الصكوك أن تنص على وجوب أن تشمل واجبات ومسؤوليات أصحاب العمل فيما يتعلق بالمخاطر البيولوجية في بيئة العمل، اتخاذ تدابير تكفل التأهب من أجل الإدارة الفعالة لحالات </w:t>
      </w:r>
      <w:r w:rsidR="00F909A8">
        <w:rPr>
          <w:rFonts w:asciiTheme="minorBidi" w:hAnsiTheme="minorBidi" w:hint="cs"/>
          <w:color w:val="000000"/>
          <w:sz w:val="24"/>
          <w:rtl/>
          <w:lang w:bidi="ar-LB"/>
        </w:rPr>
        <w:t>الطوارئ</w:t>
      </w:r>
      <w:r w:rsidRPr="003134F2">
        <w:rPr>
          <w:rFonts w:asciiTheme="minorBidi" w:hAnsiTheme="minorBidi"/>
          <w:color w:val="000000"/>
          <w:sz w:val="24"/>
          <w:rtl/>
          <w:lang w:bidi="ar-LB"/>
        </w:rPr>
        <w:t xml:space="preserve"> الصحية </w:t>
      </w:r>
      <w:r w:rsidR="00924C1E">
        <w:rPr>
          <w:rFonts w:asciiTheme="minorBidi" w:hAnsiTheme="minorBidi" w:hint="cs"/>
          <w:color w:val="000000"/>
          <w:sz w:val="24"/>
          <w:rtl/>
          <w:lang w:bidi="ar-LB"/>
        </w:rPr>
        <w:t>المرتبطة</w:t>
      </w:r>
      <w:r w:rsidRPr="003134F2">
        <w:rPr>
          <w:rFonts w:asciiTheme="minorBidi" w:hAnsiTheme="minorBidi"/>
          <w:color w:val="000000"/>
          <w:sz w:val="24"/>
          <w:rtl/>
          <w:lang w:bidi="ar-LB"/>
        </w:rPr>
        <w:t xml:space="preserve"> بالمخاطر البيولوجية في بيئة العمل، بما في ذلك حالات تفشي الأمراض المعدية؟</w:t>
      </w:r>
    </w:p>
    <w:p w14:paraId="45F5A263" w14:textId="77777777" w:rsidR="00EC5966" w:rsidRDefault="00EC5966" w:rsidP="00EC5966">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7B638202" w14:textId="77777777" w:rsidR="00EC5966" w:rsidRPr="00716DD3" w:rsidRDefault="00EC5966" w:rsidP="00EC5966">
      <w:pPr>
        <w:pStyle w:val="ArReportIndent1"/>
        <w:rPr>
          <w:b/>
          <w:bCs/>
        </w:rPr>
      </w:pPr>
      <w:r w:rsidRPr="00716DD3">
        <w:rPr>
          <w:rFonts w:hint="cs"/>
          <w:b/>
          <w:bCs/>
          <w:rtl/>
        </w:rPr>
        <w:t>التعليقات:</w:t>
      </w:r>
    </w:p>
    <w:p w14:paraId="3F71C241"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1FA481CF" w14:textId="4BFA1121" w:rsidR="00C47448" w:rsidRPr="003134F2" w:rsidRDefault="00C47448" w:rsidP="006E01FD">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t>هل ينبغي للصك أو الصكوك أن تنص على أنّ هذه التدابير في مكان العمل يجب أن:</w:t>
      </w:r>
    </w:p>
    <w:p w14:paraId="0514A929" w14:textId="3DCFD123" w:rsidR="00C47448" w:rsidRDefault="00C47448" w:rsidP="00A50A11">
      <w:pPr>
        <w:pStyle w:val="Paragraphedeliste"/>
        <w:numPr>
          <w:ilvl w:val="0"/>
          <w:numId w:val="31"/>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 xml:space="preserve">تكون متسقة ومنسقة مع خطط التأهب والاستجابة في مجال الصحة العامة؟ </w:t>
      </w:r>
    </w:p>
    <w:p w14:paraId="30540879" w14:textId="77777777" w:rsidR="007C1590" w:rsidRDefault="007C1590" w:rsidP="007C1590">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4AA3DE6" w14:textId="726BB814" w:rsidR="00C47448" w:rsidRDefault="00C47448" w:rsidP="00A50A11">
      <w:pPr>
        <w:pStyle w:val="Paragraphedeliste"/>
        <w:numPr>
          <w:ilvl w:val="0"/>
          <w:numId w:val="31"/>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تتضمن إعداد أو تحديث اللوائح المعمول بها في مكان العمل بشأن إدارة حالات الطوارئ الم</w:t>
      </w:r>
      <w:r w:rsidR="00924C1E">
        <w:rPr>
          <w:rFonts w:asciiTheme="minorBidi" w:hAnsiTheme="minorBidi" w:hint="cs"/>
          <w:color w:val="000000"/>
          <w:sz w:val="24"/>
          <w:szCs w:val="24"/>
          <w:rtl/>
          <w:lang w:bidi="ar-LB"/>
        </w:rPr>
        <w:t>رتبط</w:t>
      </w:r>
      <w:r w:rsidRPr="006E01FD">
        <w:rPr>
          <w:rFonts w:asciiTheme="minorBidi" w:hAnsiTheme="minorBidi"/>
          <w:color w:val="000000"/>
          <w:sz w:val="24"/>
          <w:szCs w:val="24"/>
          <w:rtl/>
          <w:lang w:bidi="ar-LB"/>
        </w:rPr>
        <w:t>ة بالمخاطر البيولوجية؟</w:t>
      </w:r>
    </w:p>
    <w:p w14:paraId="22D5CFCB" w14:textId="77777777" w:rsidR="007C1590" w:rsidRDefault="007C1590" w:rsidP="007C1590">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12155648" w14:textId="4194F15D" w:rsidR="00C47448" w:rsidRDefault="00C47448" w:rsidP="00A50A11">
      <w:pPr>
        <w:pStyle w:val="Paragraphedeliste"/>
        <w:numPr>
          <w:ilvl w:val="0"/>
          <w:numId w:val="31"/>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تشير إلى إمكانات الوقاية الكيميائية والاختبار الذاتي؟</w:t>
      </w:r>
    </w:p>
    <w:p w14:paraId="755CD26A"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501303C" w14:textId="77777777" w:rsidR="00366CC1" w:rsidRPr="00716DD3" w:rsidRDefault="00366CC1" w:rsidP="00366CC1">
      <w:pPr>
        <w:pStyle w:val="ArReportIndent1"/>
        <w:rPr>
          <w:b/>
          <w:bCs/>
        </w:rPr>
      </w:pPr>
      <w:r w:rsidRPr="00716DD3">
        <w:rPr>
          <w:rFonts w:hint="cs"/>
          <w:b/>
          <w:bCs/>
          <w:rtl/>
        </w:rPr>
        <w:t>التعليقات:</w:t>
      </w:r>
    </w:p>
    <w:p w14:paraId="3A22F8BF"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2F5AE899" w14:textId="77777777" w:rsidR="0020006C" w:rsidRDefault="0020006C">
      <w:pPr>
        <w:jc w:val="left"/>
        <w:rPr>
          <w:rFonts w:ascii="Overpass" w:eastAsia="Noto Sans SC Bold" w:hAnsi="Overpass"/>
          <w:b/>
          <w:bCs/>
          <w:color w:val="FA3C4B"/>
          <w:sz w:val="32"/>
          <w:szCs w:val="32"/>
          <w:rtl/>
          <w:lang w:val="en-US"/>
        </w:rPr>
      </w:pPr>
      <w:r>
        <w:rPr>
          <w:rFonts w:ascii="Overpass" w:eastAsia="Noto Sans SC Bold" w:hAnsi="Overpass"/>
          <w:b/>
          <w:bCs/>
          <w:color w:val="FA3C4B"/>
          <w:sz w:val="32"/>
          <w:szCs w:val="32"/>
          <w:rtl/>
          <w:lang w:val="en-US"/>
        </w:rPr>
        <w:br w:type="page"/>
      </w:r>
    </w:p>
    <w:p w14:paraId="579BC4B2" w14:textId="7BCAD504" w:rsidR="00C47448" w:rsidRPr="006E01FD" w:rsidRDefault="00C47448" w:rsidP="006E01FD">
      <w:pPr>
        <w:bidi/>
        <w:spacing w:before="240"/>
        <w:ind w:left="1021" w:hanging="1021"/>
        <w:rPr>
          <w:rFonts w:ascii="Overpass" w:eastAsia="Noto Sans SC Bold" w:hAnsi="Overpass"/>
          <w:b/>
          <w:bCs/>
          <w:color w:val="FA3C4B"/>
          <w:sz w:val="32"/>
          <w:szCs w:val="32"/>
          <w:lang w:val="en-US"/>
        </w:rPr>
      </w:pPr>
      <w:r w:rsidRPr="006E01FD">
        <w:rPr>
          <w:rFonts w:ascii="Overpass" w:eastAsia="Noto Sans SC Bold" w:hAnsi="Overpass"/>
          <w:b/>
          <w:bCs/>
          <w:color w:val="FA3C4B"/>
          <w:sz w:val="32"/>
          <w:szCs w:val="32"/>
          <w:rtl/>
          <w:lang w:val="en-US"/>
        </w:rPr>
        <w:lastRenderedPageBreak/>
        <w:t>سابعاً -</w:t>
      </w:r>
      <w:r w:rsidR="006E01FD">
        <w:rPr>
          <w:rFonts w:ascii="Overpass" w:eastAsia="Noto Sans SC Bold" w:hAnsi="Overpass"/>
          <w:b/>
          <w:bCs/>
          <w:color w:val="FA3C4B"/>
          <w:sz w:val="32"/>
          <w:szCs w:val="32"/>
          <w:rtl/>
          <w:lang w:val="en-US"/>
        </w:rPr>
        <w:tab/>
      </w:r>
      <w:r w:rsidRPr="006E01FD">
        <w:rPr>
          <w:rFonts w:ascii="Overpass" w:eastAsia="Noto Sans SC Bold" w:hAnsi="Overpass"/>
          <w:b/>
          <w:bCs/>
          <w:color w:val="FA3C4B"/>
          <w:sz w:val="32"/>
          <w:szCs w:val="32"/>
          <w:rtl/>
          <w:lang w:val="en-US"/>
        </w:rPr>
        <w:t>حقوق</w:t>
      </w:r>
      <w:r w:rsidR="00924C1E">
        <w:rPr>
          <w:rFonts w:ascii="Overpass" w:eastAsia="Noto Sans SC Bold" w:hAnsi="Overpass" w:hint="cs"/>
          <w:b/>
          <w:bCs/>
          <w:color w:val="FA3C4B"/>
          <w:sz w:val="32"/>
          <w:szCs w:val="32"/>
          <w:rtl/>
          <w:lang w:val="en-US"/>
        </w:rPr>
        <w:t xml:space="preserve"> ومسؤوليات</w:t>
      </w:r>
      <w:r w:rsidRPr="006E01FD">
        <w:rPr>
          <w:rFonts w:ascii="Overpass" w:eastAsia="Noto Sans SC Bold" w:hAnsi="Overpass"/>
          <w:b/>
          <w:bCs/>
          <w:color w:val="FA3C4B"/>
          <w:sz w:val="32"/>
          <w:szCs w:val="32"/>
          <w:rtl/>
          <w:lang w:val="en-US"/>
        </w:rPr>
        <w:t xml:space="preserve"> العمال وممثليهم</w:t>
      </w:r>
    </w:p>
    <w:p w14:paraId="0DD5D7E1" w14:textId="536FEA5E" w:rsidR="00C47448" w:rsidRPr="003134F2" w:rsidRDefault="00C47448" w:rsidP="006E01FD">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t xml:space="preserve">هل ينبغي للصك أو الصكوك أن تنص على حق العمال، تمشياً مع الظروف والممارسات الوطنية، في أن: </w:t>
      </w:r>
    </w:p>
    <w:p w14:paraId="5FC785D6" w14:textId="5422D26A" w:rsidR="00C47448" w:rsidRDefault="00C47448" w:rsidP="00A50A11">
      <w:pPr>
        <w:pStyle w:val="Paragraphedeliste"/>
        <w:numPr>
          <w:ilvl w:val="0"/>
          <w:numId w:val="32"/>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 xml:space="preserve">يلموا بالمخاطر البيولوجية التي يتعرضون لها في بيئة </w:t>
      </w:r>
      <w:proofErr w:type="gramStart"/>
      <w:r w:rsidRPr="006E01FD">
        <w:rPr>
          <w:rFonts w:asciiTheme="minorBidi" w:hAnsiTheme="minorBidi"/>
          <w:color w:val="000000"/>
          <w:sz w:val="24"/>
          <w:szCs w:val="24"/>
          <w:rtl/>
          <w:lang w:bidi="ar-LB"/>
        </w:rPr>
        <w:t>العمل</w:t>
      </w:r>
      <w:proofErr w:type="gramEnd"/>
      <w:r w:rsidRPr="006E01FD">
        <w:rPr>
          <w:rFonts w:asciiTheme="minorBidi" w:hAnsiTheme="minorBidi"/>
          <w:color w:val="000000"/>
          <w:sz w:val="24"/>
          <w:szCs w:val="24"/>
          <w:rtl/>
          <w:lang w:bidi="ar-LB"/>
        </w:rPr>
        <w:t xml:space="preserve"> وبتدابير الوقاية والحماية الملائمة وتطبيقها؟</w:t>
      </w:r>
    </w:p>
    <w:p w14:paraId="434812D0"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4665E4E" w14:textId="3F067EEB" w:rsidR="00C47448" w:rsidRDefault="00C47448" w:rsidP="00A50A11">
      <w:pPr>
        <w:pStyle w:val="Paragraphedeliste"/>
        <w:numPr>
          <w:ilvl w:val="0"/>
          <w:numId w:val="32"/>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 xml:space="preserve">تتم استشارتهم بشأن ما يجريه صاحب العمل أو السلطة المختصة من تحديد للمخاطر البيولوجية وتقييم للأخطار التي تتهددها؟ </w:t>
      </w:r>
    </w:p>
    <w:p w14:paraId="29586968"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663C779A" w14:textId="3FD07A8C" w:rsidR="00C47448" w:rsidRDefault="00C47448" w:rsidP="00A50A11">
      <w:pPr>
        <w:pStyle w:val="Paragraphedeliste"/>
        <w:numPr>
          <w:ilvl w:val="0"/>
          <w:numId w:val="32"/>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 xml:space="preserve">تتم استشارتهم بشأن التدابير الواجب اتخاذها للتحكم بأية </w:t>
      </w:r>
      <w:proofErr w:type="gramStart"/>
      <w:r w:rsidRPr="006E01FD">
        <w:rPr>
          <w:rFonts w:asciiTheme="minorBidi" w:hAnsiTheme="minorBidi"/>
          <w:color w:val="000000"/>
          <w:sz w:val="24"/>
          <w:szCs w:val="24"/>
          <w:rtl/>
          <w:lang w:bidi="ar-LB"/>
        </w:rPr>
        <w:t>مخاطر</w:t>
      </w:r>
      <w:proofErr w:type="gramEnd"/>
      <w:r w:rsidRPr="006E01FD">
        <w:rPr>
          <w:rFonts w:asciiTheme="minorBidi" w:hAnsiTheme="minorBidi"/>
          <w:color w:val="000000"/>
          <w:sz w:val="24"/>
          <w:szCs w:val="24"/>
          <w:rtl/>
          <w:lang w:bidi="ar-LB"/>
        </w:rPr>
        <w:t xml:space="preserve"> بيولوجية في بيئة عملهم؟</w:t>
      </w:r>
    </w:p>
    <w:p w14:paraId="2D6E57D7"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8C541A9" w14:textId="7D2C9184" w:rsidR="00C47448" w:rsidRDefault="00C47448" w:rsidP="00A50A11">
      <w:pPr>
        <w:pStyle w:val="Paragraphedeliste"/>
        <w:numPr>
          <w:ilvl w:val="0"/>
          <w:numId w:val="32"/>
        </w:numPr>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color w:val="000000"/>
          <w:sz w:val="24"/>
          <w:szCs w:val="24"/>
          <w:rtl/>
          <w:lang w:bidi="ar-LB"/>
        </w:rPr>
        <w:t>يتم إشراكهم في تنفيذ تدابير الوقاية والحماية لحماية أنفسهم والعمال الآخرين من المخاطر البيولوجية في بيئة العمل؟</w:t>
      </w:r>
    </w:p>
    <w:p w14:paraId="154BE095"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274CDC2" w14:textId="1AF383C8"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t>(</w:t>
      </w:r>
      <w:r w:rsidRPr="006E01FD">
        <w:rPr>
          <w:rFonts w:asciiTheme="minorBidi" w:hAnsiTheme="minorBidi"/>
          <w:color w:val="000000"/>
          <w:sz w:val="24"/>
          <w:szCs w:val="24"/>
          <w:rtl/>
          <w:lang w:bidi="ar-LB"/>
        </w:rPr>
        <w:t>ھ</w:t>
      </w:r>
      <w:r w:rsidRPr="006E01FD">
        <w:rPr>
          <w:rFonts w:asciiTheme="minorBidi" w:hAnsiTheme="minorBidi" w:hint="cs"/>
          <w:color w:val="000000"/>
          <w:sz w:val="24"/>
          <w:szCs w:val="24"/>
          <w:rtl/>
          <w:lang w:bidi="ar-LB"/>
        </w:rPr>
        <w:t>)</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يشاركوا في التحقيقات في الحوادث والأمراض المهنية والأحداث الخطرة؟</w:t>
      </w:r>
    </w:p>
    <w:p w14:paraId="2FC75076"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56064B64" w14:textId="0C667D36"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t>(و)</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يتلقوا تقارير عن المراقبة الصحية والفحوص الطبية، بما في ذلك فيما يتعلق بالمخاطر البيولوجية، تبعاً لقواعد سرية البيانات الشخصية والطبية؟</w:t>
      </w:r>
    </w:p>
    <w:p w14:paraId="5D34894F"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4A8712D9" w14:textId="43848858"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t>(ز)</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يرفعوا طعناً إلى السلطة المختصة إذا ارتأوا أنّ التدابير المتخذة والوسائل المستخدمة لا تفي بالغرض المتمثل في ضمان بيئة عمل آمنة وصحية؟</w:t>
      </w:r>
    </w:p>
    <w:p w14:paraId="194D0992"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AEADF4E" w14:textId="3B74D34C"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t>(ح)</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ينسحبوا من وضع عمل يعتقدون لسبب معقول أنه يشكل تهديداً وشيكاً وخطيراً على صحتهم وسلامتهم بسبب التعرض لمخاطر بيولوجية، دون أن يترتب عليهم من ذلك عواقب أخرى لا مبرر لها، ويبلغوا دون تأخير المشرف المباشر عليهم وممثل العمال؟</w:t>
      </w:r>
    </w:p>
    <w:p w14:paraId="34D13951"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5F859052" w14:textId="5990B09D"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t>(ط)</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 xml:space="preserve">يطلبوا إجراء تحقيق كامل واتخاذ تدابير </w:t>
      </w:r>
      <w:r w:rsidR="00384414">
        <w:rPr>
          <w:rFonts w:asciiTheme="minorBidi" w:hAnsiTheme="minorBidi" w:hint="cs"/>
          <w:color w:val="000000"/>
          <w:sz w:val="24"/>
          <w:szCs w:val="24"/>
          <w:rtl/>
          <w:lang w:bidi="ar-LB"/>
        </w:rPr>
        <w:t>تصحيح</w:t>
      </w:r>
      <w:r w:rsidR="00C47448" w:rsidRPr="006E01FD">
        <w:rPr>
          <w:rFonts w:asciiTheme="minorBidi" w:hAnsiTheme="minorBidi"/>
          <w:color w:val="000000"/>
          <w:sz w:val="24"/>
          <w:szCs w:val="24"/>
          <w:rtl/>
          <w:lang w:bidi="ar-LB"/>
        </w:rPr>
        <w:t>ية قبل أن يباشروا أو يواصلوا العمل</w:t>
      </w:r>
      <w:r w:rsidR="00384414">
        <w:rPr>
          <w:rFonts w:asciiTheme="minorBidi" w:hAnsiTheme="minorBidi" w:hint="cs"/>
          <w:color w:val="000000"/>
          <w:sz w:val="24"/>
          <w:szCs w:val="24"/>
          <w:rtl/>
          <w:lang w:bidi="ar-LB"/>
        </w:rPr>
        <w:t>،</w:t>
      </w:r>
      <w:r w:rsidR="00C47448" w:rsidRPr="006E01FD">
        <w:rPr>
          <w:rFonts w:asciiTheme="minorBidi" w:hAnsiTheme="minorBidi"/>
          <w:color w:val="000000"/>
          <w:sz w:val="24"/>
          <w:szCs w:val="24"/>
          <w:rtl/>
          <w:lang w:bidi="ar-LB"/>
        </w:rPr>
        <w:t xml:space="preserve"> إذا كان هناك سبب </w:t>
      </w:r>
      <w:r w:rsidR="00384414">
        <w:rPr>
          <w:rFonts w:asciiTheme="minorBidi" w:hAnsiTheme="minorBidi" w:hint="cs"/>
          <w:color w:val="000000"/>
          <w:sz w:val="24"/>
          <w:szCs w:val="24"/>
          <w:rtl/>
          <w:lang w:bidi="ar-LB"/>
        </w:rPr>
        <w:t>وجيه</w:t>
      </w:r>
      <w:r w:rsidR="00C47448" w:rsidRPr="006E01FD">
        <w:rPr>
          <w:rFonts w:asciiTheme="minorBidi" w:hAnsiTheme="minorBidi"/>
          <w:color w:val="000000"/>
          <w:sz w:val="24"/>
          <w:szCs w:val="24"/>
          <w:rtl/>
          <w:lang w:bidi="ar-LB"/>
        </w:rPr>
        <w:t xml:space="preserve"> يدفعهم للاعتقاد بأنّ وضع العمل يشكل تهديداً وشيكاً وخطيراً على حياتهم أو صحتهم بسبب التعرض لمخاطر بيولوجية؟</w:t>
      </w:r>
    </w:p>
    <w:p w14:paraId="355A0D5C"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21FE8397" w14:textId="5ABF5691"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t>(ي)</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يتم نقلهم إلى عمل بديل عندما يُنصح بعدم مواصلة استخدامهم في وظيفة معينة لأسباب صحية ناشئة عن التعرض لمخاطر بيولوجية وبناءً على مشورة خدمات الصحة المهنية، شريطة توافر هذا العمل البديل وتمتعهم بالمؤهلات اللازمة للاضطلاع به أو إذا كان من المعقول تدريبهم لأداء هذا العمل؟</w:t>
      </w:r>
    </w:p>
    <w:p w14:paraId="4F6BBF40"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3C0AFD9D" w14:textId="7394ED1D" w:rsidR="00C47448" w:rsidRDefault="006E01FD" w:rsidP="006E01FD">
      <w:pPr>
        <w:pStyle w:val="Paragraphedeliste"/>
        <w:bidi/>
        <w:spacing w:before="120" w:after="120" w:line="240" w:lineRule="auto"/>
        <w:ind w:left="1077" w:hanging="510"/>
        <w:contextualSpacing w:val="0"/>
        <w:jc w:val="both"/>
        <w:rPr>
          <w:rFonts w:asciiTheme="minorBidi" w:hAnsiTheme="minorBidi"/>
          <w:color w:val="000000"/>
          <w:sz w:val="24"/>
          <w:szCs w:val="24"/>
          <w:lang w:bidi="ar-LB"/>
        </w:rPr>
      </w:pPr>
      <w:r w:rsidRPr="006E01FD">
        <w:rPr>
          <w:rFonts w:asciiTheme="minorBidi" w:hAnsiTheme="minorBidi" w:hint="cs"/>
          <w:color w:val="000000"/>
          <w:sz w:val="24"/>
          <w:szCs w:val="24"/>
          <w:rtl/>
          <w:lang w:bidi="ar-LB"/>
        </w:rPr>
        <w:t>(ك)</w:t>
      </w:r>
      <w:r w:rsidRPr="006E01FD">
        <w:rPr>
          <w:rFonts w:asciiTheme="minorBidi" w:hAnsiTheme="minorBidi"/>
          <w:color w:val="000000"/>
          <w:sz w:val="24"/>
          <w:szCs w:val="24"/>
          <w:rtl/>
          <w:lang w:bidi="ar-LB"/>
        </w:rPr>
        <w:tab/>
      </w:r>
      <w:r w:rsidR="00C47448" w:rsidRPr="006E01FD">
        <w:rPr>
          <w:rFonts w:asciiTheme="minorBidi" w:hAnsiTheme="minorBidi"/>
          <w:color w:val="000000"/>
          <w:sz w:val="24"/>
          <w:szCs w:val="24"/>
          <w:rtl/>
          <w:lang w:bidi="ar-LB"/>
        </w:rPr>
        <w:t>يخضعوا لإعادة تأهيل في حال نجمت إصابتهم أو اعتلالهم أو مرضهم عن</w:t>
      </w:r>
      <w:r w:rsidR="00384414">
        <w:rPr>
          <w:rFonts w:asciiTheme="minorBidi" w:hAnsiTheme="minorBidi" w:hint="cs"/>
          <w:color w:val="000000"/>
          <w:sz w:val="24"/>
          <w:szCs w:val="24"/>
          <w:rtl/>
          <w:lang w:bidi="ar-LB"/>
        </w:rPr>
        <w:t xml:space="preserve"> التعرض</w:t>
      </w:r>
      <w:r w:rsidR="00C47448" w:rsidRPr="006E01FD">
        <w:rPr>
          <w:rFonts w:asciiTheme="minorBidi" w:hAnsiTheme="minorBidi"/>
          <w:color w:val="000000"/>
          <w:sz w:val="24"/>
          <w:szCs w:val="24"/>
          <w:rtl/>
          <w:lang w:bidi="ar-LB"/>
        </w:rPr>
        <w:t xml:space="preserve"> لمخاطر بيولوجية في بيئة العمل أو تأثرت بها أو تفاقمت بفعلها؟ </w:t>
      </w:r>
    </w:p>
    <w:p w14:paraId="11BF1283" w14:textId="77777777" w:rsidR="00366CC1" w:rsidRDefault="00366CC1" w:rsidP="00366CC1">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6A35F10C" w14:textId="77777777" w:rsidR="00366CC1" w:rsidRPr="00716DD3" w:rsidRDefault="00366CC1" w:rsidP="00366CC1">
      <w:pPr>
        <w:pStyle w:val="ArReportIndent1"/>
        <w:rPr>
          <w:b/>
          <w:bCs/>
        </w:rPr>
      </w:pPr>
      <w:r w:rsidRPr="00716DD3">
        <w:rPr>
          <w:rFonts w:hint="cs"/>
          <w:b/>
          <w:bCs/>
          <w:rtl/>
        </w:rPr>
        <w:t>التعليقات:</w:t>
      </w:r>
    </w:p>
    <w:p w14:paraId="59E7735A"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2A6572E0" w14:textId="77777777" w:rsidR="0020006C" w:rsidRDefault="0020006C">
      <w:pPr>
        <w:jc w:val="left"/>
        <w:rPr>
          <w:rFonts w:asciiTheme="minorBidi" w:eastAsia="Times New Roman" w:hAnsiTheme="minorBidi"/>
          <w:color w:val="000000"/>
          <w:sz w:val="24"/>
          <w:rtl/>
          <w:lang w:val="en-GB" w:bidi="ar-LB"/>
        </w:rPr>
      </w:pPr>
      <w:r>
        <w:rPr>
          <w:rFonts w:asciiTheme="minorBidi" w:hAnsiTheme="minorBidi"/>
          <w:color w:val="000000"/>
          <w:sz w:val="24"/>
          <w:rtl/>
          <w:lang w:bidi="ar-LB"/>
        </w:rPr>
        <w:br w:type="page"/>
      </w:r>
    </w:p>
    <w:p w14:paraId="0CB04E00" w14:textId="4D9A1005" w:rsidR="00C47448" w:rsidRDefault="00C47448" w:rsidP="00003095">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lastRenderedPageBreak/>
        <w:t xml:space="preserve">هل ينبغي للصك أو الصكوك أن تنص على حق ممثلي العمال في أن يستعلموا عن </w:t>
      </w:r>
      <w:r w:rsidR="00384414">
        <w:rPr>
          <w:rFonts w:asciiTheme="minorBidi" w:hAnsiTheme="minorBidi" w:hint="cs"/>
          <w:color w:val="000000"/>
          <w:sz w:val="24"/>
          <w:rtl/>
          <w:lang w:bidi="ar-LB"/>
        </w:rPr>
        <w:t>كافة</w:t>
      </w:r>
      <w:r w:rsidRPr="003134F2">
        <w:rPr>
          <w:rFonts w:asciiTheme="minorBidi" w:hAnsiTheme="minorBidi"/>
          <w:color w:val="000000"/>
          <w:sz w:val="24"/>
          <w:rtl/>
          <w:lang w:bidi="ar-LB"/>
        </w:rPr>
        <w:t xml:space="preserve"> الجوانب المتعلقة بالتعرض للمخاطر البيولوجية في بيئة العمل، وأن يستشيرهم صاحب العمل في هذا الشأن، وأن يتلقوا المعلومات المناسبة عن التدابير التي اتخذها صاحب العمل وأن يحصلوا على التدريب المناسب؟</w:t>
      </w:r>
    </w:p>
    <w:p w14:paraId="5FA86B03" w14:textId="77777777" w:rsidR="00225068" w:rsidRDefault="00225068" w:rsidP="0022506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5B1E4C5F" w14:textId="77777777" w:rsidR="00225068" w:rsidRPr="00716DD3" w:rsidRDefault="00225068" w:rsidP="00225068">
      <w:pPr>
        <w:pStyle w:val="ArReportIndent1"/>
        <w:rPr>
          <w:b/>
          <w:bCs/>
        </w:rPr>
      </w:pPr>
      <w:r w:rsidRPr="00716DD3">
        <w:rPr>
          <w:rFonts w:hint="cs"/>
          <w:b/>
          <w:bCs/>
          <w:rtl/>
        </w:rPr>
        <w:t>التعليقات:</w:t>
      </w:r>
    </w:p>
    <w:p w14:paraId="0ADE0B19"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62AD00EF" w14:textId="2A899A6E" w:rsidR="00C47448" w:rsidRPr="003134F2" w:rsidRDefault="00C47448" w:rsidP="00003095">
      <w:pPr>
        <w:pStyle w:val="ArILCreportParanumbold"/>
        <w:rPr>
          <w:rFonts w:asciiTheme="minorBidi" w:hAnsiTheme="minorBidi"/>
          <w:color w:val="000000"/>
          <w:sz w:val="24"/>
          <w:lang w:bidi="ar-LB"/>
        </w:rPr>
      </w:pPr>
      <w:r w:rsidRPr="003134F2">
        <w:rPr>
          <w:rFonts w:asciiTheme="minorBidi" w:hAnsiTheme="minorBidi"/>
          <w:color w:val="000000"/>
          <w:sz w:val="24"/>
          <w:rtl/>
          <w:lang w:bidi="ar-LB"/>
        </w:rPr>
        <w:t xml:space="preserve">هل ينبغي للصك أو الصكوك أن تنص على أنه من مسؤولية العمال، في ضوء القوانين والممارسات الوطنية، أن: </w:t>
      </w:r>
    </w:p>
    <w:p w14:paraId="2209ADBD" w14:textId="3E35B55E" w:rsidR="00C47448" w:rsidRDefault="00C47448" w:rsidP="00A50A11">
      <w:pPr>
        <w:pStyle w:val="Paragraphedeliste"/>
        <w:numPr>
          <w:ilvl w:val="0"/>
          <w:numId w:val="33"/>
        </w:numPr>
        <w:bidi/>
        <w:spacing w:before="120" w:after="120" w:line="240" w:lineRule="auto"/>
        <w:ind w:left="1077" w:hanging="510"/>
        <w:contextualSpacing w:val="0"/>
        <w:jc w:val="both"/>
        <w:rPr>
          <w:rFonts w:asciiTheme="minorBidi" w:hAnsiTheme="minorBidi"/>
          <w:color w:val="000000"/>
          <w:sz w:val="24"/>
          <w:szCs w:val="24"/>
          <w:lang w:bidi="ar-LB"/>
        </w:rPr>
      </w:pPr>
      <w:r w:rsidRPr="00003095">
        <w:rPr>
          <w:rFonts w:asciiTheme="minorBidi" w:hAnsiTheme="minorBidi"/>
          <w:color w:val="000000"/>
          <w:sz w:val="24"/>
          <w:szCs w:val="24"/>
          <w:rtl/>
          <w:lang w:bidi="ar-LB"/>
        </w:rPr>
        <w:t>يمتثلوا، تمشياً مع ما تلقوه من تدريب وحصلوا عليه من إرشادات وأساليب من أصحاب العمل، لتدابير السلامة والصحة المهنيتين الم</w:t>
      </w:r>
      <w:r w:rsidR="00384414">
        <w:rPr>
          <w:rFonts w:asciiTheme="minorBidi" w:hAnsiTheme="minorBidi" w:hint="cs"/>
          <w:color w:val="000000"/>
          <w:sz w:val="24"/>
          <w:szCs w:val="24"/>
          <w:rtl/>
          <w:lang w:bidi="ar-LB"/>
        </w:rPr>
        <w:t>نصوص عليها</w:t>
      </w:r>
      <w:r w:rsidRPr="00003095">
        <w:rPr>
          <w:rFonts w:asciiTheme="minorBidi" w:hAnsiTheme="minorBidi"/>
          <w:color w:val="000000"/>
          <w:sz w:val="24"/>
          <w:szCs w:val="24"/>
          <w:rtl/>
          <w:lang w:bidi="ar-LB"/>
        </w:rPr>
        <w:t xml:space="preserve"> بشأن الوقاية والحماية من المخاطر البيولوجية التي يتعرضون لها ويتعرض لها الآخرون، بما في ذلك من خلال العناية والاستخدام السليمين للملابس الواقية </w:t>
      </w:r>
      <w:r w:rsidR="00384414">
        <w:rPr>
          <w:rFonts w:asciiTheme="minorBidi" w:hAnsiTheme="minorBidi" w:hint="cs"/>
          <w:color w:val="000000"/>
          <w:sz w:val="24"/>
          <w:szCs w:val="24"/>
          <w:rtl/>
          <w:lang w:bidi="ar-LB"/>
        </w:rPr>
        <w:t xml:space="preserve">والمرافق والتجهيزات </w:t>
      </w:r>
      <w:r w:rsidRPr="00003095">
        <w:rPr>
          <w:rFonts w:asciiTheme="minorBidi" w:hAnsiTheme="minorBidi"/>
          <w:color w:val="000000"/>
          <w:sz w:val="24"/>
          <w:szCs w:val="24"/>
          <w:rtl/>
          <w:lang w:bidi="ar-LB"/>
        </w:rPr>
        <w:t>الموضوعة تحت تصرفهم لهذا الغرض؟</w:t>
      </w:r>
    </w:p>
    <w:p w14:paraId="5CE17B97" w14:textId="77777777" w:rsidR="00225068" w:rsidRDefault="00225068" w:rsidP="00225068">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685AE820" w14:textId="2EB9FC27" w:rsidR="00C47448" w:rsidRDefault="00C47448" w:rsidP="00A50A11">
      <w:pPr>
        <w:pStyle w:val="Paragraphedeliste"/>
        <w:numPr>
          <w:ilvl w:val="0"/>
          <w:numId w:val="33"/>
        </w:numPr>
        <w:bidi/>
        <w:spacing w:before="120" w:after="120" w:line="240" w:lineRule="auto"/>
        <w:ind w:left="1077" w:hanging="510"/>
        <w:contextualSpacing w:val="0"/>
        <w:jc w:val="both"/>
        <w:rPr>
          <w:rFonts w:asciiTheme="minorBidi" w:hAnsiTheme="minorBidi"/>
          <w:color w:val="000000"/>
          <w:sz w:val="24"/>
          <w:szCs w:val="24"/>
          <w:lang w:bidi="ar-LB"/>
        </w:rPr>
      </w:pPr>
      <w:r w:rsidRPr="00003095">
        <w:rPr>
          <w:rFonts w:asciiTheme="minorBidi" w:hAnsiTheme="minorBidi"/>
          <w:color w:val="000000"/>
          <w:sz w:val="24"/>
          <w:szCs w:val="24"/>
          <w:rtl/>
          <w:lang w:bidi="ar-LB"/>
        </w:rPr>
        <w:t>يبلغوا فوراً المشرف المباشر ع</w:t>
      </w:r>
      <w:r w:rsidR="00384414">
        <w:rPr>
          <w:rFonts w:asciiTheme="minorBidi" w:hAnsiTheme="minorBidi" w:hint="cs"/>
          <w:color w:val="000000"/>
          <w:sz w:val="24"/>
          <w:szCs w:val="24"/>
          <w:rtl/>
          <w:lang w:bidi="ar-LB"/>
        </w:rPr>
        <w:t>لي</w:t>
      </w:r>
      <w:r w:rsidRPr="00003095">
        <w:rPr>
          <w:rFonts w:asciiTheme="minorBidi" w:hAnsiTheme="minorBidi"/>
          <w:color w:val="000000"/>
          <w:sz w:val="24"/>
          <w:szCs w:val="24"/>
          <w:rtl/>
          <w:lang w:bidi="ar-LB"/>
        </w:rPr>
        <w:t xml:space="preserve">هم أو الممثل المعني بالسلامة والصحة بأي وضع عمل يعتقدون أنه قد يمثل خطراً بيولوجياً على سلامتهم أو صحتهم أو على سلامة وصحة أشخاص آخرين؟ </w:t>
      </w:r>
    </w:p>
    <w:p w14:paraId="514F32E9" w14:textId="77777777" w:rsidR="00225068" w:rsidRDefault="00225068" w:rsidP="00225068">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028803DF" w14:textId="10ACA505" w:rsidR="00F72053" w:rsidRDefault="00C47448" w:rsidP="00A50A11">
      <w:pPr>
        <w:pStyle w:val="Paragraphedeliste"/>
        <w:numPr>
          <w:ilvl w:val="0"/>
          <w:numId w:val="33"/>
        </w:numPr>
        <w:bidi/>
        <w:spacing w:before="120" w:after="120" w:line="240" w:lineRule="auto"/>
        <w:ind w:left="1077" w:hanging="510"/>
        <w:contextualSpacing w:val="0"/>
        <w:jc w:val="both"/>
        <w:rPr>
          <w:rFonts w:asciiTheme="minorBidi" w:hAnsiTheme="minorBidi"/>
          <w:color w:val="000000"/>
          <w:sz w:val="24"/>
          <w:szCs w:val="24"/>
          <w:lang w:bidi="ar-LB"/>
        </w:rPr>
      </w:pPr>
      <w:r w:rsidRPr="00003095">
        <w:rPr>
          <w:rFonts w:asciiTheme="minorBidi" w:hAnsiTheme="minorBidi"/>
          <w:color w:val="000000"/>
          <w:sz w:val="24"/>
          <w:szCs w:val="24"/>
          <w:rtl/>
          <w:lang w:bidi="ar-LB"/>
        </w:rPr>
        <w:t>يتعاونوا مع صاحب العمل والعمال الآخرين لكي يحددوا تدابير السلامة والصحة المهنيتين التي تتناول المخاطر البيولوجية وينفذوها على نحو ملائم، باتباع نهج لنظام إدارة السلامة والصحة المهنيتين؟</w:t>
      </w:r>
    </w:p>
    <w:p w14:paraId="20FFE26D" w14:textId="77777777" w:rsidR="00225068" w:rsidRDefault="00225068" w:rsidP="00225068">
      <w:pPr>
        <w:pStyle w:val="ArReportIndent2"/>
        <w:rPr>
          <w:szCs w:val="20"/>
        </w:rPr>
      </w:pPr>
      <w:r w:rsidRPr="002F2E99">
        <w:rPr>
          <w:szCs w:val="20"/>
          <w:rtl/>
        </w:rPr>
        <w:fldChar w:fldCharType="begin">
          <w:ffData>
            <w:name w:val="CaseACocher1"/>
            <w:enabled/>
            <w:calcOnExit w:val="0"/>
            <w:checkBox>
              <w:sizeAuto/>
              <w:default w:val="0"/>
            </w:checkBox>
          </w:ffData>
        </w:fldChar>
      </w:r>
      <w:r w:rsidRPr="002F2E99">
        <w:rPr>
          <w:szCs w:val="20"/>
          <w:rtl/>
        </w:rPr>
        <w:instrText xml:space="preserve"> </w:instrText>
      </w:r>
      <w:r w:rsidRPr="002F2E99">
        <w:rPr>
          <w:szCs w:val="20"/>
        </w:rPr>
        <w:instrText>FORMCHECKBOX</w:instrText>
      </w:r>
      <w:r w:rsidRPr="002F2E99">
        <w:rPr>
          <w:szCs w:val="20"/>
          <w:rtl/>
        </w:rPr>
        <w:instrText xml:space="preserve"> </w:instrText>
      </w:r>
      <w:r w:rsidR="003F082B">
        <w:rPr>
          <w:szCs w:val="20"/>
          <w:rtl/>
        </w:rPr>
      </w:r>
      <w:r w:rsidR="003F082B">
        <w:rPr>
          <w:szCs w:val="20"/>
          <w:rtl/>
        </w:rPr>
        <w:fldChar w:fldCharType="separate"/>
      </w:r>
      <w:r w:rsidRPr="002F2E99">
        <w:rPr>
          <w:szCs w:val="20"/>
          <w:rtl/>
        </w:rPr>
        <w:fldChar w:fldCharType="end"/>
      </w:r>
    </w:p>
    <w:p w14:paraId="139E2A0B" w14:textId="77777777" w:rsidR="00225068" w:rsidRPr="00716DD3" w:rsidRDefault="00225068" w:rsidP="00225068">
      <w:pPr>
        <w:pStyle w:val="ArReportIndent1"/>
        <w:rPr>
          <w:b/>
          <w:bCs/>
        </w:rPr>
      </w:pPr>
      <w:r w:rsidRPr="00716DD3">
        <w:rPr>
          <w:rFonts w:hint="cs"/>
          <w:b/>
          <w:bCs/>
          <w:rtl/>
        </w:rPr>
        <w:t>التعليقات:</w:t>
      </w:r>
    </w:p>
    <w:p w14:paraId="3C489F4D"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3709393C" w14:textId="69E83635" w:rsidR="00C47448" w:rsidRPr="00003095" w:rsidRDefault="00C47448" w:rsidP="00F72053">
      <w:pPr>
        <w:bidi/>
        <w:spacing w:before="240"/>
        <w:ind w:left="907" w:hanging="907"/>
        <w:rPr>
          <w:rFonts w:ascii="Overpass" w:eastAsia="Noto Sans SC Bold" w:hAnsi="Overpass"/>
          <w:b/>
          <w:bCs/>
          <w:color w:val="FA3C4B"/>
          <w:sz w:val="32"/>
          <w:szCs w:val="32"/>
          <w:lang w:val="en-US"/>
        </w:rPr>
      </w:pPr>
      <w:r w:rsidRPr="00003095">
        <w:rPr>
          <w:rFonts w:ascii="Overpass" w:eastAsia="Noto Sans SC Bold" w:hAnsi="Overpass"/>
          <w:b/>
          <w:bCs/>
          <w:color w:val="FA3C4B"/>
          <w:sz w:val="32"/>
          <w:szCs w:val="32"/>
          <w:rtl/>
          <w:lang w:val="en-US"/>
        </w:rPr>
        <w:t>ثامناً -</w:t>
      </w:r>
      <w:r w:rsidR="00003095">
        <w:rPr>
          <w:rFonts w:ascii="Overpass" w:eastAsia="Noto Sans SC Bold" w:hAnsi="Overpass"/>
          <w:b/>
          <w:bCs/>
          <w:color w:val="FA3C4B"/>
          <w:sz w:val="32"/>
          <w:szCs w:val="32"/>
          <w:rtl/>
          <w:lang w:val="en-US"/>
        </w:rPr>
        <w:tab/>
      </w:r>
      <w:r w:rsidRPr="00003095">
        <w:rPr>
          <w:rFonts w:ascii="Overpass" w:eastAsia="Noto Sans SC Bold" w:hAnsi="Overpass"/>
          <w:b/>
          <w:bCs/>
          <w:color w:val="FA3C4B"/>
          <w:sz w:val="32"/>
          <w:szCs w:val="32"/>
          <w:rtl/>
          <w:lang w:val="en-US"/>
        </w:rPr>
        <w:t>أساليب التطبيق</w:t>
      </w:r>
    </w:p>
    <w:p w14:paraId="77E5879D" w14:textId="262CB378" w:rsidR="00C47448" w:rsidRPr="00225068" w:rsidRDefault="00C47448" w:rsidP="00003095">
      <w:pPr>
        <w:pStyle w:val="ArILCreportParanumbold"/>
        <w:rPr>
          <w:rFonts w:asciiTheme="minorBidi" w:hAnsiTheme="minorBidi"/>
          <w:b/>
          <w:bCs/>
          <w:color w:val="000000"/>
          <w:sz w:val="24"/>
          <w:lang w:bidi="ar-LB"/>
        </w:rPr>
      </w:pPr>
      <w:r w:rsidRPr="003134F2">
        <w:rPr>
          <w:rFonts w:asciiTheme="minorBidi" w:hAnsiTheme="minorBidi"/>
          <w:color w:val="000000"/>
          <w:sz w:val="24"/>
          <w:rtl/>
          <w:lang w:bidi="ar-LB"/>
        </w:rPr>
        <w:t xml:space="preserve">هل ينبغي للصك، إذا اتخذ شكل اتفاقية، أن ينص على أنه يجوز تطبيقه عن طريق القوانين واللوائح الوطنية ومن خلال الاتفاقات الجماعية أو غير ذلك من التدابير </w:t>
      </w:r>
      <w:r w:rsidR="00F72053">
        <w:rPr>
          <w:rFonts w:asciiTheme="minorBidi" w:hAnsiTheme="minorBidi" w:hint="cs"/>
          <w:color w:val="000000"/>
          <w:sz w:val="24"/>
          <w:rtl/>
          <w:lang w:bidi="ar-LB"/>
        </w:rPr>
        <w:t>المتمشية</w:t>
      </w:r>
      <w:r w:rsidRPr="003134F2">
        <w:rPr>
          <w:rFonts w:asciiTheme="minorBidi" w:hAnsiTheme="minorBidi"/>
          <w:color w:val="000000"/>
          <w:sz w:val="24"/>
          <w:rtl/>
          <w:lang w:bidi="ar-LB"/>
        </w:rPr>
        <w:t xml:space="preserve"> مع الممارسة الوطنية؟ </w:t>
      </w:r>
    </w:p>
    <w:p w14:paraId="3E9DFDE8" w14:textId="77777777" w:rsidR="00225068" w:rsidRDefault="00225068" w:rsidP="0022506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4E2275F6" w14:textId="77777777" w:rsidR="00225068" w:rsidRPr="00716DD3" w:rsidRDefault="00225068" w:rsidP="00225068">
      <w:pPr>
        <w:pStyle w:val="ArReportIndent1"/>
        <w:rPr>
          <w:b/>
          <w:bCs/>
        </w:rPr>
      </w:pPr>
      <w:r w:rsidRPr="00716DD3">
        <w:rPr>
          <w:rFonts w:hint="cs"/>
          <w:b/>
          <w:bCs/>
          <w:rtl/>
        </w:rPr>
        <w:t>التعليقات:</w:t>
      </w:r>
    </w:p>
    <w:p w14:paraId="6938B7EC" w14:textId="77777777" w:rsidR="00B303E3" w:rsidRPr="003134F2" w:rsidRDefault="00B303E3" w:rsidP="00B303E3">
      <w:pPr>
        <w:pStyle w:val="ArReportIndent1"/>
        <w:tabs>
          <w:tab w:val="right" w:pos="1983"/>
          <w:tab w:val="right" w:pos="2408"/>
        </w:tabs>
        <w:rPr>
          <w:rtl/>
        </w:rPr>
      </w:pPr>
      <w:r>
        <w:rPr>
          <w:rtl/>
        </w:rPr>
        <w:fldChar w:fldCharType="begin">
          <w:ffData>
            <w:name w:val="Texte1"/>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3B909A8E" w14:textId="00A3E8BB" w:rsidR="00C47448" w:rsidRPr="00003095" w:rsidRDefault="00C47448" w:rsidP="00003095">
      <w:pPr>
        <w:bidi/>
        <w:spacing w:before="240"/>
        <w:ind w:left="964" w:hanging="964"/>
        <w:rPr>
          <w:rFonts w:ascii="Overpass" w:eastAsia="Noto Sans SC Bold" w:hAnsi="Overpass"/>
          <w:b/>
          <w:bCs/>
          <w:color w:val="FA3C4B"/>
          <w:sz w:val="32"/>
          <w:szCs w:val="32"/>
          <w:lang w:val="en-US"/>
        </w:rPr>
      </w:pPr>
      <w:r w:rsidRPr="00003095">
        <w:rPr>
          <w:rFonts w:ascii="Overpass" w:eastAsia="Noto Sans SC Bold" w:hAnsi="Overpass"/>
          <w:b/>
          <w:bCs/>
          <w:color w:val="FA3C4B"/>
          <w:sz w:val="32"/>
          <w:szCs w:val="32"/>
          <w:rtl/>
          <w:lang w:val="en-US"/>
        </w:rPr>
        <w:t>تاسعاً -</w:t>
      </w:r>
      <w:r w:rsidR="00003095">
        <w:rPr>
          <w:rFonts w:ascii="Overpass" w:eastAsia="Noto Sans SC Bold" w:hAnsi="Overpass"/>
          <w:b/>
          <w:bCs/>
          <w:color w:val="FA3C4B"/>
          <w:sz w:val="32"/>
          <w:szCs w:val="32"/>
          <w:rtl/>
          <w:lang w:val="en-US"/>
        </w:rPr>
        <w:tab/>
      </w:r>
      <w:r w:rsidRPr="00003095">
        <w:rPr>
          <w:rFonts w:ascii="Overpass" w:eastAsia="Noto Sans SC Bold" w:hAnsi="Overpass"/>
          <w:b/>
          <w:bCs/>
          <w:color w:val="FA3C4B"/>
          <w:sz w:val="32"/>
          <w:szCs w:val="32"/>
          <w:rtl/>
          <w:lang w:val="en-US"/>
        </w:rPr>
        <w:t>مسائل أخرى</w:t>
      </w:r>
    </w:p>
    <w:p w14:paraId="783D1169" w14:textId="72D6CE40" w:rsidR="0064161B" w:rsidRPr="00225068" w:rsidRDefault="00C47448" w:rsidP="00ED05A6">
      <w:pPr>
        <w:pStyle w:val="ArILCreportParanumbold"/>
      </w:pPr>
      <w:r w:rsidRPr="00003095">
        <w:rPr>
          <w:rFonts w:asciiTheme="minorBidi" w:hAnsiTheme="minorBidi"/>
          <w:color w:val="000000"/>
          <w:sz w:val="24"/>
          <w:rtl/>
          <w:lang w:bidi="ar-LB"/>
        </w:rPr>
        <w:t xml:space="preserve">هل </w:t>
      </w:r>
      <w:r w:rsidR="00437B76">
        <w:rPr>
          <w:rFonts w:asciiTheme="minorBidi" w:hAnsiTheme="minorBidi" w:hint="cs"/>
          <w:color w:val="000000"/>
          <w:sz w:val="24"/>
          <w:rtl/>
          <w:lang w:bidi="ar-LB"/>
        </w:rPr>
        <w:t>من</w:t>
      </w:r>
      <w:r w:rsidRPr="00003095">
        <w:rPr>
          <w:rFonts w:asciiTheme="minorBidi" w:hAnsiTheme="minorBidi"/>
          <w:color w:val="000000"/>
          <w:sz w:val="24"/>
          <w:rtl/>
          <w:lang w:bidi="ar-LB"/>
        </w:rPr>
        <w:t xml:space="preserve"> جوانب أخرى لم يشملها هذا </w:t>
      </w:r>
      <w:proofErr w:type="gramStart"/>
      <w:r w:rsidRPr="00003095">
        <w:rPr>
          <w:rFonts w:asciiTheme="minorBidi" w:hAnsiTheme="minorBidi"/>
          <w:color w:val="000000"/>
          <w:sz w:val="24"/>
          <w:rtl/>
          <w:lang w:bidi="ar-LB"/>
        </w:rPr>
        <w:t>الاستبيان</w:t>
      </w:r>
      <w:proofErr w:type="gramEnd"/>
      <w:r w:rsidRPr="00003095">
        <w:rPr>
          <w:rFonts w:asciiTheme="minorBidi" w:hAnsiTheme="minorBidi"/>
          <w:color w:val="000000"/>
          <w:sz w:val="24"/>
          <w:rtl/>
          <w:lang w:bidi="ar-LB"/>
        </w:rPr>
        <w:t xml:space="preserve"> وينبغي أخذها في الاعتبار عند صياغة الصك أو الصكوك؟ </w:t>
      </w:r>
      <w:r w:rsidRPr="00003095">
        <w:rPr>
          <w:rFonts w:asciiTheme="minorBidi" w:hAnsiTheme="minorBidi"/>
          <w:color w:val="000000"/>
          <w:sz w:val="24"/>
          <w:rtl/>
        </w:rPr>
        <w:t>إذا كان الجواب بالإيجاب، يرجى تحديدها.</w:t>
      </w:r>
      <w:bookmarkEnd w:id="1"/>
    </w:p>
    <w:p w14:paraId="78ABF0B3" w14:textId="77777777" w:rsidR="00225068" w:rsidRDefault="00225068" w:rsidP="00225068">
      <w:pPr>
        <w:pStyle w:val="ArReportIndent1"/>
        <w:tabs>
          <w:tab w:val="right" w:pos="1983"/>
          <w:tab w:val="right" w:pos="2408"/>
        </w:tabs>
        <w:rPr>
          <w:rtl/>
        </w:rPr>
      </w:pPr>
      <w:r w:rsidRPr="00FC5AFA">
        <w:rPr>
          <w:szCs w:val="20"/>
          <w:rtl/>
        </w:rPr>
        <w:fldChar w:fldCharType="begin">
          <w:ffData>
            <w:name w:val="CaseACocher1"/>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نعم</w:t>
      </w:r>
      <w:r>
        <w:rPr>
          <w:rtl/>
        </w:rPr>
        <w:tab/>
      </w:r>
      <w:r w:rsidRPr="00FC5AFA">
        <w:rPr>
          <w:szCs w:val="20"/>
          <w:rtl/>
        </w:rPr>
        <w:fldChar w:fldCharType="begin">
          <w:ffData>
            <w:name w:val=""/>
            <w:enabled/>
            <w:calcOnExit w:val="0"/>
            <w:checkBox>
              <w:sizeAuto/>
              <w:default w:val="0"/>
            </w:checkBox>
          </w:ffData>
        </w:fldChar>
      </w:r>
      <w:r w:rsidRPr="00FC5AFA">
        <w:rPr>
          <w:szCs w:val="20"/>
          <w:rtl/>
        </w:rPr>
        <w:instrText xml:space="preserve"> </w:instrText>
      </w:r>
      <w:r w:rsidRPr="00FC5AFA">
        <w:rPr>
          <w:szCs w:val="20"/>
        </w:rPr>
        <w:instrText>FORMCHECKBOX</w:instrText>
      </w:r>
      <w:r w:rsidRPr="00FC5AFA">
        <w:rPr>
          <w:szCs w:val="20"/>
          <w:rtl/>
        </w:rPr>
        <w:instrText xml:space="preserve"> </w:instrText>
      </w:r>
      <w:r w:rsidR="003F082B">
        <w:rPr>
          <w:szCs w:val="20"/>
          <w:rtl/>
        </w:rPr>
      </w:r>
      <w:r w:rsidR="003F082B">
        <w:rPr>
          <w:szCs w:val="20"/>
          <w:rtl/>
        </w:rPr>
        <w:fldChar w:fldCharType="separate"/>
      </w:r>
      <w:r w:rsidRPr="00FC5AFA">
        <w:rPr>
          <w:szCs w:val="20"/>
          <w:rtl/>
        </w:rPr>
        <w:fldChar w:fldCharType="end"/>
      </w:r>
      <w:r>
        <w:rPr>
          <w:rtl/>
        </w:rPr>
        <w:tab/>
      </w:r>
      <w:r>
        <w:rPr>
          <w:rFonts w:hint="cs"/>
          <w:rtl/>
        </w:rPr>
        <w:t>لا</w:t>
      </w:r>
    </w:p>
    <w:p w14:paraId="773E0600" w14:textId="77777777" w:rsidR="00225068" w:rsidRPr="00716DD3" w:rsidRDefault="00225068" w:rsidP="00225068">
      <w:pPr>
        <w:pStyle w:val="ArReportIndent1"/>
        <w:rPr>
          <w:b/>
          <w:bCs/>
        </w:rPr>
      </w:pPr>
      <w:r w:rsidRPr="00716DD3">
        <w:rPr>
          <w:rFonts w:hint="cs"/>
          <w:b/>
          <w:bCs/>
          <w:rtl/>
        </w:rPr>
        <w:t>التعليقات:</w:t>
      </w:r>
    </w:p>
    <w:p w14:paraId="28B9C73F" w14:textId="540DF677" w:rsidR="00B303E3" w:rsidRPr="003134F2" w:rsidRDefault="00B303E3" w:rsidP="00B303E3">
      <w:pPr>
        <w:pStyle w:val="ArReportIndent1"/>
        <w:tabs>
          <w:tab w:val="right" w:pos="1983"/>
          <w:tab w:val="right" w:pos="2408"/>
        </w:tabs>
        <w:rPr>
          <w:rtl/>
        </w:rPr>
      </w:pPr>
      <w:r>
        <w:rPr>
          <w:rtl/>
        </w:rPr>
        <w:fldChar w:fldCharType="begin">
          <w:ffData>
            <w:name w:val=""/>
            <w:enabled/>
            <w:calcOnExit w:val="0"/>
            <w:textInput>
              <w:default w:val="يرجى الضغط مرتين لإدخال التعليقات"/>
            </w:textInput>
          </w:ffData>
        </w:fldChar>
      </w:r>
      <w:r>
        <w:rPr>
          <w:rtl/>
        </w:rPr>
        <w:instrText xml:space="preserve"> </w:instrText>
      </w:r>
      <w:r>
        <w:instrText>FORMTEXT</w:instrText>
      </w:r>
      <w:r>
        <w:rPr>
          <w:rtl/>
        </w:rPr>
        <w:instrText xml:space="preserve"> </w:instrText>
      </w:r>
      <w:r>
        <w:rPr>
          <w:rtl/>
        </w:rPr>
      </w:r>
      <w:r>
        <w:rPr>
          <w:rtl/>
        </w:rPr>
        <w:fldChar w:fldCharType="separate"/>
      </w:r>
      <w:r>
        <w:rPr>
          <w:rFonts w:hint="cs"/>
          <w:noProof/>
          <w:rtl/>
        </w:rPr>
        <w:t>يرجى</w:t>
      </w:r>
      <w:r>
        <w:rPr>
          <w:noProof/>
          <w:rtl/>
        </w:rPr>
        <w:t xml:space="preserve"> </w:t>
      </w:r>
      <w:r>
        <w:rPr>
          <w:rFonts w:hint="cs"/>
          <w:noProof/>
          <w:rtl/>
        </w:rPr>
        <w:t>الضغط</w:t>
      </w:r>
      <w:r>
        <w:rPr>
          <w:noProof/>
          <w:rtl/>
        </w:rPr>
        <w:t xml:space="preserve"> </w:t>
      </w:r>
      <w:r>
        <w:rPr>
          <w:rFonts w:hint="cs"/>
          <w:noProof/>
          <w:rtl/>
        </w:rPr>
        <w:t>مرتين</w:t>
      </w:r>
      <w:r>
        <w:rPr>
          <w:noProof/>
          <w:rtl/>
        </w:rPr>
        <w:t xml:space="preserve"> </w:t>
      </w:r>
      <w:r>
        <w:rPr>
          <w:rFonts w:hint="cs"/>
          <w:noProof/>
          <w:rtl/>
        </w:rPr>
        <w:t>لإدخال</w:t>
      </w:r>
      <w:r>
        <w:rPr>
          <w:noProof/>
          <w:rtl/>
        </w:rPr>
        <w:t xml:space="preserve"> </w:t>
      </w:r>
      <w:r>
        <w:rPr>
          <w:rFonts w:hint="cs"/>
          <w:noProof/>
          <w:rtl/>
        </w:rPr>
        <w:t>التعليقات</w:t>
      </w:r>
      <w:r>
        <w:rPr>
          <w:rtl/>
        </w:rPr>
        <w:fldChar w:fldCharType="end"/>
      </w:r>
    </w:p>
    <w:p w14:paraId="29E67DE7" w14:textId="77777777" w:rsidR="00B303E3" w:rsidRPr="003134F2" w:rsidRDefault="00B303E3" w:rsidP="00225068">
      <w:pPr>
        <w:pStyle w:val="ArReportIndent1"/>
        <w:tabs>
          <w:tab w:val="right" w:pos="1983"/>
          <w:tab w:val="right" w:pos="2408"/>
        </w:tabs>
        <w:rPr>
          <w:rtl/>
        </w:rPr>
      </w:pPr>
    </w:p>
    <w:bookmarkEnd w:id="2"/>
    <w:p w14:paraId="186C439D" w14:textId="77777777" w:rsidR="0071445C" w:rsidRPr="0071445C" w:rsidRDefault="0071445C" w:rsidP="00003095"/>
    <w:sectPr w:rsidR="0071445C" w:rsidRPr="0071445C" w:rsidSect="009F2885">
      <w:headerReference w:type="default" r:id="rId12"/>
      <w:headerReference w:type="first" r:id="rId13"/>
      <w:pgSz w:w="11906" w:h="16838" w:code="9"/>
      <w:pgMar w:top="2268" w:right="1134" w:bottom="964" w:left="1134" w:header="851" w:footer="680"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93F70" w14:textId="77777777" w:rsidR="007C5F3B" w:rsidRDefault="007C5F3B" w:rsidP="00B1323F">
      <w:r>
        <w:separator/>
      </w:r>
    </w:p>
    <w:p w14:paraId="1883A406" w14:textId="77777777" w:rsidR="007C5F3B" w:rsidRDefault="007C5F3B"/>
    <w:p w14:paraId="0D38493C" w14:textId="77777777" w:rsidR="007C5F3B" w:rsidRDefault="007C5F3B"/>
    <w:p w14:paraId="435E281C" w14:textId="77777777" w:rsidR="007C5F3B" w:rsidRDefault="007C5F3B"/>
    <w:p w14:paraId="0E35A58C" w14:textId="77777777" w:rsidR="007C5F3B" w:rsidRDefault="007C5F3B"/>
    <w:p w14:paraId="3B1CAA80" w14:textId="77777777" w:rsidR="007C5F3B" w:rsidRDefault="007C5F3B"/>
    <w:p w14:paraId="55C5C4A5" w14:textId="77777777" w:rsidR="007C5F3B" w:rsidRDefault="007C5F3B"/>
    <w:p w14:paraId="1F15C71C" w14:textId="77777777" w:rsidR="007C5F3B" w:rsidRDefault="007C5F3B"/>
    <w:p w14:paraId="2184367F" w14:textId="77777777" w:rsidR="007C5F3B" w:rsidRDefault="007C5F3B"/>
    <w:p w14:paraId="682B57E3" w14:textId="77777777" w:rsidR="007C5F3B" w:rsidRDefault="007C5F3B"/>
  </w:endnote>
  <w:endnote w:type="continuationSeparator" w:id="0">
    <w:p w14:paraId="25D64EA9" w14:textId="77777777" w:rsidR="007C5F3B" w:rsidRDefault="007C5F3B" w:rsidP="00B1323F">
      <w:r>
        <w:continuationSeparator/>
      </w:r>
    </w:p>
    <w:p w14:paraId="29946F01" w14:textId="77777777" w:rsidR="007C5F3B" w:rsidRDefault="007C5F3B"/>
    <w:p w14:paraId="3E734963" w14:textId="77777777" w:rsidR="007C5F3B" w:rsidRDefault="007C5F3B"/>
    <w:p w14:paraId="67D33481" w14:textId="77777777" w:rsidR="007C5F3B" w:rsidRDefault="007C5F3B"/>
    <w:p w14:paraId="2C921507" w14:textId="77777777" w:rsidR="007C5F3B" w:rsidRDefault="007C5F3B"/>
    <w:p w14:paraId="7B3D710D" w14:textId="77777777" w:rsidR="007C5F3B" w:rsidRDefault="007C5F3B"/>
    <w:p w14:paraId="7F26F2CF" w14:textId="77777777" w:rsidR="007C5F3B" w:rsidRDefault="007C5F3B"/>
    <w:p w14:paraId="143DEF68" w14:textId="77777777" w:rsidR="007C5F3B" w:rsidRDefault="007C5F3B"/>
    <w:p w14:paraId="2716142B" w14:textId="77777777" w:rsidR="007C5F3B" w:rsidRDefault="007C5F3B"/>
    <w:p w14:paraId="15106F9E" w14:textId="77777777" w:rsidR="007C5F3B" w:rsidRDefault="007C5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Overpass">
    <w:panose1 w:val="00000500000000000000"/>
    <w:charset w:val="00"/>
    <w:family w:val="auto"/>
    <w:pitch w:val="variable"/>
    <w:sig w:usb0="00000007" w:usb1="00000020"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verpass Light">
    <w:panose1 w:val="000004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23298" w14:textId="77777777" w:rsidR="007C5F3B" w:rsidRPr="00CA0357" w:rsidRDefault="007C5F3B" w:rsidP="00CA0357">
      <w:pPr>
        <w:pStyle w:val="Arfootnoteseparator"/>
      </w:pPr>
    </w:p>
  </w:footnote>
  <w:footnote w:type="continuationSeparator" w:id="0">
    <w:p w14:paraId="7BF1261A" w14:textId="77777777" w:rsidR="007C5F3B" w:rsidRDefault="007C5F3B" w:rsidP="00B1323F">
      <w:r>
        <w:continuationSeparator/>
      </w:r>
    </w:p>
    <w:p w14:paraId="6D4FBD3C" w14:textId="77777777" w:rsidR="007C5F3B" w:rsidRDefault="007C5F3B"/>
    <w:p w14:paraId="271BA880" w14:textId="77777777" w:rsidR="007C5F3B" w:rsidRDefault="007C5F3B"/>
    <w:p w14:paraId="6B1BFA28" w14:textId="77777777" w:rsidR="007C5F3B" w:rsidRDefault="007C5F3B"/>
    <w:p w14:paraId="2B58D18F" w14:textId="77777777" w:rsidR="007C5F3B" w:rsidRDefault="007C5F3B"/>
    <w:p w14:paraId="096C2CB3" w14:textId="77777777" w:rsidR="007C5F3B" w:rsidRDefault="007C5F3B"/>
    <w:p w14:paraId="15FB8906" w14:textId="77777777" w:rsidR="007C5F3B" w:rsidRDefault="007C5F3B"/>
    <w:p w14:paraId="6DC47548" w14:textId="77777777" w:rsidR="007C5F3B" w:rsidRDefault="007C5F3B"/>
    <w:p w14:paraId="24D43DA6" w14:textId="77777777" w:rsidR="007C5F3B" w:rsidRDefault="007C5F3B"/>
    <w:p w14:paraId="7D4DD1C2" w14:textId="77777777" w:rsidR="007C5F3B" w:rsidRDefault="007C5F3B"/>
  </w:footnote>
  <w:footnote w:id="1">
    <w:p w14:paraId="5793EB9C" w14:textId="53E36167" w:rsidR="00003095" w:rsidRPr="00003095" w:rsidRDefault="00003095" w:rsidP="00003095">
      <w:pPr>
        <w:pStyle w:val="Arfootnottext"/>
        <w:rPr>
          <w:rtl/>
          <w:lang w:val="de-DE"/>
        </w:rPr>
      </w:pPr>
      <w:r>
        <w:rPr>
          <w:rStyle w:val="Appelnotedebasdep"/>
        </w:rPr>
        <w:footnoteRef/>
      </w:r>
      <w:r>
        <w:t xml:space="preserve"> </w:t>
      </w:r>
      <w:r>
        <w:rPr>
          <w:rFonts w:hint="cs"/>
          <w:rtl/>
        </w:rPr>
        <w:t xml:space="preserve"> </w:t>
      </w:r>
      <w:r w:rsidRPr="003A0C4E">
        <w:rPr>
          <w:rtl/>
        </w:rPr>
        <w:t xml:space="preserve">مكتب العمل الدولي، </w:t>
      </w:r>
      <w:hyperlink r:id="rId1" w:history="1">
        <w:r w:rsidRPr="00603168">
          <w:rPr>
            <w:rStyle w:val="Lienhypertexte"/>
            <w:rtl/>
          </w:rPr>
          <w:t xml:space="preserve">محضر أعمال الدورة 341 لمجلس </w:t>
        </w:r>
        <w:r w:rsidRPr="00603168">
          <w:rPr>
            <w:rStyle w:val="Lienhypertexte"/>
            <w:rFonts w:hint="cs"/>
            <w:rtl/>
            <w:lang w:bidi="ar-LB"/>
          </w:rPr>
          <w:t>الإ</w:t>
        </w:r>
        <w:r w:rsidRPr="00603168">
          <w:rPr>
            <w:rStyle w:val="Lienhypertexte"/>
            <w:rtl/>
          </w:rPr>
          <w:t>دارة</w:t>
        </w:r>
      </w:hyperlink>
      <w:r w:rsidRPr="003A0C4E">
        <w:rPr>
          <w:rtl/>
        </w:rPr>
        <w:t xml:space="preserve">، الفقرة </w:t>
      </w:r>
      <w:r>
        <w:rPr>
          <w:rFonts w:hint="cs"/>
          <w:rtl/>
        </w:rPr>
        <w:t>50(ب).</w:t>
      </w:r>
    </w:p>
  </w:footnote>
  <w:footnote w:id="2">
    <w:p w14:paraId="212A5915" w14:textId="4DB92D36" w:rsidR="00C47448" w:rsidRPr="00234B40" w:rsidRDefault="00C47448" w:rsidP="006C462D">
      <w:pPr>
        <w:pStyle w:val="Arfootnottext"/>
        <w:rPr>
          <w:rtl/>
        </w:rPr>
      </w:pPr>
      <w:r w:rsidRPr="00234B40">
        <w:rPr>
          <w:rStyle w:val="Appelnotedebasdep"/>
        </w:rPr>
        <w:footnoteRef/>
      </w:r>
      <w:r w:rsidRPr="00234B40">
        <w:rPr>
          <w:rtl/>
        </w:rPr>
        <w:t xml:space="preserve">  اعتُمد هذا النموذج لأول مرة من أجل اتفاقية العمل البحري، 2006، التي يختلف هيكلها عن هيكل الاتفاقيات الأخرى الصادرة عن منظمة العمل الدولية. فاتفاقية العمل البحري تنقسم إلى ثلاثة أجزاء أساسية، هي: المواد الاستهلالية التي تحدد المبادئ والالتزامات العريضة، تليها مدونة تنصّ على المعايير الملزمة والمبادئ التوجيهية غير الملزمة. وهذه أول مرة يتضمن فيها صك لمنظمة العمل الدولية أحكاماً ملزمة و</w:t>
      </w:r>
      <w:r w:rsidR="00603168">
        <w:rPr>
          <w:rFonts w:hint="cs"/>
          <w:rtl/>
        </w:rPr>
        <w:t xml:space="preserve">أحكاماً </w:t>
      </w:r>
      <w:r w:rsidRPr="00234B40">
        <w:rPr>
          <w:rtl/>
        </w:rPr>
        <w:t xml:space="preserve">غير ملزمة </w:t>
      </w:r>
      <w:r w:rsidR="00603168">
        <w:rPr>
          <w:rFonts w:hint="cs"/>
          <w:rtl/>
        </w:rPr>
        <w:t>على السواء</w:t>
      </w:r>
      <w:r w:rsidRPr="00234B40">
        <w:rPr>
          <w:rtl/>
        </w:rPr>
        <w:t xml:space="preserve">. </w:t>
      </w:r>
      <w:r w:rsidR="00603168">
        <w:rPr>
          <w:rFonts w:hint="cs"/>
          <w:rtl/>
        </w:rPr>
        <w:t>و</w:t>
      </w:r>
      <w:r w:rsidRPr="00234B40">
        <w:rPr>
          <w:rtl/>
        </w:rPr>
        <w:t xml:space="preserve">لمزيد من التفاصيل، انظر </w:t>
      </w:r>
      <w:hyperlink r:id="rId2" w:history="1">
        <w:r w:rsidRPr="00603168">
          <w:rPr>
            <w:rStyle w:val="Lienhypertexte"/>
            <w:rtl/>
          </w:rPr>
          <w:t>الأسئلة الأكثر شيوعاً بشأن اتفاقية العمل البحري، 2006</w:t>
        </w:r>
      </w:hyperlink>
      <w:r w:rsidRPr="00234B40">
        <w:rPr>
          <w:rtl/>
        </w:rPr>
        <w:t xml:space="preserve"> (لا سيما الجزء ألف 9 </w:t>
      </w:r>
      <w:r w:rsidR="00603168">
        <w:rPr>
          <w:rFonts w:hint="cs"/>
          <w:rtl/>
        </w:rPr>
        <w:t>و</w:t>
      </w:r>
      <w:r w:rsidRPr="00234B40">
        <w:rPr>
          <w:rtl/>
        </w:rPr>
        <w:t xml:space="preserve">ألف 10 </w:t>
      </w:r>
      <w:r w:rsidR="00603168">
        <w:rPr>
          <w:rFonts w:hint="cs"/>
          <w:rtl/>
        </w:rPr>
        <w:t>و</w:t>
      </w:r>
      <w:r w:rsidRPr="00234B40">
        <w:rPr>
          <w:rtl/>
        </w:rPr>
        <w:t xml:space="preserve">ألف 11 </w:t>
      </w:r>
      <w:r w:rsidR="00603168">
        <w:rPr>
          <w:rFonts w:hint="cs"/>
          <w:rtl/>
        </w:rPr>
        <w:t>و</w:t>
      </w:r>
      <w:r w:rsidRPr="00234B40">
        <w:rPr>
          <w:rtl/>
        </w:rPr>
        <w:t xml:space="preserve">ألف 12). </w:t>
      </w:r>
    </w:p>
  </w:footnote>
  <w:footnote w:id="3">
    <w:p w14:paraId="01A9B4B4" w14:textId="3F3EA40F" w:rsidR="00C47448" w:rsidRPr="00F857F2" w:rsidRDefault="00C47448" w:rsidP="009457A9">
      <w:pPr>
        <w:pStyle w:val="Arfootnottext"/>
        <w:rPr>
          <w:rtl/>
          <w:lang w:bidi="ar-LB"/>
        </w:rPr>
      </w:pPr>
      <w:r w:rsidRPr="00234B40">
        <w:rPr>
          <w:rStyle w:val="Appelnotedebasdep"/>
        </w:rPr>
        <w:footnoteRef/>
      </w:r>
      <w:r w:rsidRPr="00234B40">
        <w:rPr>
          <w:rtl/>
        </w:rPr>
        <w:t xml:space="preserve">  </w:t>
      </w:r>
      <w:r w:rsidRPr="00D51F20">
        <w:rPr>
          <w:rtl/>
        </w:rPr>
        <w:t>المبادئ</w:t>
      </w:r>
      <w:r w:rsidRPr="00234B40">
        <w:rPr>
          <w:rtl/>
        </w:rPr>
        <w:t xml:space="preserve"> التوجيهية التقنية بشأن المخاطر البيولوجية</w:t>
      </w:r>
      <w:r w:rsidRPr="00234B40">
        <w:rPr>
          <w:rtl/>
          <w:lang w:bidi="ar-LB"/>
        </w:rPr>
        <w:t xml:space="preserve"> في بيئة العمل</w:t>
      </w:r>
      <w:r w:rsidR="00152D64">
        <w:rPr>
          <w:rFonts w:hint="cs"/>
          <w:rtl/>
        </w:rPr>
        <w:t>،</w:t>
      </w:r>
      <w:r w:rsidRPr="00234B40">
        <w:rPr>
          <w:rtl/>
          <w:lang w:bidi="ar-LB"/>
        </w:rPr>
        <w:t xml:space="preserve"> التي اعتمدها </w:t>
      </w:r>
      <w:r w:rsidRPr="00234B40">
        <w:rPr>
          <w:rtl/>
        </w:rPr>
        <w:t>اجتماع الخبراء عن التصديق الثلاثي على المبادئ التوجيهية التقنية بشأن المخاطر البيولوجية</w:t>
      </w:r>
      <w:r w:rsidRPr="00234B40">
        <w:rPr>
          <w:rtl/>
          <w:lang w:bidi="ar-LB"/>
        </w:rPr>
        <w:t xml:space="preserve"> في بيئة العمل، جنيف، </w:t>
      </w:r>
      <w:r w:rsidRPr="00234B40">
        <w:rPr>
          <w:rtl/>
        </w:rPr>
        <w:t xml:space="preserve">20-24 حزيران/ </w:t>
      </w:r>
      <w:proofErr w:type="gramStart"/>
      <w:r w:rsidRPr="00234B40">
        <w:rPr>
          <w:rtl/>
        </w:rPr>
        <w:t>يونيه</w:t>
      </w:r>
      <w:proofErr w:type="gramEnd"/>
      <w:r w:rsidRPr="00234B40">
        <w:rPr>
          <w:rtl/>
        </w:rPr>
        <w:t xml:space="preserve"> 2022، التقرير </w:t>
      </w:r>
      <w:r w:rsidRPr="00152D64">
        <w:rPr>
          <w:rFonts w:ascii="Noto Sans" w:hAnsi="Noto Sans" w:cs="Noto Sans"/>
          <w:sz w:val="16"/>
          <w:szCs w:val="16"/>
        </w:rPr>
        <w:t>MEBH/2022/1</w:t>
      </w:r>
      <w:r w:rsidRPr="00234B40">
        <w:rPr>
          <w:rtl/>
          <w:lang w:bidi="ar-LB"/>
        </w:rPr>
        <w:t xml:space="preserve">، الصفحة 6، الغرض والنطاق.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622" w:type="dxa"/>
      <w:tblCellMar>
        <w:left w:w="0" w:type="dxa"/>
        <w:right w:w="0" w:type="dxa"/>
      </w:tblCellMar>
      <w:tblLook w:val="04A0" w:firstRow="1" w:lastRow="0" w:firstColumn="1" w:lastColumn="0" w:noHBand="0" w:noVBand="1"/>
    </w:tblPr>
    <w:tblGrid>
      <w:gridCol w:w="4091"/>
      <w:gridCol w:w="5531"/>
    </w:tblGrid>
    <w:tr w:rsidR="000613B5" w:rsidRPr="009968B6" w14:paraId="4E947004" w14:textId="77777777" w:rsidTr="00225068">
      <w:trPr>
        <w:trHeight w:val="286"/>
      </w:trPr>
      <w:tc>
        <w:tcPr>
          <w:tcW w:w="4091" w:type="dxa"/>
        </w:tcPr>
        <w:p w14:paraId="2BE99DDA" w14:textId="77777777" w:rsidR="000613B5" w:rsidRPr="002B5FD6" w:rsidRDefault="000613B5" w:rsidP="00E3364C">
          <w:pPr>
            <w:pStyle w:val="ArILCReportPageNumberright"/>
            <w:jc w:val="right"/>
          </w:pPr>
          <w:r w:rsidRPr="00D20E6F">
            <w:fldChar w:fldCharType="begin"/>
          </w:r>
          <w:r w:rsidRPr="00D20E6F">
            <w:instrText xml:space="preserve"> PAGE  \* Arabic  \* MERGEFORMAT </w:instrText>
          </w:r>
          <w:r w:rsidRPr="00D20E6F">
            <w:fldChar w:fldCharType="separate"/>
          </w:r>
          <w:r>
            <w:rPr>
              <w:noProof/>
            </w:rPr>
            <w:t>2</w:t>
          </w:r>
          <w:r w:rsidRPr="00D20E6F">
            <w:fldChar w:fldCharType="end"/>
          </w:r>
        </w:p>
      </w:tc>
      <w:tc>
        <w:tcPr>
          <w:tcW w:w="5531" w:type="dxa"/>
        </w:tcPr>
        <w:p w14:paraId="3C5972C3" w14:textId="6F377886" w:rsidR="000613B5" w:rsidRPr="00225068" w:rsidRDefault="000B2931" w:rsidP="00235E1A">
          <w:pPr>
            <w:pStyle w:val="ArILCReportHeaderChapterTitleevenpage"/>
            <w:bidi/>
            <w:rPr>
              <w:b/>
              <w:bCs/>
            </w:rPr>
          </w:pPr>
          <w:proofErr w:type="gramStart"/>
          <w:r w:rsidRPr="00225068">
            <w:rPr>
              <w:rFonts w:hint="eastAsia"/>
              <w:b/>
              <w:bCs/>
              <w:rtl/>
            </w:rPr>
            <w:t>استبيان</w:t>
          </w:r>
          <w:proofErr w:type="gramEnd"/>
          <w:r w:rsidRPr="00225068">
            <w:rPr>
              <w:b/>
              <w:bCs/>
              <w:rtl/>
            </w:rPr>
            <w:t xml:space="preserve"> </w:t>
          </w:r>
          <w:r w:rsidRPr="00225068">
            <w:rPr>
              <w:rFonts w:hint="eastAsia"/>
              <w:b/>
              <w:bCs/>
              <w:rtl/>
            </w:rPr>
            <w:t>بشأن</w:t>
          </w:r>
          <w:r w:rsidRPr="00225068">
            <w:rPr>
              <w:b/>
              <w:bCs/>
              <w:rtl/>
            </w:rPr>
            <w:t xml:space="preserve"> </w:t>
          </w:r>
          <w:r w:rsidRPr="00225068">
            <w:rPr>
              <w:rFonts w:hint="eastAsia"/>
              <w:b/>
              <w:bCs/>
              <w:rtl/>
            </w:rPr>
            <w:t>صك</w:t>
          </w:r>
          <w:r w:rsidRPr="00225068">
            <w:rPr>
              <w:b/>
              <w:bCs/>
              <w:rtl/>
            </w:rPr>
            <w:t xml:space="preserve"> </w:t>
          </w:r>
          <w:r w:rsidRPr="00225068">
            <w:rPr>
              <w:rFonts w:hint="eastAsia"/>
              <w:b/>
              <w:bCs/>
              <w:rtl/>
            </w:rPr>
            <w:t>مقترح</w:t>
          </w:r>
          <w:r w:rsidRPr="00225068">
            <w:rPr>
              <w:b/>
              <w:bCs/>
              <w:rtl/>
            </w:rPr>
            <w:t xml:space="preserve"> </w:t>
          </w:r>
          <w:r w:rsidRPr="00225068">
            <w:rPr>
              <w:rFonts w:hint="eastAsia"/>
              <w:b/>
              <w:bCs/>
              <w:rtl/>
            </w:rPr>
            <w:t>أو</w:t>
          </w:r>
          <w:r w:rsidRPr="00225068">
            <w:rPr>
              <w:b/>
              <w:bCs/>
              <w:rtl/>
            </w:rPr>
            <w:t xml:space="preserve"> </w:t>
          </w:r>
          <w:r w:rsidRPr="00225068">
            <w:rPr>
              <w:rFonts w:hint="eastAsia"/>
              <w:b/>
              <w:bCs/>
              <w:rtl/>
            </w:rPr>
            <w:t>صكوك</w:t>
          </w:r>
          <w:r w:rsidRPr="00225068">
            <w:rPr>
              <w:b/>
              <w:bCs/>
              <w:rtl/>
            </w:rPr>
            <w:t xml:space="preserve"> </w:t>
          </w:r>
          <w:r w:rsidRPr="00225068">
            <w:rPr>
              <w:rFonts w:hint="eastAsia"/>
              <w:b/>
              <w:bCs/>
              <w:rtl/>
            </w:rPr>
            <w:t>مقترحة</w:t>
          </w:r>
          <w:r w:rsidRPr="00225068">
            <w:rPr>
              <w:b/>
              <w:bCs/>
              <w:rtl/>
            </w:rPr>
            <w:t xml:space="preserve"> </w:t>
          </w:r>
          <w:r w:rsidR="00FE7D90">
            <w:rPr>
              <w:rFonts w:hint="cs"/>
              <w:b/>
              <w:bCs/>
              <w:rtl/>
            </w:rPr>
            <w:t>عن</w:t>
          </w:r>
          <w:r w:rsidRPr="00225068">
            <w:rPr>
              <w:b/>
              <w:bCs/>
              <w:rtl/>
            </w:rPr>
            <w:t xml:space="preserve"> </w:t>
          </w:r>
          <w:r w:rsidRPr="00225068">
            <w:rPr>
              <w:rFonts w:hint="eastAsia"/>
              <w:b/>
              <w:bCs/>
              <w:rtl/>
            </w:rPr>
            <w:t>المخاطر</w:t>
          </w:r>
          <w:r w:rsidRPr="00225068">
            <w:rPr>
              <w:b/>
              <w:bCs/>
              <w:rtl/>
            </w:rPr>
            <w:t xml:space="preserve"> </w:t>
          </w:r>
          <w:r w:rsidRPr="00225068">
            <w:rPr>
              <w:rFonts w:hint="eastAsia"/>
              <w:b/>
              <w:bCs/>
              <w:rtl/>
            </w:rPr>
            <w:t>البيولوجية</w:t>
          </w:r>
          <w:r w:rsidRPr="00225068">
            <w:rPr>
              <w:b/>
              <w:bCs/>
              <w:rtl/>
            </w:rPr>
            <w:t xml:space="preserve"> </w:t>
          </w:r>
          <w:r w:rsidRPr="00225068">
            <w:rPr>
              <w:rFonts w:hint="eastAsia"/>
              <w:b/>
              <w:bCs/>
              <w:rtl/>
            </w:rPr>
            <w:t>في</w:t>
          </w:r>
          <w:r w:rsidRPr="00225068">
            <w:rPr>
              <w:b/>
              <w:bCs/>
              <w:rtl/>
            </w:rPr>
            <w:t xml:space="preserve"> </w:t>
          </w:r>
          <w:r w:rsidRPr="00225068">
            <w:rPr>
              <w:rFonts w:hint="eastAsia"/>
              <w:b/>
              <w:bCs/>
              <w:rtl/>
            </w:rPr>
            <w:t>بيئة</w:t>
          </w:r>
          <w:r w:rsidRPr="00225068">
            <w:rPr>
              <w:b/>
              <w:bCs/>
              <w:rtl/>
            </w:rPr>
            <w:t xml:space="preserve"> </w:t>
          </w:r>
          <w:r w:rsidRPr="00225068">
            <w:rPr>
              <w:rFonts w:hint="eastAsia"/>
              <w:b/>
              <w:bCs/>
              <w:rtl/>
            </w:rPr>
            <w:t>العمل</w:t>
          </w:r>
        </w:p>
      </w:tc>
    </w:tr>
  </w:tbl>
  <w:p w14:paraId="2F9A26BD" w14:textId="77777777" w:rsidR="000613B5" w:rsidRDefault="000613B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22" w:type="dxa"/>
      <w:tblCellMar>
        <w:left w:w="0" w:type="dxa"/>
        <w:right w:w="0" w:type="dxa"/>
      </w:tblCellMar>
      <w:tblLook w:val="04A0" w:firstRow="1" w:lastRow="0" w:firstColumn="1" w:lastColumn="0" w:noHBand="0" w:noVBand="1"/>
    </w:tblPr>
    <w:tblGrid>
      <w:gridCol w:w="4536"/>
      <w:gridCol w:w="5086"/>
    </w:tblGrid>
    <w:tr w:rsidR="007B01E6" w:rsidRPr="009968B6" w14:paraId="475432F2" w14:textId="77777777" w:rsidTr="00225068">
      <w:trPr>
        <w:trHeight w:val="284"/>
      </w:trPr>
      <w:tc>
        <w:tcPr>
          <w:tcW w:w="4536" w:type="dxa"/>
        </w:tcPr>
        <w:p w14:paraId="29534F53" w14:textId="01F5DB43" w:rsidR="007B01E6" w:rsidRPr="002B5FD6" w:rsidRDefault="007B01E6" w:rsidP="007B01E6">
          <w:pPr>
            <w:pStyle w:val="ArILCReportPageNumberright"/>
          </w:pPr>
          <w:r w:rsidRPr="00D20E6F">
            <w:fldChar w:fldCharType="begin"/>
          </w:r>
          <w:r w:rsidRPr="00D20E6F">
            <w:instrText xml:space="preserve"> PAGE  \* Arabic  \* MERGEFORMAT </w:instrText>
          </w:r>
          <w:r w:rsidRPr="00D20E6F">
            <w:fldChar w:fldCharType="separate"/>
          </w:r>
          <w:r>
            <w:rPr>
              <w:noProof/>
            </w:rPr>
            <w:t>2</w:t>
          </w:r>
          <w:r w:rsidRPr="00D20E6F">
            <w:fldChar w:fldCharType="end"/>
          </w:r>
        </w:p>
      </w:tc>
      <w:tc>
        <w:tcPr>
          <w:tcW w:w="5086" w:type="dxa"/>
        </w:tcPr>
        <w:p w14:paraId="1639ED60" w14:textId="149C18C5" w:rsidR="007B01E6" w:rsidRPr="00225068" w:rsidRDefault="000B2931" w:rsidP="007B01E6">
          <w:pPr>
            <w:pStyle w:val="ArILCReportHeaderChapterTitleevenpage"/>
            <w:bidi/>
            <w:jc w:val="left"/>
            <w:rPr>
              <w:b/>
              <w:bCs/>
            </w:rPr>
          </w:pPr>
          <w:proofErr w:type="gramStart"/>
          <w:r w:rsidRPr="00225068">
            <w:rPr>
              <w:rFonts w:hint="eastAsia"/>
              <w:b/>
              <w:bCs/>
              <w:rtl/>
            </w:rPr>
            <w:t>استبيان</w:t>
          </w:r>
          <w:proofErr w:type="gramEnd"/>
          <w:r w:rsidRPr="00225068">
            <w:rPr>
              <w:b/>
              <w:bCs/>
              <w:rtl/>
            </w:rPr>
            <w:t xml:space="preserve"> </w:t>
          </w:r>
          <w:r w:rsidRPr="00225068">
            <w:rPr>
              <w:rFonts w:hint="eastAsia"/>
              <w:b/>
              <w:bCs/>
              <w:rtl/>
            </w:rPr>
            <w:t>بشأن</w:t>
          </w:r>
          <w:r w:rsidRPr="00225068">
            <w:rPr>
              <w:b/>
              <w:bCs/>
              <w:rtl/>
            </w:rPr>
            <w:t xml:space="preserve"> </w:t>
          </w:r>
          <w:r w:rsidRPr="00225068">
            <w:rPr>
              <w:rFonts w:hint="eastAsia"/>
              <w:b/>
              <w:bCs/>
              <w:rtl/>
            </w:rPr>
            <w:t>صك</w:t>
          </w:r>
          <w:r w:rsidRPr="00225068">
            <w:rPr>
              <w:b/>
              <w:bCs/>
              <w:rtl/>
            </w:rPr>
            <w:t xml:space="preserve"> </w:t>
          </w:r>
          <w:r w:rsidRPr="00225068">
            <w:rPr>
              <w:rFonts w:hint="eastAsia"/>
              <w:b/>
              <w:bCs/>
              <w:rtl/>
            </w:rPr>
            <w:t>مقترح</w:t>
          </w:r>
          <w:r w:rsidRPr="00225068">
            <w:rPr>
              <w:b/>
              <w:bCs/>
              <w:rtl/>
            </w:rPr>
            <w:t xml:space="preserve"> </w:t>
          </w:r>
          <w:r w:rsidRPr="00225068">
            <w:rPr>
              <w:rFonts w:hint="eastAsia"/>
              <w:b/>
              <w:bCs/>
              <w:rtl/>
            </w:rPr>
            <w:t>أو</w:t>
          </w:r>
          <w:r w:rsidRPr="00225068">
            <w:rPr>
              <w:b/>
              <w:bCs/>
              <w:rtl/>
            </w:rPr>
            <w:t xml:space="preserve"> </w:t>
          </w:r>
          <w:r w:rsidRPr="00225068">
            <w:rPr>
              <w:rFonts w:hint="eastAsia"/>
              <w:b/>
              <w:bCs/>
              <w:rtl/>
            </w:rPr>
            <w:t>صكوك</w:t>
          </w:r>
          <w:r w:rsidRPr="00225068">
            <w:rPr>
              <w:b/>
              <w:bCs/>
              <w:rtl/>
            </w:rPr>
            <w:t xml:space="preserve"> </w:t>
          </w:r>
          <w:r w:rsidRPr="00225068">
            <w:rPr>
              <w:rFonts w:hint="eastAsia"/>
              <w:b/>
              <w:bCs/>
              <w:rtl/>
            </w:rPr>
            <w:t>مقترحة</w:t>
          </w:r>
          <w:r w:rsidRPr="00225068">
            <w:rPr>
              <w:b/>
              <w:bCs/>
              <w:rtl/>
            </w:rPr>
            <w:t xml:space="preserve"> </w:t>
          </w:r>
          <w:r w:rsidRPr="00225068">
            <w:rPr>
              <w:rFonts w:hint="eastAsia"/>
              <w:b/>
              <w:bCs/>
              <w:rtl/>
            </w:rPr>
            <w:t>بشأن</w:t>
          </w:r>
          <w:r w:rsidRPr="00225068">
            <w:rPr>
              <w:b/>
              <w:bCs/>
              <w:rtl/>
            </w:rPr>
            <w:t xml:space="preserve"> </w:t>
          </w:r>
          <w:r w:rsidRPr="00225068">
            <w:rPr>
              <w:rFonts w:hint="eastAsia"/>
              <w:b/>
              <w:bCs/>
              <w:rtl/>
            </w:rPr>
            <w:t>المخاطر</w:t>
          </w:r>
          <w:r w:rsidRPr="00225068">
            <w:rPr>
              <w:b/>
              <w:bCs/>
              <w:rtl/>
            </w:rPr>
            <w:t xml:space="preserve"> </w:t>
          </w:r>
          <w:r w:rsidRPr="00225068">
            <w:rPr>
              <w:rFonts w:hint="eastAsia"/>
              <w:b/>
              <w:bCs/>
              <w:rtl/>
            </w:rPr>
            <w:t>البيولوجية</w:t>
          </w:r>
          <w:r w:rsidRPr="00225068">
            <w:rPr>
              <w:b/>
              <w:bCs/>
              <w:rtl/>
            </w:rPr>
            <w:t xml:space="preserve"> </w:t>
          </w:r>
          <w:r w:rsidRPr="00225068">
            <w:rPr>
              <w:rFonts w:hint="eastAsia"/>
              <w:b/>
              <w:bCs/>
              <w:rtl/>
            </w:rPr>
            <w:t>في</w:t>
          </w:r>
          <w:r w:rsidRPr="00225068">
            <w:rPr>
              <w:b/>
              <w:bCs/>
              <w:rtl/>
            </w:rPr>
            <w:t xml:space="preserve"> </w:t>
          </w:r>
          <w:r w:rsidRPr="00225068">
            <w:rPr>
              <w:rFonts w:hint="eastAsia"/>
              <w:b/>
              <w:bCs/>
              <w:rtl/>
            </w:rPr>
            <w:t>بيئة</w:t>
          </w:r>
          <w:r w:rsidRPr="00225068">
            <w:rPr>
              <w:b/>
              <w:bCs/>
              <w:rtl/>
            </w:rPr>
            <w:t xml:space="preserve"> </w:t>
          </w:r>
          <w:r w:rsidRPr="00225068">
            <w:rPr>
              <w:rFonts w:hint="eastAsia"/>
              <w:b/>
              <w:bCs/>
              <w:rtl/>
            </w:rPr>
            <w:t>العمل</w:t>
          </w:r>
        </w:p>
      </w:tc>
    </w:tr>
  </w:tbl>
  <w:p w14:paraId="1220F4AB" w14:textId="77777777" w:rsidR="007B01E6" w:rsidRDefault="007B01E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D554" w14:textId="77777777" w:rsidR="000613B5" w:rsidRPr="0053754B" w:rsidRDefault="000613B5" w:rsidP="004769D8">
    <w:pPr>
      <w:pStyle w:val="En-tte"/>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22" w:type="dxa"/>
      <w:tblCellMar>
        <w:left w:w="0" w:type="dxa"/>
        <w:right w:w="0" w:type="dxa"/>
      </w:tblCellMar>
      <w:tblLook w:val="04A0" w:firstRow="1" w:lastRow="0" w:firstColumn="1" w:lastColumn="0" w:noHBand="0" w:noVBand="1"/>
    </w:tblPr>
    <w:tblGrid>
      <w:gridCol w:w="4536"/>
      <w:gridCol w:w="5086"/>
    </w:tblGrid>
    <w:tr w:rsidR="009F2885" w:rsidRPr="009968B6" w14:paraId="02278ADB" w14:textId="77777777" w:rsidTr="00225068">
      <w:trPr>
        <w:trHeight w:val="284"/>
      </w:trPr>
      <w:tc>
        <w:tcPr>
          <w:tcW w:w="4536" w:type="dxa"/>
        </w:tcPr>
        <w:p w14:paraId="281633BE" w14:textId="77777777" w:rsidR="009F2885" w:rsidRPr="002B5FD6" w:rsidRDefault="009F2885" w:rsidP="007B01E6">
          <w:pPr>
            <w:pStyle w:val="ArILCReportPageNumberright"/>
          </w:pPr>
          <w:r w:rsidRPr="00D20E6F">
            <w:fldChar w:fldCharType="begin"/>
          </w:r>
          <w:r w:rsidRPr="00D20E6F">
            <w:instrText xml:space="preserve"> PAGE  \* Arabic  \* MERGEFORMAT </w:instrText>
          </w:r>
          <w:r w:rsidRPr="00D20E6F">
            <w:fldChar w:fldCharType="separate"/>
          </w:r>
          <w:r>
            <w:rPr>
              <w:noProof/>
            </w:rPr>
            <w:t>2</w:t>
          </w:r>
          <w:r w:rsidRPr="00D20E6F">
            <w:fldChar w:fldCharType="end"/>
          </w:r>
        </w:p>
      </w:tc>
      <w:tc>
        <w:tcPr>
          <w:tcW w:w="5086" w:type="dxa"/>
        </w:tcPr>
        <w:p w14:paraId="76CBC3E8" w14:textId="25AB7A50" w:rsidR="009F2885" w:rsidRPr="00225068" w:rsidRDefault="009F2885" w:rsidP="007B01E6">
          <w:pPr>
            <w:pStyle w:val="ArILCReportHeaderChapterTitleevenpage"/>
            <w:bidi/>
            <w:jc w:val="left"/>
            <w:rPr>
              <w:b/>
              <w:bCs/>
            </w:rPr>
          </w:pPr>
          <w:proofErr w:type="gramStart"/>
          <w:r w:rsidRPr="00225068">
            <w:rPr>
              <w:rFonts w:hint="eastAsia"/>
              <w:b/>
              <w:bCs/>
              <w:rtl/>
            </w:rPr>
            <w:t>استبيان</w:t>
          </w:r>
          <w:proofErr w:type="gramEnd"/>
          <w:r w:rsidRPr="00225068">
            <w:rPr>
              <w:b/>
              <w:bCs/>
              <w:rtl/>
            </w:rPr>
            <w:t xml:space="preserve"> </w:t>
          </w:r>
          <w:r w:rsidRPr="00225068">
            <w:rPr>
              <w:rFonts w:hint="eastAsia"/>
              <w:b/>
              <w:bCs/>
              <w:rtl/>
            </w:rPr>
            <w:t>بشأن</w:t>
          </w:r>
          <w:r w:rsidRPr="00225068">
            <w:rPr>
              <w:b/>
              <w:bCs/>
              <w:rtl/>
            </w:rPr>
            <w:t xml:space="preserve"> </w:t>
          </w:r>
          <w:r w:rsidRPr="00225068">
            <w:rPr>
              <w:rFonts w:hint="eastAsia"/>
              <w:b/>
              <w:bCs/>
              <w:rtl/>
            </w:rPr>
            <w:t>صك</w:t>
          </w:r>
          <w:r w:rsidRPr="00225068">
            <w:rPr>
              <w:b/>
              <w:bCs/>
              <w:rtl/>
            </w:rPr>
            <w:t xml:space="preserve"> </w:t>
          </w:r>
          <w:r w:rsidRPr="00225068">
            <w:rPr>
              <w:rFonts w:hint="eastAsia"/>
              <w:b/>
              <w:bCs/>
              <w:rtl/>
            </w:rPr>
            <w:t>مقترح</w:t>
          </w:r>
          <w:r w:rsidRPr="00225068">
            <w:rPr>
              <w:b/>
              <w:bCs/>
              <w:rtl/>
            </w:rPr>
            <w:t xml:space="preserve"> </w:t>
          </w:r>
          <w:r w:rsidRPr="00225068">
            <w:rPr>
              <w:rFonts w:hint="eastAsia"/>
              <w:b/>
              <w:bCs/>
              <w:rtl/>
            </w:rPr>
            <w:t>أو</w:t>
          </w:r>
          <w:r w:rsidRPr="00225068">
            <w:rPr>
              <w:b/>
              <w:bCs/>
              <w:rtl/>
            </w:rPr>
            <w:t xml:space="preserve"> </w:t>
          </w:r>
          <w:r w:rsidRPr="00225068">
            <w:rPr>
              <w:rFonts w:hint="eastAsia"/>
              <w:b/>
              <w:bCs/>
              <w:rtl/>
            </w:rPr>
            <w:t>صكوك</w:t>
          </w:r>
          <w:r w:rsidRPr="00225068">
            <w:rPr>
              <w:b/>
              <w:bCs/>
              <w:rtl/>
            </w:rPr>
            <w:t xml:space="preserve"> </w:t>
          </w:r>
          <w:r w:rsidRPr="00225068">
            <w:rPr>
              <w:rFonts w:hint="eastAsia"/>
              <w:b/>
              <w:bCs/>
              <w:rtl/>
            </w:rPr>
            <w:t>مقترحة</w:t>
          </w:r>
          <w:r w:rsidRPr="00225068">
            <w:rPr>
              <w:b/>
              <w:bCs/>
              <w:rtl/>
            </w:rPr>
            <w:t xml:space="preserve"> </w:t>
          </w:r>
          <w:r w:rsidR="00FE7D90">
            <w:rPr>
              <w:rFonts w:hint="cs"/>
              <w:b/>
              <w:bCs/>
              <w:rtl/>
            </w:rPr>
            <w:t>عن</w:t>
          </w:r>
          <w:r w:rsidRPr="00225068">
            <w:rPr>
              <w:b/>
              <w:bCs/>
              <w:rtl/>
            </w:rPr>
            <w:t xml:space="preserve"> </w:t>
          </w:r>
          <w:r w:rsidRPr="00225068">
            <w:rPr>
              <w:rFonts w:hint="eastAsia"/>
              <w:b/>
              <w:bCs/>
              <w:rtl/>
            </w:rPr>
            <w:t>المخاطر</w:t>
          </w:r>
          <w:r w:rsidRPr="00225068">
            <w:rPr>
              <w:b/>
              <w:bCs/>
              <w:rtl/>
            </w:rPr>
            <w:t xml:space="preserve"> </w:t>
          </w:r>
          <w:r w:rsidRPr="00225068">
            <w:rPr>
              <w:rFonts w:hint="eastAsia"/>
              <w:b/>
              <w:bCs/>
              <w:rtl/>
            </w:rPr>
            <w:t>البيولوجية</w:t>
          </w:r>
          <w:r w:rsidRPr="00225068">
            <w:rPr>
              <w:b/>
              <w:bCs/>
              <w:rtl/>
            </w:rPr>
            <w:t xml:space="preserve"> </w:t>
          </w:r>
          <w:r w:rsidRPr="00225068">
            <w:rPr>
              <w:rFonts w:hint="eastAsia"/>
              <w:b/>
              <w:bCs/>
              <w:rtl/>
            </w:rPr>
            <w:t>في</w:t>
          </w:r>
          <w:r w:rsidRPr="00225068">
            <w:rPr>
              <w:b/>
              <w:bCs/>
              <w:rtl/>
            </w:rPr>
            <w:t xml:space="preserve"> </w:t>
          </w:r>
          <w:r w:rsidRPr="00225068">
            <w:rPr>
              <w:rFonts w:hint="eastAsia"/>
              <w:b/>
              <w:bCs/>
              <w:rtl/>
            </w:rPr>
            <w:t>بيئة</w:t>
          </w:r>
          <w:r w:rsidRPr="00225068">
            <w:rPr>
              <w:b/>
              <w:bCs/>
              <w:rtl/>
            </w:rPr>
            <w:t xml:space="preserve"> </w:t>
          </w:r>
          <w:r w:rsidRPr="00225068">
            <w:rPr>
              <w:rFonts w:hint="eastAsia"/>
              <w:b/>
              <w:bCs/>
              <w:rtl/>
            </w:rPr>
            <w:t>العمل</w:t>
          </w:r>
        </w:p>
      </w:tc>
    </w:tr>
  </w:tbl>
  <w:p w14:paraId="42069281" w14:textId="77777777" w:rsidR="009F2885" w:rsidRDefault="009F2885">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9" w:type="dxa"/>
      <w:tblCellMar>
        <w:left w:w="0" w:type="dxa"/>
        <w:right w:w="0" w:type="dxa"/>
      </w:tblCellMar>
      <w:tblLook w:val="04A0" w:firstRow="1" w:lastRow="0" w:firstColumn="1" w:lastColumn="0" w:noHBand="0" w:noVBand="1"/>
    </w:tblPr>
    <w:tblGrid>
      <w:gridCol w:w="5209"/>
      <w:gridCol w:w="4410"/>
    </w:tblGrid>
    <w:tr w:rsidR="009F2885" w:rsidRPr="009968B6" w14:paraId="452EE66E" w14:textId="77777777" w:rsidTr="009F2885">
      <w:trPr>
        <w:trHeight w:val="465"/>
      </w:trPr>
      <w:tc>
        <w:tcPr>
          <w:tcW w:w="5209" w:type="dxa"/>
        </w:tcPr>
        <w:p w14:paraId="29213D04" w14:textId="181F6FE4" w:rsidR="009F2885" w:rsidRPr="009F2885" w:rsidRDefault="009F2885" w:rsidP="009F2885">
          <w:pPr>
            <w:pStyle w:val="ArILCReportHeaderReportTitleoddpage"/>
            <w:bidi/>
            <w:jc w:val="right"/>
            <w:rPr>
              <w:noProof/>
              <w:rtl/>
            </w:rPr>
          </w:pPr>
          <w:proofErr w:type="gramStart"/>
          <w:r w:rsidRPr="009F2885">
            <w:rPr>
              <w:rFonts w:hint="eastAsia"/>
              <w:rtl/>
            </w:rPr>
            <w:t>استبيان</w:t>
          </w:r>
          <w:proofErr w:type="gramEnd"/>
          <w:r w:rsidRPr="009F2885">
            <w:rPr>
              <w:rtl/>
            </w:rPr>
            <w:t xml:space="preserve"> </w:t>
          </w:r>
          <w:r w:rsidRPr="009F2885">
            <w:rPr>
              <w:rFonts w:hint="eastAsia"/>
              <w:rtl/>
            </w:rPr>
            <w:t>بشأن</w:t>
          </w:r>
          <w:r w:rsidRPr="009F2885">
            <w:rPr>
              <w:rtl/>
            </w:rPr>
            <w:t xml:space="preserve"> </w:t>
          </w:r>
          <w:r w:rsidRPr="009F2885">
            <w:rPr>
              <w:rFonts w:hint="eastAsia"/>
              <w:rtl/>
            </w:rPr>
            <w:t>صك</w:t>
          </w:r>
          <w:r w:rsidRPr="009F2885">
            <w:rPr>
              <w:rtl/>
            </w:rPr>
            <w:t xml:space="preserve"> </w:t>
          </w:r>
          <w:r w:rsidRPr="009F2885">
            <w:rPr>
              <w:rFonts w:hint="eastAsia"/>
              <w:rtl/>
            </w:rPr>
            <w:t>مقترح</w:t>
          </w:r>
          <w:r w:rsidRPr="009F2885">
            <w:rPr>
              <w:rtl/>
            </w:rPr>
            <w:t xml:space="preserve"> </w:t>
          </w:r>
          <w:r w:rsidRPr="009F2885">
            <w:rPr>
              <w:rFonts w:hint="eastAsia"/>
              <w:rtl/>
            </w:rPr>
            <w:t>أو</w:t>
          </w:r>
          <w:r w:rsidRPr="009F2885">
            <w:rPr>
              <w:rtl/>
            </w:rPr>
            <w:t xml:space="preserve"> </w:t>
          </w:r>
          <w:r w:rsidRPr="009F2885">
            <w:rPr>
              <w:rFonts w:hint="eastAsia"/>
              <w:rtl/>
            </w:rPr>
            <w:t>صكوك</w:t>
          </w:r>
          <w:r w:rsidRPr="009F2885">
            <w:rPr>
              <w:rtl/>
            </w:rPr>
            <w:t xml:space="preserve"> </w:t>
          </w:r>
          <w:r w:rsidRPr="009F2885">
            <w:rPr>
              <w:rFonts w:hint="eastAsia"/>
              <w:rtl/>
            </w:rPr>
            <w:t>مقترحة</w:t>
          </w:r>
          <w:r w:rsidRPr="009F2885">
            <w:rPr>
              <w:rtl/>
            </w:rPr>
            <w:t xml:space="preserve"> </w:t>
          </w:r>
          <w:r w:rsidR="00FE7D90">
            <w:rPr>
              <w:rFonts w:hint="cs"/>
              <w:rtl/>
            </w:rPr>
            <w:t>عن</w:t>
          </w:r>
          <w:r w:rsidRPr="009F2885">
            <w:rPr>
              <w:rtl/>
            </w:rPr>
            <w:t xml:space="preserve"> </w:t>
          </w:r>
          <w:r w:rsidRPr="009F2885">
            <w:rPr>
              <w:rFonts w:hint="eastAsia"/>
              <w:rtl/>
            </w:rPr>
            <w:t>المخاطر</w:t>
          </w:r>
          <w:r w:rsidRPr="009F2885">
            <w:rPr>
              <w:rtl/>
            </w:rPr>
            <w:t xml:space="preserve"> </w:t>
          </w:r>
          <w:r w:rsidRPr="009F2885">
            <w:rPr>
              <w:rFonts w:hint="eastAsia"/>
              <w:rtl/>
            </w:rPr>
            <w:t>البيولوجية</w:t>
          </w:r>
          <w:r w:rsidRPr="009F2885">
            <w:rPr>
              <w:rtl/>
            </w:rPr>
            <w:t xml:space="preserve"> </w:t>
          </w:r>
          <w:r w:rsidRPr="009F2885">
            <w:rPr>
              <w:rFonts w:hint="eastAsia"/>
              <w:rtl/>
            </w:rPr>
            <w:t>في</w:t>
          </w:r>
          <w:r w:rsidRPr="009F2885">
            <w:rPr>
              <w:rtl/>
            </w:rPr>
            <w:t xml:space="preserve"> </w:t>
          </w:r>
          <w:r w:rsidRPr="009F2885">
            <w:rPr>
              <w:rFonts w:hint="eastAsia"/>
              <w:rtl/>
            </w:rPr>
            <w:t>بيئة</w:t>
          </w:r>
          <w:r w:rsidRPr="009F2885">
            <w:rPr>
              <w:rtl/>
            </w:rPr>
            <w:t xml:space="preserve"> </w:t>
          </w:r>
          <w:r w:rsidRPr="009F2885">
            <w:rPr>
              <w:rFonts w:hint="eastAsia"/>
              <w:rtl/>
            </w:rPr>
            <w:t>العمل</w:t>
          </w:r>
        </w:p>
      </w:tc>
      <w:tc>
        <w:tcPr>
          <w:tcW w:w="4410" w:type="dxa"/>
        </w:tcPr>
        <w:p w14:paraId="7B2E959F" w14:textId="77777777" w:rsidR="009F2885" w:rsidRPr="00D20E6F" w:rsidRDefault="009F2885" w:rsidP="009F2885">
          <w:pPr>
            <w:pStyle w:val="ArILCReportPageNumberleft"/>
          </w:pPr>
          <w:r w:rsidRPr="00D20E6F">
            <w:fldChar w:fldCharType="begin"/>
          </w:r>
          <w:r w:rsidRPr="00D20E6F">
            <w:instrText xml:space="preserve"> PAGE  \* Arabic  \* MERGEFORMAT </w:instrText>
          </w:r>
          <w:r w:rsidRPr="00D20E6F">
            <w:fldChar w:fldCharType="separate"/>
          </w:r>
          <w:r>
            <w:rPr>
              <w:noProof/>
            </w:rPr>
            <w:t>11</w:t>
          </w:r>
          <w:r w:rsidRPr="00D20E6F">
            <w:fldChar w:fldCharType="end"/>
          </w:r>
        </w:p>
      </w:tc>
    </w:tr>
  </w:tbl>
  <w:p w14:paraId="334AD291" w14:textId="77777777" w:rsidR="009F2885" w:rsidRPr="0053754B" w:rsidRDefault="009F2885" w:rsidP="004769D8">
    <w:pPr>
      <w:pStyle w:val="En-tte"/>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3CC362"/>
    <w:lvl w:ilvl="0">
      <w:start w:val="1"/>
      <w:numFmt w:val="bullet"/>
      <w:pStyle w:val="Listepuces3"/>
      <w:lvlText w:val=""/>
      <w:lvlJc w:val="left"/>
      <w:pPr>
        <w:tabs>
          <w:tab w:val="num" w:pos="1080"/>
        </w:tabs>
        <w:ind w:left="1080" w:hanging="360"/>
      </w:pPr>
      <w:rPr>
        <w:rFonts w:ascii="Symbol" w:hAnsi="Symbol" w:hint="default"/>
      </w:rPr>
    </w:lvl>
  </w:abstractNum>
  <w:abstractNum w:abstractNumId="1" w15:restartNumberingAfterBreak="0">
    <w:nsid w:val="FFFFFF88"/>
    <w:multiLevelType w:val="singleLevel"/>
    <w:tmpl w:val="D9F8A24E"/>
    <w:lvl w:ilvl="0">
      <w:start w:val="1"/>
      <w:numFmt w:val="decimal"/>
      <w:pStyle w:val="Listenumros"/>
      <w:lvlText w:val="%1."/>
      <w:lvlJc w:val="left"/>
      <w:pPr>
        <w:tabs>
          <w:tab w:val="num" w:pos="360"/>
        </w:tabs>
        <w:ind w:left="360" w:hanging="360"/>
      </w:pPr>
    </w:lvl>
  </w:abstractNum>
  <w:abstractNum w:abstractNumId="2" w15:restartNumberingAfterBreak="0">
    <w:nsid w:val="FFFFFF89"/>
    <w:multiLevelType w:val="singleLevel"/>
    <w:tmpl w:val="1B142CDC"/>
    <w:lvl w:ilvl="0">
      <w:start w:val="1"/>
      <w:numFmt w:val="bullet"/>
      <w:pStyle w:val="Listepuces"/>
      <w:lvlText w:val=""/>
      <w:lvlJc w:val="left"/>
      <w:pPr>
        <w:tabs>
          <w:tab w:val="num" w:pos="360"/>
        </w:tabs>
        <w:ind w:left="360" w:hanging="360"/>
      </w:pPr>
      <w:rPr>
        <w:rFonts w:ascii="Symbol" w:hAnsi="Symbol" w:hint="default"/>
      </w:rPr>
    </w:lvl>
  </w:abstractNum>
  <w:abstractNum w:abstractNumId="3" w15:restartNumberingAfterBreak="0">
    <w:nsid w:val="08A543F1"/>
    <w:multiLevelType w:val="multilevel"/>
    <w:tmpl w:val="806E7786"/>
    <w:lvl w:ilvl="0">
      <w:start w:val="1"/>
      <w:numFmt w:val="bullet"/>
      <w:pStyle w:val="ArILCReportTitle"/>
      <w:lvlText w:val=""/>
      <w:lvlJc w:val="left"/>
      <w:pPr>
        <w:ind w:left="567" w:hanging="567"/>
      </w:pPr>
      <w:rPr>
        <w:rFonts w:ascii="Wingdings 3" w:hAnsi="Wingdings 3" w:cs="Times New Roman"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A23866"/>
    <w:multiLevelType w:val="hybridMultilevel"/>
    <w:tmpl w:val="49DCCB28"/>
    <w:lvl w:ilvl="0" w:tplc="25A81598">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504201"/>
    <w:multiLevelType w:val="hybridMultilevel"/>
    <w:tmpl w:val="1E06274A"/>
    <w:lvl w:ilvl="0" w:tplc="25A81598">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960E24"/>
    <w:multiLevelType w:val="multilevel"/>
    <w:tmpl w:val="BE16067C"/>
    <w:lvl w:ilvl="0">
      <w:start w:val="1"/>
      <w:numFmt w:val="decimal"/>
      <w:pStyle w:val="ArILCParanumbold"/>
      <w:lvlText w:val="%1."/>
      <w:lvlJc w:val="left"/>
      <w:pPr>
        <w:ind w:left="567" w:hanging="567"/>
      </w:pPr>
      <w:rPr>
        <w:rFonts w:ascii="Arial" w:hAnsi="Arial" w:cs="Arial" w:hint="default"/>
        <w:b/>
        <w:bCs/>
        <w:i w:val="0"/>
        <w:iCs w:val="0"/>
        <w:color w:val="auto"/>
        <w:sz w:val="24"/>
        <w:szCs w:val="24"/>
        <w:lang w:val="en-G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606566"/>
    <w:multiLevelType w:val="multilevel"/>
    <w:tmpl w:val="438A79C8"/>
    <w:lvl w:ilvl="0">
      <w:start w:val="1"/>
      <w:numFmt w:val="arabicAbjad"/>
      <w:pStyle w:val="ArReportIndentletterlist1"/>
      <w:lvlText w:val="(%1)"/>
      <w:lvlJc w:val="left"/>
      <w:pPr>
        <w:ind w:left="1077" w:hanging="510"/>
      </w:pPr>
      <w:rPr>
        <w:rFonts w:ascii="Noto Sans" w:hAnsi="Noto Sans" w:cs="Arial" w:hint="default"/>
        <w:b w:val="0"/>
        <w:bCs w:val="0"/>
        <w:i w:val="0"/>
        <w:iCs w:val="0"/>
        <w:color w:val="auto"/>
        <w:sz w:val="20"/>
        <w:szCs w:val="24"/>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8" w15:restartNumberingAfterBreak="0">
    <w:nsid w:val="17F84A0B"/>
    <w:multiLevelType w:val="multilevel"/>
    <w:tmpl w:val="BD60C15C"/>
    <w:lvl w:ilvl="0">
      <w:start w:val="1"/>
      <w:numFmt w:val="bullet"/>
      <w:pStyle w:val="ArboxIndentbluebulletlist2"/>
      <w:lvlText w:val=""/>
      <w:lvlJc w:val="left"/>
      <w:pPr>
        <w:ind w:left="1021" w:hanging="341"/>
      </w:pPr>
      <w:rPr>
        <w:rFonts w:ascii="Symbol" w:hAnsi="Symbol" w:cs="Times New Roman" w:hint="default"/>
        <w:b w:val="0"/>
        <w:bCs w:val="0"/>
        <w:i w:val="0"/>
        <w:iCs w:val="0"/>
        <w:caps w:val="0"/>
        <w:strike w:val="0"/>
        <w:dstrike w:val="0"/>
        <w:outline w:val="0"/>
        <w:shadow w:val="0"/>
        <w:emboss w:val="0"/>
        <w:imprint w:val="0"/>
        <w:vanish w:val="0"/>
        <w:color w:val="1E28BE"/>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9" w15:restartNumberingAfterBreak="0">
    <w:nsid w:val="1941182D"/>
    <w:multiLevelType w:val="multilevel"/>
    <w:tmpl w:val="BCC670AC"/>
    <w:lvl w:ilvl="0">
      <w:start w:val="1"/>
      <w:numFmt w:val="decimal"/>
      <w:pStyle w:val="ArBoxbodyNumbered"/>
      <w:lvlText w:val="%1."/>
      <w:lvlJc w:val="left"/>
      <w:pPr>
        <w:ind w:left="340" w:hanging="340"/>
      </w:pPr>
      <w:rPr>
        <w:rFonts w:ascii="Arial" w:hAnsi="Arial" w:cs="Arial" w:hint="default"/>
        <w:b w:val="0"/>
        <w:bCs w:val="0"/>
        <w:i w:val="0"/>
        <w:iCs w:val="0"/>
        <w:color w:val="000000" w:themeColor="text1"/>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BC8106A"/>
    <w:multiLevelType w:val="hybridMultilevel"/>
    <w:tmpl w:val="1E2E5594"/>
    <w:lvl w:ilvl="0" w:tplc="25A81598">
      <w:start w:val="1"/>
      <w:numFmt w:val="arabicAbjad"/>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1" w15:restartNumberingAfterBreak="0">
    <w:nsid w:val="266C3F51"/>
    <w:multiLevelType w:val="multilevel"/>
    <w:tmpl w:val="70CA88FC"/>
    <w:lvl w:ilvl="0">
      <w:start w:val="5"/>
      <w:numFmt w:val="bullet"/>
      <w:pStyle w:val="StyleArILCReportChapter"/>
      <w:lvlText w:val=""/>
      <w:lvlJc w:val="left"/>
      <w:pPr>
        <w:ind w:left="340" w:hanging="340"/>
      </w:pPr>
      <w:rPr>
        <w:rFonts w:ascii="Wingdings 3" w:hAnsi="Wingdings 3" w:cs="Wingdings 3" w:hint="default"/>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8C00650"/>
    <w:multiLevelType w:val="multilevel"/>
    <w:tmpl w:val="977614F8"/>
    <w:lvl w:ilvl="0">
      <w:start w:val="5"/>
      <w:numFmt w:val="bullet"/>
      <w:pStyle w:val="StyleArILCReportChapter1"/>
      <w:lvlText w:val=""/>
      <w:lvlJc w:val="left"/>
      <w:pPr>
        <w:ind w:left="340" w:hanging="340"/>
      </w:pPr>
      <w:rPr>
        <w:rFonts w:ascii="Wingdings 3" w:hAnsi="Wingdings 3" w:cs="Wingdings 3" w:hint="default"/>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A7C1F9A"/>
    <w:multiLevelType w:val="multilevel"/>
    <w:tmpl w:val="88BE70CE"/>
    <w:lvl w:ilvl="0">
      <w:start w:val="1"/>
      <w:numFmt w:val="bullet"/>
      <w:pStyle w:val="ArReportIndentblackbulletlist2Appendix"/>
      <w:lvlText w:val=""/>
      <w:lvlJc w:val="left"/>
      <w:pPr>
        <w:ind w:left="1021" w:hanging="227"/>
      </w:pPr>
      <w:rPr>
        <w:rFonts w:ascii="Symbol" w:hAnsi="Symbol" w:cs="Times New Roman" w:hint="default"/>
        <w:b w:val="0"/>
        <w:i w:val="0"/>
        <w:color w:val="000000" w:themeColor="text1"/>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D303BA3"/>
    <w:multiLevelType w:val="hybridMultilevel"/>
    <w:tmpl w:val="32402328"/>
    <w:lvl w:ilvl="0" w:tplc="4760BEFC">
      <w:start w:val="1"/>
      <w:numFmt w:val="decimal"/>
      <w:pStyle w:val="StyleArreportParaNumAppendix"/>
      <w:lvlText w:val="%1."/>
      <w:lvlJc w:val="left"/>
      <w:pPr>
        <w:ind w:left="1420" w:hanging="360"/>
      </w:pPr>
      <w:rPr>
        <w:rFonts w:ascii="Noto Sans" w:hAnsi="Noto Sans" w:cs="Noto Sans" w:hint="default"/>
        <w:b w:val="0"/>
        <w:bCs w:val="0"/>
        <w:i w:val="0"/>
        <w:iCs w:val="0"/>
        <w:caps w:val="0"/>
        <w:smallCaps w:val="0"/>
        <w:strike w:val="0"/>
        <w:dstrike w:val="0"/>
        <w:outline w:val="0"/>
        <w:shadow w:val="0"/>
        <w:emboss w:val="0"/>
        <w:imprint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2140" w:hanging="360"/>
      </w:pPr>
    </w:lvl>
    <w:lvl w:ilvl="2" w:tplc="0809001B" w:tentative="1">
      <w:start w:val="1"/>
      <w:numFmt w:val="lowerRoman"/>
      <w:lvlText w:val="%3."/>
      <w:lvlJc w:val="right"/>
      <w:pPr>
        <w:ind w:left="2860" w:hanging="180"/>
      </w:pPr>
    </w:lvl>
    <w:lvl w:ilvl="3" w:tplc="0809000F" w:tentative="1">
      <w:start w:val="1"/>
      <w:numFmt w:val="decimal"/>
      <w:lvlText w:val="%4."/>
      <w:lvlJc w:val="left"/>
      <w:pPr>
        <w:ind w:left="3580" w:hanging="360"/>
      </w:pPr>
    </w:lvl>
    <w:lvl w:ilvl="4" w:tplc="08090019" w:tentative="1">
      <w:start w:val="1"/>
      <w:numFmt w:val="lowerLetter"/>
      <w:lvlText w:val="%5."/>
      <w:lvlJc w:val="left"/>
      <w:pPr>
        <w:ind w:left="4300" w:hanging="360"/>
      </w:pPr>
    </w:lvl>
    <w:lvl w:ilvl="5" w:tplc="0809001B" w:tentative="1">
      <w:start w:val="1"/>
      <w:numFmt w:val="lowerRoman"/>
      <w:lvlText w:val="%6."/>
      <w:lvlJc w:val="right"/>
      <w:pPr>
        <w:ind w:left="5020" w:hanging="180"/>
      </w:pPr>
    </w:lvl>
    <w:lvl w:ilvl="6" w:tplc="0809000F" w:tentative="1">
      <w:start w:val="1"/>
      <w:numFmt w:val="decimal"/>
      <w:lvlText w:val="%7."/>
      <w:lvlJc w:val="left"/>
      <w:pPr>
        <w:ind w:left="5740" w:hanging="360"/>
      </w:pPr>
    </w:lvl>
    <w:lvl w:ilvl="7" w:tplc="08090019" w:tentative="1">
      <w:start w:val="1"/>
      <w:numFmt w:val="lowerLetter"/>
      <w:lvlText w:val="%8."/>
      <w:lvlJc w:val="left"/>
      <w:pPr>
        <w:ind w:left="6460" w:hanging="360"/>
      </w:pPr>
    </w:lvl>
    <w:lvl w:ilvl="8" w:tplc="0809001B" w:tentative="1">
      <w:start w:val="1"/>
      <w:numFmt w:val="lowerRoman"/>
      <w:lvlText w:val="%9."/>
      <w:lvlJc w:val="right"/>
      <w:pPr>
        <w:ind w:left="7180" w:hanging="180"/>
      </w:pPr>
    </w:lvl>
  </w:abstractNum>
  <w:abstractNum w:abstractNumId="15" w15:restartNumberingAfterBreak="0">
    <w:nsid w:val="3213405F"/>
    <w:multiLevelType w:val="hybridMultilevel"/>
    <w:tmpl w:val="DAB84DD6"/>
    <w:lvl w:ilvl="0" w:tplc="0F5230B4">
      <w:start w:val="1"/>
      <w:numFmt w:val="bullet"/>
      <w:pStyle w:val="ArILCReportAcronym"/>
      <w:lvlText w:val=""/>
      <w:lvlJc w:val="left"/>
      <w:pPr>
        <w:ind w:left="417" w:hanging="360"/>
      </w:pPr>
      <w:rPr>
        <w:rFonts w:ascii="Wingdings 3" w:hAnsi="Wingdings 3" w:cs="Wingdings 3" w:hint="default"/>
        <w:b w:val="0"/>
        <w:i w:val="0"/>
        <w:color w:val="FFFFFF" w:themeColor="background1"/>
        <w:sz w:val="21"/>
        <w:szCs w:val="20"/>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6" w15:restartNumberingAfterBreak="0">
    <w:nsid w:val="337F50EF"/>
    <w:multiLevelType w:val="hybridMultilevel"/>
    <w:tmpl w:val="674C6420"/>
    <w:lvl w:ilvl="0" w:tplc="25A81598">
      <w:start w:val="1"/>
      <w:numFmt w:val="arabicAbjad"/>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7" w15:restartNumberingAfterBreak="0">
    <w:nsid w:val="34DA5298"/>
    <w:multiLevelType w:val="multilevel"/>
    <w:tmpl w:val="7798665C"/>
    <w:lvl w:ilvl="0">
      <w:start w:val="1"/>
      <w:numFmt w:val="bullet"/>
      <w:pStyle w:val="ArBoxIndentbluebulletlist1"/>
      <w:lvlText w:val=""/>
      <w:lvlJc w:val="left"/>
      <w:pPr>
        <w:ind w:left="680" w:hanging="340"/>
      </w:pPr>
      <w:rPr>
        <w:rFonts w:ascii="Symbol" w:hAnsi="Symbol" w:cs="Times New Roman" w:hint="default"/>
        <w:b w:val="0"/>
        <w:i w:val="0"/>
        <w:color w:val="1E2DBE"/>
        <w:sz w:val="24"/>
        <w:szCs w:val="24"/>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8" w15:restartNumberingAfterBreak="0">
    <w:nsid w:val="35B9294D"/>
    <w:multiLevelType w:val="multilevel"/>
    <w:tmpl w:val="26865ED6"/>
    <w:lvl w:ilvl="0">
      <w:start w:val="1"/>
      <w:numFmt w:val="bullet"/>
      <w:pStyle w:val="ArReportIndentblackbulletlist1Appendix"/>
      <w:lvlText w:val=""/>
      <w:lvlJc w:val="left"/>
      <w:pPr>
        <w:ind w:left="794" w:hanging="227"/>
      </w:pPr>
      <w:rPr>
        <w:rFonts w:ascii="Symbol" w:hAnsi="Symbol" w:cs="Times New Roman" w:hint="default"/>
        <w:b w:val="0"/>
        <w:i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8567543"/>
    <w:multiLevelType w:val="multilevel"/>
    <w:tmpl w:val="FB522A3A"/>
    <w:lvl w:ilvl="0">
      <w:start w:val="1"/>
      <w:numFmt w:val="bullet"/>
      <w:pStyle w:val="ArReportGraphic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B1A0BD4"/>
    <w:multiLevelType w:val="multilevel"/>
    <w:tmpl w:val="70DAEA6E"/>
    <w:lvl w:ilvl="0">
      <w:start w:val="1"/>
      <w:numFmt w:val="bullet"/>
      <w:pStyle w:val="ArReportIndentbluebulletlist1"/>
      <w:lvlText w:val=""/>
      <w:lvlJc w:val="left"/>
      <w:pPr>
        <w:ind w:left="794" w:hanging="227"/>
      </w:pPr>
      <w:rPr>
        <w:rFonts w:ascii="Symbol" w:hAnsi="Symbol" w:cs="Times New Roman" w:hint="default"/>
        <w:b w:val="0"/>
        <w:bCs w:val="0"/>
        <w:i w:val="0"/>
        <w:iCs w:val="0"/>
        <w:color w:val="1E2DBE"/>
        <w:sz w:val="24"/>
        <w:szCs w:val="24"/>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21" w15:restartNumberingAfterBreak="0">
    <w:nsid w:val="3D8E2CE3"/>
    <w:multiLevelType w:val="hybridMultilevel"/>
    <w:tmpl w:val="DD0EE8E0"/>
    <w:lvl w:ilvl="0" w:tplc="25A81598">
      <w:start w:val="1"/>
      <w:numFmt w:val="arabicAbjad"/>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2" w15:restartNumberingAfterBreak="0">
    <w:nsid w:val="42F75109"/>
    <w:multiLevelType w:val="hybridMultilevel"/>
    <w:tmpl w:val="9E106D4C"/>
    <w:lvl w:ilvl="0" w:tplc="25A81598">
      <w:start w:val="1"/>
      <w:numFmt w:val="arabicAbjad"/>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3" w15:restartNumberingAfterBreak="0">
    <w:nsid w:val="45AB009F"/>
    <w:multiLevelType w:val="multilevel"/>
    <w:tmpl w:val="C868C02E"/>
    <w:lvl w:ilvl="0">
      <w:start w:val="1"/>
      <w:numFmt w:val="bullet"/>
      <w:pStyle w:val="ArreportBox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1A20A41"/>
    <w:multiLevelType w:val="hybridMultilevel"/>
    <w:tmpl w:val="2BF250FE"/>
    <w:lvl w:ilvl="0" w:tplc="25A81598">
      <w:start w:val="1"/>
      <w:numFmt w:val="arabicAbjad"/>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5" w15:restartNumberingAfterBreak="0">
    <w:nsid w:val="5DEF6CA3"/>
    <w:multiLevelType w:val="hybridMultilevel"/>
    <w:tmpl w:val="5ABAF006"/>
    <w:lvl w:ilvl="0" w:tplc="25A81598">
      <w:start w:val="1"/>
      <w:numFmt w:val="arabicAbjad"/>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6" w15:restartNumberingAfterBreak="0">
    <w:nsid w:val="5DF4207E"/>
    <w:multiLevelType w:val="hybridMultilevel"/>
    <w:tmpl w:val="FD82189C"/>
    <w:lvl w:ilvl="0" w:tplc="25A81598">
      <w:start w:val="1"/>
      <w:numFmt w:val="arabicAbjad"/>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7" w15:restartNumberingAfterBreak="0">
    <w:nsid w:val="5E8F62CB"/>
    <w:multiLevelType w:val="hybridMultilevel"/>
    <w:tmpl w:val="6EE26C0C"/>
    <w:lvl w:ilvl="0" w:tplc="25A81598">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604FE7"/>
    <w:multiLevelType w:val="multilevel"/>
    <w:tmpl w:val="4B067798"/>
    <w:lvl w:ilvl="0">
      <w:start w:val="1"/>
      <w:numFmt w:val="arabicAbjad"/>
      <w:pStyle w:val="ArboxLetterlist"/>
      <w:lvlText w:val="(%1)"/>
      <w:lvlJc w:val="left"/>
      <w:pPr>
        <w:ind w:left="737" w:hanging="397"/>
      </w:pPr>
      <w:rPr>
        <w:rFonts w:ascii="Noto Sans" w:hAnsi="Noto Sans" w:cs="Arial" w:hint="default"/>
        <w:b w:val="0"/>
        <w:bCs w:val="0"/>
        <w:i w:val="0"/>
        <w:iCs w:val="0"/>
        <w:color w:val="auto"/>
        <w:sz w:val="22"/>
        <w:szCs w:val="22"/>
      </w:rPr>
    </w:lvl>
    <w:lvl w:ilvl="1">
      <w:start w:val="1"/>
      <w:numFmt w:val="lowerLetter"/>
      <w:lvlText w:val="%2."/>
      <w:lvlJc w:val="left"/>
      <w:pPr>
        <w:ind w:left="1780" w:hanging="360"/>
      </w:pPr>
      <w:rPr>
        <w:rFonts w:hint="default"/>
      </w:rPr>
    </w:lvl>
    <w:lvl w:ilvl="2">
      <w:start w:val="1"/>
      <w:numFmt w:val="lowerRoman"/>
      <w:lvlText w:val="%3."/>
      <w:lvlJc w:val="right"/>
      <w:pPr>
        <w:ind w:left="2500" w:hanging="180"/>
      </w:pPr>
      <w:rPr>
        <w:rFonts w:hint="default"/>
      </w:rPr>
    </w:lvl>
    <w:lvl w:ilvl="3">
      <w:start w:val="1"/>
      <w:numFmt w:val="decimal"/>
      <w:lvlText w:val="%4."/>
      <w:lvlJc w:val="left"/>
      <w:pPr>
        <w:ind w:left="3220" w:hanging="360"/>
      </w:pPr>
      <w:rPr>
        <w:rFonts w:hint="default"/>
      </w:rPr>
    </w:lvl>
    <w:lvl w:ilvl="4">
      <w:start w:val="1"/>
      <w:numFmt w:val="lowerLetter"/>
      <w:lvlText w:val="%5."/>
      <w:lvlJc w:val="left"/>
      <w:pPr>
        <w:ind w:left="3940" w:hanging="360"/>
      </w:pPr>
      <w:rPr>
        <w:rFonts w:hint="default"/>
      </w:rPr>
    </w:lvl>
    <w:lvl w:ilvl="5">
      <w:start w:val="1"/>
      <w:numFmt w:val="lowerRoman"/>
      <w:lvlText w:val="%6."/>
      <w:lvlJc w:val="right"/>
      <w:pPr>
        <w:ind w:left="4660" w:hanging="180"/>
      </w:pPr>
      <w:rPr>
        <w:rFonts w:hint="default"/>
      </w:rPr>
    </w:lvl>
    <w:lvl w:ilvl="6">
      <w:start w:val="1"/>
      <w:numFmt w:val="decimal"/>
      <w:lvlText w:val="%7."/>
      <w:lvlJc w:val="left"/>
      <w:pPr>
        <w:ind w:left="5380" w:hanging="360"/>
      </w:pPr>
      <w:rPr>
        <w:rFonts w:hint="default"/>
      </w:rPr>
    </w:lvl>
    <w:lvl w:ilvl="7">
      <w:start w:val="1"/>
      <w:numFmt w:val="lowerLetter"/>
      <w:lvlText w:val="%8."/>
      <w:lvlJc w:val="left"/>
      <w:pPr>
        <w:ind w:left="6100" w:hanging="360"/>
      </w:pPr>
      <w:rPr>
        <w:rFonts w:hint="default"/>
      </w:rPr>
    </w:lvl>
    <w:lvl w:ilvl="8">
      <w:start w:val="1"/>
      <w:numFmt w:val="lowerRoman"/>
      <w:lvlText w:val="%9."/>
      <w:lvlJc w:val="right"/>
      <w:pPr>
        <w:ind w:left="6820" w:hanging="180"/>
      </w:pPr>
      <w:rPr>
        <w:rFonts w:hint="default"/>
      </w:rPr>
    </w:lvl>
  </w:abstractNum>
  <w:abstractNum w:abstractNumId="29" w15:restartNumberingAfterBreak="0">
    <w:nsid w:val="71911319"/>
    <w:multiLevelType w:val="multilevel"/>
    <w:tmpl w:val="937A3C00"/>
    <w:lvl w:ilvl="0">
      <w:start w:val="1"/>
      <w:numFmt w:val="bullet"/>
      <w:pStyle w:val="ArReportIndentbluebulletlist2"/>
      <w:lvlText w:val=""/>
      <w:lvlJc w:val="left"/>
      <w:pPr>
        <w:ind w:left="1021" w:hanging="227"/>
      </w:pPr>
      <w:rPr>
        <w:rFonts w:ascii="Symbol" w:hAnsi="Symbol" w:cs="Times New Roman" w:hint="default"/>
        <w:b w:val="0"/>
        <w:bCs w:val="0"/>
        <w:i w:val="0"/>
        <w:iCs w:val="0"/>
        <w:caps w:val="0"/>
        <w:strike w:val="0"/>
        <w:dstrike w:val="0"/>
        <w:outline w:val="0"/>
        <w:shadow w:val="0"/>
        <w:emboss w:val="0"/>
        <w:imprint w:val="0"/>
        <w:vanish w:val="0"/>
        <w:color w:val="1E2DBE"/>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30" w15:restartNumberingAfterBreak="0">
    <w:nsid w:val="764D2D38"/>
    <w:multiLevelType w:val="multilevel"/>
    <w:tmpl w:val="0B169E64"/>
    <w:lvl w:ilvl="0">
      <w:start w:val="1"/>
      <w:numFmt w:val="bullet"/>
      <w:pStyle w:val="ArReportTableTitr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7BE18A2"/>
    <w:multiLevelType w:val="hybridMultilevel"/>
    <w:tmpl w:val="B23C31CA"/>
    <w:lvl w:ilvl="0" w:tplc="79D8B10E">
      <w:start w:val="5"/>
      <w:numFmt w:val="bullet"/>
      <w:pStyle w:val="StyleStyleArILCReportChapterLeft"/>
      <w:lvlText w:val=""/>
      <w:lvlJc w:val="left"/>
      <w:pPr>
        <w:ind w:left="720" w:hanging="360"/>
      </w:pPr>
      <w:rPr>
        <w:rFonts w:ascii="Wingdings 3" w:hAnsi="Wingdings 3" w:cs="Wingdings 3" w:hint="default"/>
        <w:color w:val="FA3C4B"/>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08634A"/>
    <w:multiLevelType w:val="hybridMultilevel"/>
    <w:tmpl w:val="AF26F86C"/>
    <w:lvl w:ilvl="0" w:tplc="25A81598">
      <w:start w:val="1"/>
      <w:numFmt w:val="arabicAbjad"/>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8"/>
  </w:num>
  <w:num w:numId="5">
    <w:abstractNumId w:val="20"/>
  </w:num>
  <w:num w:numId="6">
    <w:abstractNumId w:val="29"/>
  </w:num>
  <w:num w:numId="7">
    <w:abstractNumId w:val="11"/>
  </w:num>
  <w:num w:numId="8">
    <w:abstractNumId w:val="15"/>
  </w:num>
  <w:num w:numId="9">
    <w:abstractNumId w:val="18"/>
  </w:num>
  <w:num w:numId="10">
    <w:abstractNumId w:val="13"/>
  </w:num>
  <w:num w:numId="11">
    <w:abstractNumId w:val="3"/>
  </w:num>
  <w:num w:numId="12">
    <w:abstractNumId w:val="31"/>
  </w:num>
  <w:num w:numId="13">
    <w:abstractNumId w:val="7"/>
  </w:num>
  <w:num w:numId="14">
    <w:abstractNumId w:val="19"/>
  </w:num>
  <w:num w:numId="15">
    <w:abstractNumId w:val="23"/>
  </w:num>
  <w:num w:numId="16">
    <w:abstractNumId w:val="9"/>
  </w:num>
  <w:num w:numId="17">
    <w:abstractNumId w:val="28"/>
  </w:num>
  <w:num w:numId="18">
    <w:abstractNumId w:val="17"/>
  </w:num>
  <w:num w:numId="19">
    <w:abstractNumId w:val="30"/>
  </w:num>
  <w:num w:numId="20">
    <w:abstractNumId w:val="14"/>
  </w:num>
  <w:num w:numId="21">
    <w:abstractNumId w:val="12"/>
  </w:num>
  <w:num w:numId="22">
    <w:abstractNumId w:val="6"/>
  </w:num>
  <w:num w:numId="23">
    <w:abstractNumId w:val="27"/>
  </w:num>
  <w:num w:numId="24">
    <w:abstractNumId w:val="4"/>
  </w:num>
  <w:num w:numId="25">
    <w:abstractNumId w:val="5"/>
  </w:num>
  <w:num w:numId="26">
    <w:abstractNumId w:val="32"/>
  </w:num>
  <w:num w:numId="27">
    <w:abstractNumId w:val="26"/>
  </w:num>
  <w:num w:numId="28">
    <w:abstractNumId w:val="25"/>
  </w:num>
  <w:num w:numId="29">
    <w:abstractNumId w:val="22"/>
  </w:num>
  <w:num w:numId="30">
    <w:abstractNumId w:val="16"/>
  </w:num>
  <w:num w:numId="31">
    <w:abstractNumId w:val="10"/>
  </w:num>
  <w:num w:numId="32">
    <w:abstractNumId w:val="21"/>
  </w:num>
  <w:num w:numId="33">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s-ES_tradnl" w:vendorID="64" w:dllVersion="6" w:nlCheck="1" w:checkStyle="0"/>
  <w:activeWritingStyle w:appName="MSWord" w:lang="fr-CH" w:vendorID="64" w:dllVersion="6" w:nlCheck="1" w:checkStyle="0"/>
  <w:activeWritingStyle w:appName="MSWord" w:lang="ar-SA" w:vendorID="64" w:dllVersion="6" w:nlCheck="1" w:checkStyle="0"/>
  <w:activeWritingStyle w:appName="MSWord" w:lang="ar-JO"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ar-SA"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ar-JO"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ar-LB" w:vendorID="64" w:dllVersion="0" w:nlCheck="1" w:checkStyle="0"/>
  <w:proofState w:spelling="clean" w:grammar="clean"/>
  <w:attachedTemplate r:id="rId1"/>
  <w:linkStyle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TgnB5VxiE0fH7DtYNPc57zm91v8ZHVGszNF1EBw553+sng3TMN9hu0rShFZq0XAAPPLlDr864lFB2zBwbyMS2Q==" w:salt="JoI9Wa/WeZRZOkktPwx9jg=="/>
  <w:defaultTabStop w:val="720"/>
  <w:hyphenationZone w:val="425"/>
  <w:evenAndOddHeaders/>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B2"/>
    <w:rsid w:val="00001746"/>
    <w:rsid w:val="00003095"/>
    <w:rsid w:val="000073F6"/>
    <w:rsid w:val="00007CED"/>
    <w:rsid w:val="00010630"/>
    <w:rsid w:val="00012263"/>
    <w:rsid w:val="00013597"/>
    <w:rsid w:val="00014148"/>
    <w:rsid w:val="00015BED"/>
    <w:rsid w:val="000168D5"/>
    <w:rsid w:val="00023B69"/>
    <w:rsid w:val="00024DB5"/>
    <w:rsid w:val="00025361"/>
    <w:rsid w:val="000274D1"/>
    <w:rsid w:val="00027DD3"/>
    <w:rsid w:val="000315AC"/>
    <w:rsid w:val="0003253D"/>
    <w:rsid w:val="00032B05"/>
    <w:rsid w:val="00032D28"/>
    <w:rsid w:val="00034776"/>
    <w:rsid w:val="000402CE"/>
    <w:rsid w:val="000418BB"/>
    <w:rsid w:val="00041F0A"/>
    <w:rsid w:val="000420E5"/>
    <w:rsid w:val="00043851"/>
    <w:rsid w:val="00050542"/>
    <w:rsid w:val="00051DA5"/>
    <w:rsid w:val="000541B9"/>
    <w:rsid w:val="00054355"/>
    <w:rsid w:val="00054E49"/>
    <w:rsid w:val="00056A7D"/>
    <w:rsid w:val="000575CF"/>
    <w:rsid w:val="000612A3"/>
    <w:rsid w:val="000613B5"/>
    <w:rsid w:val="000633FE"/>
    <w:rsid w:val="00066EEE"/>
    <w:rsid w:val="00067A98"/>
    <w:rsid w:val="00071238"/>
    <w:rsid w:val="00073598"/>
    <w:rsid w:val="000737F7"/>
    <w:rsid w:val="000806F3"/>
    <w:rsid w:val="00081ACD"/>
    <w:rsid w:val="00084323"/>
    <w:rsid w:val="00084A53"/>
    <w:rsid w:val="00084AA7"/>
    <w:rsid w:val="0008520E"/>
    <w:rsid w:val="00086433"/>
    <w:rsid w:val="0008738A"/>
    <w:rsid w:val="00087DDD"/>
    <w:rsid w:val="000905D2"/>
    <w:rsid w:val="00090842"/>
    <w:rsid w:val="000933B8"/>
    <w:rsid w:val="000A0BCB"/>
    <w:rsid w:val="000A1B78"/>
    <w:rsid w:val="000A4969"/>
    <w:rsid w:val="000B18A1"/>
    <w:rsid w:val="000B2931"/>
    <w:rsid w:val="000B2E3B"/>
    <w:rsid w:val="000B4E5C"/>
    <w:rsid w:val="000B532D"/>
    <w:rsid w:val="000B6662"/>
    <w:rsid w:val="000B6B1B"/>
    <w:rsid w:val="000B77CF"/>
    <w:rsid w:val="000B7E8F"/>
    <w:rsid w:val="000C2B85"/>
    <w:rsid w:val="000C5ACA"/>
    <w:rsid w:val="000C5F87"/>
    <w:rsid w:val="000C6370"/>
    <w:rsid w:val="000D25D7"/>
    <w:rsid w:val="000D4AF2"/>
    <w:rsid w:val="000D6065"/>
    <w:rsid w:val="000D6CDD"/>
    <w:rsid w:val="000E46B8"/>
    <w:rsid w:val="000E4F59"/>
    <w:rsid w:val="000E58A0"/>
    <w:rsid w:val="000E61C2"/>
    <w:rsid w:val="000E7B38"/>
    <w:rsid w:val="000F3FC5"/>
    <w:rsid w:val="000F5D1D"/>
    <w:rsid w:val="000F7418"/>
    <w:rsid w:val="000F7456"/>
    <w:rsid w:val="0010432A"/>
    <w:rsid w:val="00107340"/>
    <w:rsid w:val="00110603"/>
    <w:rsid w:val="001123B7"/>
    <w:rsid w:val="0012056C"/>
    <w:rsid w:val="0012223F"/>
    <w:rsid w:val="001236FF"/>
    <w:rsid w:val="00123BC0"/>
    <w:rsid w:val="001267EC"/>
    <w:rsid w:val="00127940"/>
    <w:rsid w:val="0013119F"/>
    <w:rsid w:val="0013457B"/>
    <w:rsid w:val="00136243"/>
    <w:rsid w:val="0013675B"/>
    <w:rsid w:val="00136BC2"/>
    <w:rsid w:val="00140C4A"/>
    <w:rsid w:val="00141F5E"/>
    <w:rsid w:val="00142C26"/>
    <w:rsid w:val="001440C2"/>
    <w:rsid w:val="00144D19"/>
    <w:rsid w:val="00150363"/>
    <w:rsid w:val="0015157B"/>
    <w:rsid w:val="0015251E"/>
    <w:rsid w:val="00152D64"/>
    <w:rsid w:val="00153A92"/>
    <w:rsid w:val="00155857"/>
    <w:rsid w:val="00155ADC"/>
    <w:rsid w:val="0015624E"/>
    <w:rsid w:val="0016052D"/>
    <w:rsid w:val="00162845"/>
    <w:rsid w:val="001645D4"/>
    <w:rsid w:val="00166890"/>
    <w:rsid w:val="001673AE"/>
    <w:rsid w:val="001707A2"/>
    <w:rsid w:val="0017336E"/>
    <w:rsid w:val="001742D2"/>
    <w:rsid w:val="0017634F"/>
    <w:rsid w:val="0017735F"/>
    <w:rsid w:val="001820DE"/>
    <w:rsid w:val="00184CBB"/>
    <w:rsid w:val="0018502E"/>
    <w:rsid w:val="00185FC6"/>
    <w:rsid w:val="00187BFC"/>
    <w:rsid w:val="00192978"/>
    <w:rsid w:val="00195E18"/>
    <w:rsid w:val="0019675E"/>
    <w:rsid w:val="00196989"/>
    <w:rsid w:val="00196BBF"/>
    <w:rsid w:val="001A0B55"/>
    <w:rsid w:val="001A0D7E"/>
    <w:rsid w:val="001A251E"/>
    <w:rsid w:val="001A25CE"/>
    <w:rsid w:val="001A44DD"/>
    <w:rsid w:val="001A4A6F"/>
    <w:rsid w:val="001A4F59"/>
    <w:rsid w:val="001A5D0D"/>
    <w:rsid w:val="001B0C42"/>
    <w:rsid w:val="001B33BB"/>
    <w:rsid w:val="001B43B2"/>
    <w:rsid w:val="001B705B"/>
    <w:rsid w:val="001C3736"/>
    <w:rsid w:val="001C39E3"/>
    <w:rsid w:val="001C4078"/>
    <w:rsid w:val="001C429E"/>
    <w:rsid w:val="001C57D4"/>
    <w:rsid w:val="001C5C8B"/>
    <w:rsid w:val="001C6592"/>
    <w:rsid w:val="001D4880"/>
    <w:rsid w:val="001D4F17"/>
    <w:rsid w:val="001D62C0"/>
    <w:rsid w:val="001D722A"/>
    <w:rsid w:val="001D7538"/>
    <w:rsid w:val="001E200B"/>
    <w:rsid w:val="001E245A"/>
    <w:rsid w:val="001E2D5B"/>
    <w:rsid w:val="001E2FC2"/>
    <w:rsid w:val="001E569F"/>
    <w:rsid w:val="001E5F7F"/>
    <w:rsid w:val="001E76FC"/>
    <w:rsid w:val="001E7C39"/>
    <w:rsid w:val="001F0608"/>
    <w:rsid w:val="001F5994"/>
    <w:rsid w:val="0020006C"/>
    <w:rsid w:val="002042FB"/>
    <w:rsid w:val="00204643"/>
    <w:rsid w:val="002046F8"/>
    <w:rsid w:val="0020571F"/>
    <w:rsid w:val="00205ADC"/>
    <w:rsid w:val="00207289"/>
    <w:rsid w:val="00207C87"/>
    <w:rsid w:val="00210B63"/>
    <w:rsid w:val="0021334C"/>
    <w:rsid w:val="002160C5"/>
    <w:rsid w:val="00216915"/>
    <w:rsid w:val="0022251B"/>
    <w:rsid w:val="00222F6F"/>
    <w:rsid w:val="00225068"/>
    <w:rsid w:val="002251C5"/>
    <w:rsid w:val="00225280"/>
    <w:rsid w:val="00226022"/>
    <w:rsid w:val="00232D3C"/>
    <w:rsid w:val="002331EE"/>
    <w:rsid w:val="0023546C"/>
    <w:rsid w:val="00235E1A"/>
    <w:rsid w:val="002375DE"/>
    <w:rsid w:val="00237FDA"/>
    <w:rsid w:val="00242C46"/>
    <w:rsid w:val="002468B5"/>
    <w:rsid w:val="00247E8B"/>
    <w:rsid w:val="00247EBA"/>
    <w:rsid w:val="002554CE"/>
    <w:rsid w:val="002561E3"/>
    <w:rsid w:val="00256867"/>
    <w:rsid w:val="002618BB"/>
    <w:rsid w:val="00262951"/>
    <w:rsid w:val="00263F8A"/>
    <w:rsid w:val="002655FD"/>
    <w:rsid w:val="00273490"/>
    <w:rsid w:val="00273F11"/>
    <w:rsid w:val="002743DF"/>
    <w:rsid w:val="00274FA4"/>
    <w:rsid w:val="002752FC"/>
    <w:rsid w:val="0027720B"/>
    <w:rsid w:val="00277E75"/>
    <w:rsid w:val="00281A12"/>
    <w:rsid w:val="00282B10"/>
    <w:rsid w:val="002843F4"/>
    <w:rsid w:val="0028565C"/>
    <w:rsid w:val="00286A93"/>
    <w:rsid w:val="00287D23"/>
    <w:rsid w:val="00290175"/>
    <w:rsid w:val="002903EC"/>
    <w:rsid w:val="0029509A"/>
    <w:rsid w:val="00296AB9"/>
    <w:rsid w:val="00297E2C"/>
    <w:rsid w:val="002A09C2"/>
    <w:rsid w:val="002A1414"/>
    <w:rsid w:val="002A1731"/>
    <w:rsid w:val="002A19A1"/>
    <w:rsid w:val="002A2534"/>
    <w:rsid w:val="002A67D7"/>
    <w:rsid w:val="002A7923"/>
    <w:rsid w:val="002B04FE"/>
    <w:rsid w:val="002B0CE7"/>
    <w:rsid w:val="002B0D99"/>
    <w:rsid w:val="002B2211"/>
    <w:rsid w:val="002B5FD6"/>
    <w:rsid w:val="002C1817"/>
    <w:rsid w:val="002C6FA8"/>
    <w:rsid w:val="002C7A75"/>
    <w:rsid w:val="002D0055"/>
    <w:rsid w:val="002D5964"/>
    <w:rsid w:val="002D604D"/>
    <w:rsid w:val="002D6792"/>
    <w:rsid w:val="002E1A67"/>
    <w:rsid w:val="002E2F33"/>
    <w:rsid w:val="002E4895"/>
    <w:rsid w:val="002F0C31"/>
    <w:rsid w:val="002F1766"/>
    <w:rsid w:val="002F1C82"/>
    <w:rsid w:val="002F2015"/>
    <w:rsid w:val="002F27B3"/>
    <w:rsid w:val="002F2E99"/>
    <w:rsid w:val="002F6463"/>
    <w:rsid w:val="002F6791"/>
    <w:rsid w:val="0030175D"/>
    <w:rsid w:val="00301BC4"/>
    <w:rsid w:val="00302BE2"/>
    <w:rsid w:val="00302EB3"/>
    <w:rsid w:val="00304A50"/>
    <w:rsid w:val="003064E6"/>
    <w:rsid w:val="00306785"/>
    <w:rsid w:val="0030697D"/>
    <w:rsid w:val="0031098D"/>
    <w:rsid w:val="00313C54"/>
    <w:rsid w:val="00314C5A"/>
    <w:rsid w:val="00316CA3"/>
    <w:rsid w:val="003206B1"/>
    <w:rsid w:val="0032114F"/>
    <w:rsid w:val="00321228"/>
    <w:rsid w:val="00321C80"/>
    <w:rsid w:val="00322FCE"/>
    <w:rsid w:val="003256BC"/>
    <w:rsid w:val="00327527"/>
    <w:rsid w:val="003330D7"/>
    <w:rsid w:val="0033525B"/>
    <w:rsid w:val="0033535D"/>
    <w:rsid w:val="003358BF"/>
    <w:rsid w:val="0033633D"/>
    <w:rsid w:val="00336A7F"/>
    <w:rsid w:val="00342313"/>
    <w:rsid w:val="003462A2"/>
    <w:rsid w:val="0034687A"/>
    <w:rsid w:val="0034739A"/>
    <w:rsid w:val="00347F12"/>
    <w:rsid w:val="00350A2F"/>
    <w:rsid w:val="0035199B"/>
    <w:rsid w:val="00352ED4"/>
    <w:rsid w:val="00356D3F"/>
    <w:rsid w:val="0036092D"/>
    <w:rsid w:val="00361303"/>
    <w:rsid w:val="0036184C"/>
    <w:rsid w:val="00363323"/>
    <w:rsid w:val="003662A0"/>
    <w:rsid w:val="00366CC1"/>
    <w:rsid w:val="00370369"/>
    <w:rsid w:val="00370E91"/>
    <w:rsid w:val="00370F01"/>
    <w:rsid w:val="0037432A"/>
    <w:rsid w:val="00375E0F"/>
    <w:rsid w:val="00377867"/>
    <w:rsid w:val="00377D18"/>
    <w:rsid w:val="00382CCC"/>
    <w:rsid w:val="00383BF3"/>
    <w:rsid w:val="00384414"/>
    <w:rsid w:val="0039239A"/>
    <w:rsid w:val="00394E22"/>
    <w:rsid w:val="00396B26"/>
    <w:rsid w:val="003A169F"/>
    <w:rsid w:val="003A1FEA"/>
    <w:rsid w:val="003A246F"/>
    <w:rsid w:val="003A40C9"/>
    <w:rsid w:val="003A4472"/>
    <w:rsid w:val="003A4C82"/>
    <w:rsid w:val="003B0301"/>
    <w:rsid w:val="003B1187"/>
    <w:rsid w:val="003B304F"/>
    <w:rsid w:val="003B32CF"/>
    <w:rsid w:val="003B53A2"/>
    <w:rsid w:val="003B5BB8"/>
    <w:rsid w:val="003C2CE1"/>
    <w:rsid w:val="003C36B7"/>
    <w:rsid w:val="003D2C3D"/>
    <w:rsid w:val="003D5E54"/>
    <w:rsid w:val="003D62A6"/>
    <w:rsid w:val="003E4EBD"/>
    <w:rsid w:val="003E56DB"/>
    <w:rsid w:val="003E5724"/>
    <w:rsid w:val="003E6317"/>
    <w:rsid w:val="003E6616"/>
    <w:rsid w:val="003E661C"/>
    <w:rsid w:val="003F082B"/>
    <w:rsid w:val="003F4E20"/>
    <w:rsid w:val="0040371C"/>
    <w:rsid w:val="00404F4D"/>
    <w:rsid w:val="004064BB"/>
    <w:rsid w:val="00411E43"/>
    <w:rsid w:val="00412DB2"/>
    <w:rsid w:val="004135BB"/>
    <w:rsid w:val="00415BF8"/>
    <w:rsid w:val="0041782C"/>
    <w:rsid w:val="00421DBD"/>
    <w:rsid w:val="00422E7C"/>
    <w:rsid w:val="0042360E"/>
    <w:rsid w:val="004236E2"/>
    <w:rsid w:val="0042375E"/>
    <w:rsid w:val="004270C4"/>
    <w:rsid w:val="00430AA7"/>
    <w:rsid w:val="0043186A"/>
    <w:rsid w:val="00432181"/>
    <w:rsid w:val="004328CB"/>
    <w:rsid w:val="00433BDA"/>
    <w:rsid w:val="00434F64"/>
    <w:rsid w:val="00435828"/>
    <w:rsid w:val="00437B76"/>
    <w:rsid w:val="00441394"/>
    <w:rsid w:val="00441E66"/>
    <w:rsid w:val="00441EA2"/>
    <w:rsid w:val="004462AF"/>
    <w:rsid w:val="00450246"/>
    <w:rsid w:val="004502E1"/>
    <w:rsid w:val="00451B58"/>
    <w:rsid w:val="00454E4E"/>
    <w:rsid w:val="004566BD"/>
    <w:rsid w:val="004605D6"/>
    <w:rsid w:val="0046145A"/>
    <w:rsid w:val="004622A8"/>
    <w:rsid w:val="0046287A"/>
    <w:rsid w:val="00463DD9"/>
    <w:rsid w:val="00464457"/>
    <w:rsid w:val="00466721"/>
    <w:rsid w:val="00466C45"/>
    <w:rsid w:val="00472DBE"/>
    <w:rsid w:val="0047347F"/>
    <w:rsid w:val="004734AF"/>
    <w:rsid w:val="00476040"/>
    <w:rsid w:val="004766C7"/>
    <w:rsid w:val="004769D8"/>
    <w:rsid w:val="00480F60"/>
    <w:rsid w:val="00481042"/>
    <w:rsid w:val="00481ED7"/>
    <w:rsid w:val="0048210E"/>
    <w:rsid w:val="00484A8D"/>
    <w:rsid w:val="00484CE0"/>
    <w:rsid w:val="00487E0B"/>
    <w:rsid w:val="004912E4"/>
    <w:rsid w:val="00491ABB"/>
    <w:rsid w:val="004920C9"/>
    <w:rsid w:val="00492E4D"/>
    <w:rsid w:val="00493CED"/>
    <w:rsid w:val="0049484F"/>
    <w:rsid w:val="00494C2B"/>
    <w:rsid w:val="00494CE7"/>
    <w:rsid w:val="00495F44"/>
    <w:rsid w:val="004A04C8"/>
    <w:rsid w:val="004A1BC1"/>
    <w:rsid w:val="004A1F30"/>
    <w:rsid w:val="004A2DEC"/>
    <w:rsid w:val="004A355B"/>
    <w:rsid w:val="004A41F9"/>
    <w:rsid w:val="004A4EAA"/>
    <w:rsid w:val="004B1399"/>
    <w:rsid w:val="004B1868"/>
    <w:rsid w:val="004B1AE8"/>
    <w:rsid w:val="004B2599"/>
    <w:rsid w:val="004B386A"/>
    <w:rsid w:val="004B4C54"/>
    <w:rsid w:val="004B5F10"/>
    <w:rsid w:val="004C2334"/>
    <w:rsid w:val="004C35A0"/>
    <w:rsid w:val="004C61EA"/>
    <w:rsid w:val="004C67BB"/>
    <w:rsid w:val="004D3D99"/>
    <w:rsid w:val="004D3FE5"/>
    <w:rsid w:val="004D5107"/>
    <w:rsid w:val="004E0F55"/>
    <w:rsid w:val="004E1D24"/>
    <w:rsid w:val="004E1FAD"/>
    <w:rsid w:val="004E2C4E"/>
    <w:rsid w:val="004E57A4"/>
    <w:rsid w:val="004E5941"/>
    <w:rsid w:val="004E6727"/>
    <w:rsid w:val="004E7392"/>
    <w:rsid w:val="004F1248"/>
    <w:rsid w:val="004F299A"/>
    <w:rsid w:val="004F3472"/>
    <w:rsid w:val="004F4D43"/>
    <w:rsid w:val="004F51EB"/>
    <w:rsid w:val="004F69E8"/>
    <w:rsid w:val="0050044D"/>
    <w:rsid w:val="005009B6"/>
    <w:rsid w:val="00501A45"/>
    <w:rsid w:val="0050206D"/>
    <w:rsid w:val="00504731"/>
    <w:rsid w:val="005048F8"/>
    <w:rsid w:val="00504D9E"/>
    <w:rsid w:val="00505464"/>
    <w:rsid w:val="00513229"/>
    <w:rsid w:val="00514BF7"/>
    <w:rsid w:val="00515FF0"/>
    <w:rsid w:val="005167C3"/>
    <w:rsid w:val="00517ABC"/>
    <w:rsid w:val="00517B13"/>
    <w:rsid w:val="00517B8B"/>
    <w:rsid w:val="00520D47"/>
    <w:rsid w:val="00521A74"/>
    <w:rsid w:val="005223C1"/>
    <w:rsid w:val="00527281"/>
    <w:rsid w:val="00527EDE"/>
    <w:rsid w:val="00530DB9"/>
    <w:rsid w:val="00531BC4"/>
    <w:rsid w:val="0053323B"/>
    <w:rsid w:val="00534505"/>
    <w:rsid w:val="00535781"/>
    <w:rsid w:val="005359C1"/>
    <w:rsid w:val="00536A9E"/>
    <w:rsid w:val="0053754B"/>
    <w:rsid w:val="00540465"/>
    <w:rsid w:val="00550F37"/>
    <w:rsid w:val="00551676"/>
    <w:rsid w:val="005535D8"/>
    <w:rsid w:val="005543A0"/>
    <w:rsid w:val="005570CF"/>
    <w:rsid w:val="00561A80"/>
    <w:rsid w:val="005628E8"/>
    <w:rsid w:val="00562A39"/>
    <w:rsid w:val="00564AC8"/>
    <w:rsid w:val="00566B59"/>
    <w:rsid w:val="00567A86"/>
    <w:rsid w:val="00567D5B"/>
    <w:rsid w:val="0057212F"/>
    <w:rsid w:val="005770E1"/>
    <w:rsid w:val="00577861"/>
    <w:rsid w:val="00582E18"/>
    <w:rsid w:val="00590B66"/>
    <w:rsid w:val="00591AB4"/>
    <w:rsid w:val="0059212B"/>
    <w:rsid w:val="00592BAC"/>
    <w:rsid w:val="005943B1"/>
    <w:rsid w:val="00594743"/>
    <w:rsid w:val="00594815"/>
    <w:rsid w:val="00594AB4"/>
    <w:rsid w:val="00594E76"/>
    <w:rsid w:val="005964B1"/>
    <w:rsid w:val="005A2065"/>
    <w:rsid w:val="005A5481"/>
    <w:rsid w:val="005A58C5"/>
    <w:rsid w:val="005A64D3"/>
    <w:rsid w:val="005A6A76"/>
    <w:rsid w:val="005A6ACB"/>
    <w:rsid w:val="005A6DF1"/>
    <w:rsid w:val="005A7257"/>
    <w:rsid w:val="005B13D0"/>
    <w:rsid w:val="005B6ABF"/>
    <w:rsid w:val="005B77EE"/>
    <w:rsid w:val="005B7BF2"/>
    <w:rsid w:val="005C0000"/>
    <w:rsid w:val="005C3263"/>
    <w:rsid w:val="005C4263"/>
    <w:rsid w:val="005C6E7A"/>
    <w:rsid w:val="005C7AD4"/>
    <w:rsid w:val="005D6404"/>
    <w:rsid w:val="005E4508"/>
    <w:rsid w:val="005E4894"/>
    <w:rsid w:val="005E6D41"/>
    <w:rsid w:val="005F0C5B"/>
    <w:rsid w:val="005F11EB"/>
    <w:rsid w:val="005F26AF"/>
    <w:rsid w:val="00600FB5"/>
    <w:rsid w:val="00603168"/>
    <w:rsid w:val="00607BD2"/>
    <w:rsid w:val="00607DB7"/>
    <w:rsid w:val="00607E91"/>
    <w:rsid w:val="006109E9"/>
    <w:rsid w:val="0061684B"/>
    <w:rsid w:val="00616F42"/>
    <w:rsid w:val="00620257"/>
    <w:rsid w:val="00620FDE"/>
    <w:rsid w:val="006215CC"/>
    <w:rsid w:val="0062294C"/>
    <w:rsid w:val="006234F0"/>
    <w:rsid w:val="00623A70"/>
    <w:rsid w:val="006270B3"/>
    <w:rsid w:val="00630A89"/>
    <w:rsid w:val="00631AB5"/>
    <w:rsid w:val="00633A74"/>
    <w:rsid w:val="00635505"/>
    <w:rsid w:val="00637934"/>
    <w:rsid w:val="0064161B"/>
    <w:rsid w:val="00641B7F"/>
    <w:rsid w:val="006459A4"/>
    <w:rsid w:val="00645D01"/>
    <w:rsid w:val="00650AD7"/>
    <w:rsid w:val="00654A38"/>
    <w:rsid w:val="0066226F"/>
    <w:rsid w:val="00662E43"/>
    <w:rsid w:val="0067399C"/>
    <w:rsid w:val="00674D6C"/>
    <w:rsid w:val="0068292B"/>
    <w:rsid w:val="00684AAF"/>
    <w:rsid w:val="00687128"/>
    <w:rsid w:val="006871DB"/>
    <w:rsid w:val="006879BD"/>
    <w:rsid w:val="00695A00"/>
    <w:rsid w:val="00695C7E"/>
    <w:rsid w:val="00696513"/>
    <w:rsid w:val="00696C4E"/>
    <w:rsid w:val="0069759A"/>
    <w:rsid w:val="00697DB9"/>
    <w:rsid w:val="006A31D8"/>
    <w:rsid w:val="006A3C79"/>
    <w:rsid w:val="006A3E79"/>
    <w:rsid w:val="006A4F53"/>
    <w:rsid w:val="006A7C4E"/>
    <w:rsid w:val="006A7D4E"/>
    <w:rsid w:val="006B24BB"/>
    <w:rsid w:val="006B32FF"/>
    <w:rsid w:val="006C09FC"/>
    <w:rsid w:val="006C462D"/>
    <w:rsid w:val="006C4C46"/>
    <w:rsid w:val="006C59D2"/>
    <w:rsid w:val="006C64CC"/>
    <w:rsid w:val="006C65DC"/>
    <w:rsid w:val="006C79DC"/>
    <w:rsid w:val="006D2094"/>
    <w:rsid w:val="006D3E52"/>
    <w:rsid w:val="006D4B6E"/>
    <w:rsid w:val="006D6008"/>
    <w:rsid w:val="006D7C47"/>
    <w:rsid w:val="006E01FD"/>
    <w:rsid w:val="006E0E1B"/>
    <w:rsid w:val="006E5DE4"/>
    <w:rsid w:val="006E744D"/>
    <w:rsid w:val="006F12DA"/>
    <w:rsid w:val="006F23DB"/>
    <w:rsid w:val="006F31E1"/>
    <w:rsid w:val="006F6F9F"/>
    <w:rsid w:val="006F715B"/>
    <w:rsid w:val="007002C8"/>
    <w:rsid w:val="007007C1"/>
    <w:rsid w:val="007009CE"/>
    <w:rsid w:val="00705496"/>
    <w:rsid w:val="007054A7"/>
    <w:rsid w:val="0070711E"/>
    <w:rsid w:val="0071445C"/>
    <w:rsid w:val="007158EE"/>
    <w:rsid w:val="00716200"/>
    <w:rsid w:val="00716DD3"/>
    <w:rsid w:val="00720FF2"/>
    <w:rsid w:val="00721C26"/>
    <w:rsid w:val="00730A0C"/>
    <w:rsid w:val="007429EC"/>
    <w:rsid w:val="0074352F"/>
    <w:rsid w:val="007436B4"/>
    <w:rsid w:val="007464B3"/>
    <w:rsid w:val="00751704"/>
    <w:rsid w:val="00753E34"/>
    <w:rsid w:val="007560D2"/>
    <w:rsid w:val="00757D3E"/>
    <w:rsid w:val="00760DF0"/>
    <w:rsid w:val="00761A62"/>
    <w:rsid w:val="00761C9D"/>
    <w:rsid w:val="00763959"/>
    <w:rsid w:val="007642A4"/>
    <w:rsid w:val="00764BCB"/>
    <w:rsid w:val="00765AEB"/>
    <w:rsid w:val="00767F7C"/>
    <w:rsid w:val="007708D7"/>
    <w:rsid w:val="007753D5"/>
    <w:rsid w:val="007812D3"/>
    <w:rsid w:val="00784F2B"/>
    <w:rsid w:val="007862D0"/>
    <w:rsid w:val="00793CCE"/>
    <w:rsid w:val="00795AE2"/>
    <w:rsid w:val="00796395"/>
    <w:rsid w:val="00796E58"/>
    <w:rsid w:val="00797525"/>
    <w:rsid w:val="00797B67"/>
    <w:rsid w:val="007A09C9"/>
    <w:rsid w:val="007A199F"/>
    <w:rsid w:val="007A1B0C"/>
    <w:rsid w:val="007A4604"/>
    <w:rsid w:val="007A63EB"/>
    <w:rsid w:val="007A65BF"/>
    <w:rsid w:val="007B01E6"/>
    <w:rsid w:val="007B2A97"/>
    <w:rsid w:val="007B7DE8"/>
    <w:rsid w:val="007C0488"/>
    <w:rsid w:val="007C1590"/>
    <w:rsid w:val="007C1ED4"/>
    <w:rsid w:val="007C2491"/>
    <w:rsid w:val="007C3755"/>
    <w:rsid w:val="007C3BE3"/>
    <w:rsid w:val="007C5F3B"/>
    <w:rsid w:val="007C6F86"/>
    <w:rsid w:val="007D1280"/>
    <w:rsid w:val="007D345C"/>
    <w:rsid w:val="007D650C"/>
    <w:rsid w:val="007D67B1"/>
    <w:rsid w:val="007E061C"/>
    <w:rsid w:val="007E188F"/>
    <w:rsid w:val="007E2139"/>
    <w:rsid w:val="007E2681"/>
    <w:rsid w:val="007E28FC"/>
    <w:rsid w:val="007E31BC"/>
    <w:rsid w:val="007E4BA5"/>
    <w:rsid w:val="007E5979"/>
    <w:rsid w:val="007F1087"/>
    <w:rsid w:val="007F1120"/>
    <w:rsid w:val="007F23CB"/>
    <w:rsid w:val="00800FED"/>
    <w:rsid w:val="00801751"/>
    <w:rsid w:val="008032B5"/>
    <w:rsid w:val="00805CA4"/>
    <w:rsid w:val="00806ADD"/>
    <w:rsid w:val="00806C77"/>
    <w:rsid w:val="00810629"/>
    <w:rsid w:val="00813A0B"/>
    <w:rsid w:val="00814100"/>
    <w:rsid w:val="00816008"/>
    <w:rsid w:val="0081691A"/>
    <w:rsid w:val="008202EC"/>
    <w:rsid w:val="00820F17"/>
    <w:rsid w:val="00821585"/>
    <w:rsid w:val="0082401E"/>
    <w:rsid w:val="00824846"/>
    <w:rsid w:val="0082557C"/>
    <w:rsid w:val="00825704"/>
    <w:rsid w:val="00830167"/>
    <w:rsid w:val="00830DD8"/>
    <w:rsid w:val="0083289D"/>
    <w:rsid w:val="0083318E"/>
    <w:rsid w:val="0083363B"/>
    <w:rsid w:val="0083391C"/>
    <w:rsid w:val="0083618E"/>
    <w:rsid w:val="00836439"/>
    <w:rsid w:val="0083780C"/>
    <w:rsid w:val="00837E9E"/>
    <w:rsid w:val="00840481"/>
    <w:rsid w:val="0084352E"/>
    <w:rsid w:val="008464AC"/>
    <w:rsid w:val="00847120"/>
    <w:rsid w:val="008520CA"/>
    <w:rsid w:val="008520F6"/>
    <w:rsid w:val="00854F83"/>
    <w:rsid w:val="00855C3C"/>
    <w:rsid w:val="00861B79"/>
    <w:rsid w:val="00862445"/>
    <w:rsid w:val="00862FF0"/>
    <w:rsid w:val="00864265"/>
    <w:rsid w:val="00864AB9"/>
    <w:rsid w:val="00865C45"/>
    <w:rsid w:val="00870DE4"/>
    <w:rsid w:val="0087106E"/>
    <w:rsid w:val="008748FE"/>
    <w:rsid w:val="008758DD"/>
    <w:rsid w:val="00876E20"/>
    <w:rsid w:val="008815D4"/>
    <w:rsid w:val="0088313B"/>
    <w:rsid w:val="00883B83"/>
    <w:rsid w:val="00883C77"/>
    <w:rsid w:val="00885039"/>
    <w:rsid w:val="00885A2E"/>
    <w:rsid w:val="00886AA1"/>
    <w:rsid w:val="00886EC5"/>
    <w:rsid w:val="008879A1"/>
    <w:rsid w:val="00887D0F"/>
    <w:rsid w:val="00890869"/>
    <w:rsid w:val="00892D5A"/>
    <w:rsid w:val="00893086"/>
    <w:rsid w:val="00893CA3"/>
    <w:rsid w:val="008941E3"/>
    <w:rsid w:val="00896390"/>
    <w:rsid w:val="00897137"/>
    <w:rsid w:val="00897CEB"/>
    <w:rsid w:val="008A00F7"/>
    <w:rsid w:val="008A33D8"/>
    <w:rsid w:val="008A3E57"/>
    <w:rsid w:val="008A4496"/>
    <w:rsid w:val="008A5841"/>
    <w:rsid w:val="008A79E7"/>
    <w:rsid w:val="008B054F"/>
    <w:rsid w:val="008B05B9"/>
    <w:rsid w:val="008B0BC9"/>
    <w:rsid w:val="008B3C83"/>
    <w:rsid w:val="008B4168"/>
    <w:rsid w:val="008B4F34"/>
    <w:rsid w:val="008B5069"/>
    <w:rsid w:val="008B5A41"/>
    <w:rsid w:val="008B65DD"/>
    <w:rsid w:val="008C0B83"/>
    <w:rsid w:val="008C14B4"/>
    <w:rsid w:val="008C278B"/>
    <w:rsid w:val="008C5B21"/>
    <w:rsid w:val="008C623D"/>
    <w:rsid w:val="008C6DC8"/>
    <w:rsid w:val="008C74DB"/>
    <w:rsid w:val="008C74DE"/>
    <w:rsid w:val="008C7F16"/>
    <w:rsid w:val="008D2CBE"/>
    <w:rsid w:val="008D39FD"/>
    <w:rsid w:val="008D59DD"/>
    <w:rsid w:val="008D6857"/>
    <w:rsid w:val="008E18C2"/>
    <w:rsid w:val="008E2588"/>
    <w:rsid w:val="008E3E97"/>
    <w:rsid w:val="008E4835"/>
    <w:rsid w:val="008E533C"/>
    <w:rsid w:val="008E6A51"/>
    <w:rsid w:val="008E6DA4"/>
    <w:rsid w:val="008E7349"/>
    <w:rsid w:val="008E7F1D"/>
    <w:rsid w:val="008F01B0"/>
    <w:rsid w:val="008F0572"/>
    <w:rsid w:val="008F06F7"/>
    <w:rsid w:val="008F157A"/>
    <w:rsid w:val="008F290D"/>
    <w:rsid w:val="008F425C"/>
    <w:rsid w:val="008F549E"/>
    <w:rsid w:val="008F6F4C"/>
    <w:rsid w:val="00900070"/>
    <w:rsid w:val="00900EE2"/>
    <w:rsid w:val="00903C6A"/>
    <w:rsid w:val="0090549D"/>
    <w:rsid w:val="0090556C"/>
    <w:rsid w:val="00905AF6"/>
    <w:rsid w:val="00906F3F"/>
    <w:rsid w:val="0091073D"/>
    <w:rsid w:val="00911D66"/>
    <w:rsid w:val="00912484"/>
    <w:rsid w:val="00912AB7"/>
    <w:rsid w:val="00914E9F"/>
    <w:rsid w:val="00916DFD"/>
    <w:rsid w:val="0092071B"/>
    <w:rsid w:val="00920C0D"/>
    <w:rsid w:val="0092176F"/>
    <w:rsid w:val="00924C1E"/>
    <w:rsid w:val="009256BB"/>
    <w:rsid w:val="00927876"/>
    <w:rsid w:val="00930809"/>
    <w:rsid w:val="00931552"/>
    <w:rsid w:val="009331B2"/>
    <w:rsid w:val="009331CF"/>
    <w:rsid w:val="00933AE8"/>
    <w:rsid w:val="00934587"/>
    <w:rsid w:val="0093463D"/>
    <w:rsid w:val="00935829"/>
    <w:rsid w:val="00937092"/>
    <w:rsid w:val="00937E67"/>
    <w:rsid w:val="00940E9A"/>
    <w:rsid w:val="00941315"/>
    <w:rsid w:val="00944AF3"/>
    <w:rsid w:val="00945602"/>
    <w:rsid w:val="009457A9"/>
    <w:rsid w:val="00945853"/>
    <w:rsid w:val="00945C72"/>
    <w:rsid w:val="009463A2"/>
    <w:rsid w:val="00950271"/>
    <w:rsid w:val="00951B3E"/>
    <w:rsid w:val="0095489F"/>
    <w:rsid w:val="009548B0"/>
    <w:rsid w:val="0095618A"/>
    <w:rsid w:val="00957155"/>
    <w:rsid w:val="00960706"/>
    <w:rsid w:val="009666BC"/>
    <w:rsid w:val="00970A54"/>
    <w:rsid w:val="0097301E"/>
    <w:rsid w:val="00974422"/>
    <w:rsid w:val="00974574"/>
    <w:rsid w:val="00974679"/>
    <w:rsid w:val="00975FD8"/>
    <w:rsid w:val="0097717C"/>
    <w:rsid w:val="009840C2"/>
    <w:rsid w:val="00986810"/>
    <w:rsid w:val="0098687C"/>
    <w:rsid w:val="00990B69"/>
    <w:rsid w:val="00990DE9"/>
    <w:rsid w:val="00992899"/>
    <w:rsid w:val="009939EC"/>
    <w:rsid w:val="009942BC"/>
    <w:rsid w:val="00994534"/>
    <w:rsid w:val="009947A8"/>
    <w:rsid w:val="00995A80"/>
    <w:rsid w:val="009968B6"/>
    <w:rsid w:val="009A077F"/>
    <w:rsid w:val="009A2284"/>
    <w:rsid w:val="009A26B3"/>
    <w:rsid w:val="009B32D3"/>
    <w:rsid w:val="009B3976"/>
    <w:rsid w:val="009B3A2D"/>
    <w:rsid w:val="009B46BD"/>
    <w:rsid w:val="009B4956"/>
    <w:rsid w:val="009B5973"/>
    <w:rsid w:val="009B6B80"/>
    <w:rsid w:val="009B7B47"/>
    <w:rsid w:val="009C0617"/>
    <w:rsid w:val="009C3373"/>
    <w:rsid w:val="009C77BE"/>
    <w:rsid w:val="009D2DF6"/>
    <w:rsid w:val="009D5F6B"/>
    <w:rsid w:val="009E0483"/>
    <w:rsid w:val="009E227D"/>
    <w:rsid w:val="009E2FE0"/>
    <w:rsid w:val="009E5F34"/>
    <w:rsid w:val="009E6BDF"/>
    <w:rsid w:val="009F1239"/>
    <w:rsid w:val="009F2885"/>
    <w:rsid w:val="009F3B0C"/>
    <w:rsid w:val="009F46D0"/>
    <w:rsid w:val="009F46DB"/>
    <w:rsid w:val="009F5C72"/>
    <w:rsid w:val="009F6FE3"/>
    <w:rsid w:val="009F7206"/>
    <w:rsid w:val="00A052C1"/>
    <w:rsid w:val="00A058DB"/>
    <w:rsid w:val="00A05A4D"/>
    <w:rsid w:val="00A0682F"/>
    <w:rsid w:val="00A06DBC"/>
    <w:rsid w:val="00A10843"/>
    <w:rsid w:val="00A12D19"/>
    <w:rsid w:val="00A134C5"/>
    <w:rsid w:val="00A139D4"/>
    <w:rsid w:val="00A15C8A"/>
    <w:rsid w:val="00A24EA2"/>
    <w:rsid w:val="00A25591"/>
    <w:rsid w:val="00A255A9"/>
    <w:rsid w:val="00A27341"/>
    <w:rsid w:val="00A302ED"/>
    <w:rsid w:val="00A30DE7"/>
    <w:rsid w:val="00A31DA0"/>
    <w:rsid w:val="00A328AC"/>
    <w:rsid w:val="00A32F90"/>
    <w:rsid w:val="00A33103"/>
    <w:rsid w:val="00A34B29"/>
    <w:rsid w:val="00A35725"/>
    <w:rsid w:val="00A37328"/>
    <w:rsid w:val="00A43B14"/>
    <w:rsid w:val="00A44AF4"/>
    <w:rsid w:val="00A452F3"/>
    <w:rsid w:val="00A45534"/>
    <w:rsid w:val="00A47532"/>
    <w:rsid w:val="00A501DD"/>
    <w:rsid w:val="00A50A11"/>
    <w:rsid w:val="00A50E0A"/>
    <w:rsid w:val="00A5227D"/>
    <w:rsid w:val="00A52990"/>
    <w:rsid w:val="00A60612"/>
    <w:rsid w:val="00A60BE9"/>
    <w:rsid w:val="00A626C6"/>
    <w:rsid w:val="00A637F8"/>
    <w:rsid w:val="00A64364"/>
    <w:rsid w:val="00A727F2"/>
    <w:rsid w:val="00A80618"/>
    <w:rsid w:val="00A81A56"/>
    <w:rsid w:val="00A86894"/>
    <w:rsid w:val="00A91B8B"/>
    <w:rsid w:val="00A9709B"/>
    <w:rsid w:val="00AA0CA1"/>
    <w:rsid w:val="00AA254B"/>
    <w:rsid w:val="00AA3EEC"/>
    <w:rsid w:val="00AA41A8"/>
    <w:rsid w:val="00AA650E"/>
    <w:rsid w:val="00AA6ED6"/>
    <w:rsid w:val="00AB0FD8"/>
    <w:rsid w:val="00AB1383"/>
    <w:rsid w:val="00AB3E61"/>
    <w:rsid w:val="00AB787F"/>
    <w:rsid w:val="00AB78AD"/>
    <w:rsid w:val="00AB7CA0"/>
    <w:rsid w:val="00AC17F0"/>
    <w:rsid w:val="00AC2ADE"/>
    <w:rsid w:val="00AD0CD2"/>
    <w:rsid w:val="00AD34B2"/>
    <w:rsid w:val="00AD59AF"/>
    <w:rsid w:val="00AD66A9"/>
    <w:rsid w:val="00AD7C28"/>
    <w:rsid w:val="00AD7C2B"/>
    <w:rsid w:val="00AE0801"/>
    <w:rsid w:val="00AE206E"/>
    <w:rsid w:val="00AE23EF"/>
    <w:rsid w:val="00AE24D4"/>
    <w:rsid w:val="00AE26EB"/>
    <w:rsid w:val="00AE4833"/>
    <w:rsid w:val="00AE6C27"/>
    <w:rsid w:val="00AF1D9A"/>
    <w:rsid w:val="00AF294D"/>
    <w:rsid w:val="00AF2CB0"/>
    <w:rsid w:val="00AF3EE3"/>
    <w:rsid w:val="00AF4B8D"/>
    <w:rsid w:val="00B011BE"/>
    <w:rsid w:val="00B019C5"/>
    <w:rsid w:val="00B02269"/>
    <w:rsid w:val="00B02A99"/>
    <w:rsid w:val="00B03573"/>
    <w:rsid w:val="00B10D8A"/>
    <w:rsid w:val="00B130D4"/>
    <w:rsid w:val="00B1323F"/>
    <w:rsid w:val="00B17B35"/>
    <w:rsid w:val="00B2204D"/>
    <w:rsid w:val="00B22503"/>
    <w:rsid w:val="00B23302"/>
    <w:rsid w:val="00B23550"/>
    <w:rsid w:val="00B259D5"/>
    <w:rsid w:val="00B25FE4"/>
    <w:rsid w:val="00B303E3"/>
    <w:rsid w:val="00B32DF2"/>
    <w:rsid w:val="00B3657A"/>
    <w:rsid w:val="00B46F7C"/>
    <w:rsid w:val="00B522C7"/>
    <w:rsid w:val="00B57EAC"/>
    <w:rsid w:val="00B57ED4"/>
    <w:rsid w:val="00B613DC"/>
    <w:rsid w:val="00B62F88"/>
    <w:rsid w:val="00B63A0B"/>
    <w:rsid w:val="00B63A58"/>
    <w:rsid w:val="00B666D9"/>
    <w:rsid w:val="00B71589"/>
    <w:rsid w:val="00B73F57"/>
    <w:rsid w:val="00B8095B"/>
    <w:rsid w:val="00B817D8"/>
    <w:rsid w:val="00B823F4"/>
    <w:rsid w:val="00B84045"/>
    <w:rsid w:val="00B8438A"/>
    <w:rsid w:val="00B875F3"/>
    <w:rsid w:val="00B879F4"/>
    <w:rsid w:val="00B91C48"/>
    <w:rsid w:val="00B9407B"/>
    <w:rsid w:val="00B9480A"/>
    <w:rsid w:val="00BA03D7"/>
    <w:rsid w:val="00BA14D8"/>
    <w:rsid w:val="00BA3A54"/>
    <w:rsid w:val="00BA58F5"/>
    <w:rsid w:val="00BA79E1"/>
    <w:rsid w:val="00BB031B"/>
    <w:rsid w:val="00BB19B3"/>
    <w:rsid w:val="00BB6AF5"/>
    <w:rsid w:val="00BB7277"/>
    <w:rsid w:val="00BC34A5"/>
    <w:rsid w:val="00BC461E"/>
    <w:rsid w:val="00BC5A2F"/>
    <w:rsid w:val="00BC6B4A"/>
    <w:rsid w:val="00BD06BE"/>
    <w:rsid w:val="00BD092B"/>
    <w:rsid w:val="00BD0FFE"/>
    <w:rsid w:val="00BD2E0A"/>
    <w:rsid w:val="00BD44F8"/>
    <w:rsid w:val="00BD56E6"/>
    <w:rsid w:val="00BD6630"/>
    <w:rsid w:val="00BD66D8"/>
    <w:rsid w:val="00BE07F7"/>
    <w:rsid w:val="00BE1A1C"/>
    <w:rsid w:val="00BE1BCE"/>
    <w:rsid w:val="00BE35A3"/>
    <w:rsid w:val="00BE395E"/>
    <w:rsid w:val="00BE3F12"/>
    <w:rsid w:val="00BF0FF9"/>
    <w:rsid w:val="00BF1486"/>
    <w:rsid w:val="00BF38E6"/>
    <w:rsid w:val="00BF55B3"/>
    <w:rsid w:val="00BF6236"/>
    <w:rsid w:val="00C0060E"/>
    <w:rsid w:val="00C02E0A"/>
    <w:rsid w:val="00C04E37"/>
    <w:rsid w:val="00C073D0"/>
    <w:rsid w:val="00C075CD"/>
    <w:rsid w:val="00C10FFD"/>
    <w:rsid w:val="00C12349"/>
    <w:rsid w:val="00C14737"/>
    <w:rsid w:val="00C177B0"/>
    <w:rsid w:val="00C222DB"/>
    <w:rsid w:val="00C24309"/>
    <w:rsid w:val="00C26A92"/>
    <w:rsid w:val="00C30FB1"/>
    <w:rsid w:val="00C337FE"/>
    <w:rsid w:val="00C401CB"/>
    <w:rsid w:val="00C40642"/>
    <w:rsid w:val="00C41CDC"/>
    <w:rsid w:val="00C4201E"/>
    <w:rsid w:val="00C456A2"/>
    <w:rsid w:val="00C45AEE"/>
    <w:rsid w:val="00C47448"/>
    <w:rsid w:val="00C50818"/>
    <w:rsid w:val="00C51A40"/>
    <w:rsid w:val="00C52B6D"/>
    <w:rsid w:val="00C53972"/>
    <w:rsid w:val="00C539A9"/>
    <w:rsid w:val="00C56132"/>
    <w:rsid w:val="00C63DA5"/>
    <w:rsid w:val="00C665DB"/>
    <w:rsid w:val="00C72B7C"/>
    <w:rsid w:val="00C808BF"/>
    <w:rsid w:val="00C811DE"/>
    <w:rsid w:val="00C81A27"/>
    <w:rsid w:val="00C829EF"/>
    <w:rsid w:val="00C83262"/>
    <w:rsid w:val="00C83974"/>
    <w:rsid w:val="00C85EC5"/>
    <w:rsid w:val="00C8612B"/>
    <w:rsid w:val="00C8644D"/>
    <w:rsid w:val="00C86871"/>
    <w:rsid w:val="00C8709E"/>
    <w:rsid w:val="00C87CF5"/>
    <w:rsid w:val="00C95327"/>
    <w:rsid w:val="00C96301"/>
    <w:rsid w:val="00C973DD"/>
    <w:rsid w:val="00CA02CD"/>
    <w:rsid w:val="00CA0357"/>
    <w:rsid w:val="00CA21FA"/>
    <w:rsid w:val="00CA2828"/>
    <w:rsid w:val="00CA2A70"/>
    <w:rsid w:val="00CA72E7"/>
    <w:rsid w:val="00CB1D33"/>
    <w:rsid w:val="00CB2D25"/>
    <w:rsid w:val="00CB5134"/>
    <w:rsid w:val="00CB580B"/>
    <w:rsid w:val="00CC1E65"/>
    <w:rsid w:val="00CC26DF"/>
    <w:rsid w:val="00CC2B12"/>
    <w:rsid w:val="00CC478F"/>
    <w:rsid w:val="00CC4CCE"/>
    <w:rsid w:val="00CC602D"/>
    <w:rsid w:val="00CC7D53"/>
    <w:rsid w:val="00CD6305"/>
    <w:rsid w:val="00CD7DEE"/>
    <w:rsid w:val="00CE3B57"/>
    <w:rsid w:val="00CE7A51"/>
    <w:rsid w:val="00CF0533"/>
    <w:rsid w:val="00CF062B"/>
    <w:rsid w:val="00CF0A4E"/>
    <w:rsid w:val="00CF16D4"/>
    <w:rsid w:val="00D01BD3"/>
    <w:rsid w:val="00D02AC6"/>
    <w:rsid w:val="00D03727"/>
    <w:rsid w:val="00D04616"/>
    <w:rsid w:val="00D056F5"/>
    <w:rsid w:val="00D059D7"/>
    <w:rsid w:val="00D06656"/>
    <w:rsid w:val="00D06704"/>
    <w:rsid w:val="00D07D97"/>
    <w:rsid w:val="00D1230C"/>
    <w:rsid w:val="00D12E49"/>
    <w:rsid w:val="00D140B2"/>
    <w:rsid w:val="00D14B89"/>
    <w:rsid w:val="00D15D76"/>
    <w:rsid w:val="00D16614"/>
    <w:rsid w:val="00D16ECB"/>
    <w:rsid w:val="00D17C8B"/>
    <w:rsid w:val="00D20E6F"/>
    <w:rsid w:val="00D217F4"/>
    <w:rsid w:val="00D2382E"/>
    <w:rsid w:val="00D30183"/>
    <w:rsid w:val="00D316E3"/>
    <w:rsid w:val="00D3295C"/>
    <w:rsid w:val="00D32BE3"/>
    <w:rsid w:val="00D34B38"/>
    <w:rsid w:val="00D36A39"/>
    <w:rsid w:val="00D37DAF"/>
    <w:rsid w:val="00D403CE"/>
    <w:rsid w:val="00D40C55"/>
    <w:rsid w:val="00D40D9D"/>
    <w:rsid w:val="00D458B0"/>
    <w:rsid w:val="00D45DD6"/>
    <w:rsid w:val="00D467A6"/>
    <w:rsid w:val="00D468BE"/>
    <w:rsid w:val="00D47F09"/>
    <w:rsid w:val="00D51F20"/>
    <w:rsid w:val="00D52A01"/>
    <w:rsid w:val="00D5395B"/>
    <w:rsid w:val="00D55D06"/>
    <w:rsid w:val="00D56C73"/>
    <w:rsid w:val="00D5703C"/>
    <w:rsid w:val="00D625A8"/>
    <w:rsid w:val="00D62AD0"/>
    <w:rsid w:val="00D63B9A"/>
    <w:rsid w:val="00D64059"/>
    <w:rsid w:val="00D6596A"/>
    <w:rsid w:val="00D66890"/>
    <w:rsid w:val="00D701EA"/>
    <w:rsid w:val="00D73A63"/>
    <w:rsid w:val="00D74A68"/>
    <w:rsid w:val="00D76722"/>
    <w:rsid w:val="00D76CE6"/>
    <w:rsid w:val="00D80600"/>
    <w:rsid w:val="00D81281"/>
    <w:rsid w:val="00D825A9"/>
    <w:rsid w:val="00D85149"/>
    <w:rsid w:val="00D87142"/>
    <w:rsid w:val="00D87442"/>
    <w:rsid w:val="00D90031"/>
    <w:rsid w:val="00D91065"/>
    <w:rsid w:val="00D94783"/>
    <w:rsid w:val="00D964AA"/>
    <w:rsid w:val="00DA31B0"/>
    <w:rsid w:val="00DA3B83"/>
    <w:rsid w:val="00DA4AE9"/>
    <w:rsid w:val="00DA7CDD"/>
    <w:rsid w:val="00DA7FBD"/>
    <w:rsid w:val="00DB06A6"/>
    <w:rsid w:val="00DB0C0C"/>
    <w:rsid w:val="00DB0EB8"/>
    <w:rsid w:val="00DB1957"/>
    <w:rsid w:val="00DB2427"/>
    <w:rsid w:val="00DB2FCA"/>
    <w:rsid w:val="00DB7D78"/>
    <w:rsid w:val="00DC1D3A"/>
    <w:rsid w:val="00DC4901"/>
    <w:rsid w:val="00DC5B37"/>
    <w:rsid w:val="00DC6478"/>
    <w:rsid w:val="00DC6876"/>
    <w:rsid w:val="00DD0531"/>
    <w:rsid w:val="00DD40EE"/>
    <w:rsid w:val="00DD47C3"/>
    <w:rsid w:val="00DD4C51"/>
    <w:rsid w:val="00DD68FF"/>
    <w:rsid w:val="00DD7DB5"/>
    <w:rsid w:val="00DD7E0E"/>
    <w:rsid w:val="00DE2FFE"/>
    <w:rsid w:val="00DE46EF"/>
    <w:rsid w:val="00DE4CEB"/>
    <w:rsid w:val="00DE4F4A"/>
    <w:rsid w:val="00DF28F2"/>
    <w:rsid w:val="00DF35C8"/>
    <w:rsid w:val="00E001B4"/>
    <w:rsid w:val="00E03514"/>
    <w:rsid w:val="00E06271"/>
    <w:rsid w:val="00E101C3"/>
    <w:rsid w:val="00E115CA"/>
    <w:rsid w:val="00E1261B"/>
    <w:rsid w:val="00E13D10"/>
    <w:rsid w:val="00E155DD"/>
    <w:rsid w:val="00E159FB"/>
    <w:rsid w:val="00E17591"/>
    <w:rsid w:val="00E22321"/>
    <w:rsid w:val="00E22AF1"/>
    <w:rsid w:val="00E23846"/>
    <w:rsid w:val="00E259A1"/>
    <w:rsid w:val="00E25D16"/>
    <w:rsid w:val="00E316A1"/>
    <w:rsid w:val="00E32059"/>
    <w:rsid w:val="00E3364C"/>
    <w:rsid w:val="00E360EA"/>
    <w:rsid w:val="00E3730E"/>
    <w:rsid w:val="00E403DC"/>
    <w:rsid w:val="00E4077B"/>
    <w:rsid w:val="00E40E4E"/>
    <w:rsid w:val="00E41333"/>
    <w:rsid w:val="00E44B07"/>
    <w:rsid w:val="00E4547D"/>
    <w:rsid w:val="00E501D6"/>
    <w:rsid w:val="00E52C10"/>
    <w:rsid w:val="00E53846"/>
    <w:rsid w:val="00E56724"/>
    <w:rsid w:val="00E56CB1"/>
    <w:rsid w:val="00E60B8D"/>
    <w:rsid w:val="00E618EE"/>
    <w:rsid w:val="00E61DC6"/>
    <w:rsid w:val="00E65833"/>
    <w:rsid w:val="00E66C75"/>
    <w:rsid w:val="00E66EE2"/>
    <w:rsid w:val="00E67A8F"/>
    <w:rsid w:val="00E709A2"/>
    <w:rsid w:val="00E70F5E"/>
    <w:rsid w:val="00E71512"/>
    <w:rsid w:val="00E72510"/>
    <w:rsid w:val="00E81AF0"/>
    <w:rsid w:val="00E8342E"/>
    <w:rsid w:val="00E84092"/>
    <w:rsid w:val="00E842F7"/>
    <w:rsid w:val="00E846CB"/>
    <w:rsid w:val="00E84DE3"/>
    <w:rsid w:val="00E86515"/>
    <w:rsid w:val="00E86A27"/>
    <w:rsid w:val="00E87E90"/>
    <w:rsid w:val="00EA076A"/>
    <w:rsid w:val="00EA2540"/>
    <w:rsid w:val="00EA4F59"/>
    <w:rsid w:val="00EA5254"/>
    <w:rsid w:val="00EA58BC"/>
    <w:rsid w:val="00EA68CF"/>
    <w:rsid w:val="00EA7361"/>
    <w:rsid w:val="00EA775F"/>
    <w:rsid w:val="00EB0414"/>
    <w:rsid w:val="00EB2DE9"/>
    <w:rsid w:val="00EB2F5F"/>
    <w:rsid w:val="00EC2403"/>
    <w:rsid w:val="00EC2BDC"/>
    <w:rsid w:val="00EC2D3E"/>
    <w:rsid w:val="00EC348F"/>
    <w:rsid w:val="00EC3DB8"/>
    <w:rsid w:val="00EC4BF1"/>
    <w:rsid w:val="00EC53A7"/>
    <w:rsid w:val="00EC559F"/>
    <w:rsid w:val="00EC5966"/>
    <w:rsid w:val="00ED0C96"/>
    <w:rsid w:val="00ED23A0"/>
    <w:rsid w:val="00ED58A8"/>
    <w:rsid w:val="00ED5D17"/>
    <w:rsid w:val="00EE0978"/>
    <w:rsid w:val="00EE3BB7"/>
    <w:rsid w:val="00EE40B5"/>
    <w:rsid w:val="00EE6670"/>
    <w:rsid w:val="00EF39AB"/>
    <w:rsid w:val="00EF4E9E"/>
    <w:rsid w:val="00EF64BF"/>
    <w:rsid w:val="00EF7029"/>
    <w:rsid w:val="00F007A4"/>
    <w:rsid w:val="00F01E22"/>
    <w:rsid w:val="00F02737"/>
    <w:rsid w:val="00F06A3E"/>
    <w:rsid w:val="00F06C91"/>
    <w:rsid w:val="00F075CB"/>
    <w:rsid w:val="00F0763D"/>
    <w:rsid w:val="00F10024"/>
    <w:rsid w:val="00F11955"/>
    <w:rsid w:val="00F12B37"/>
    <w:rsid w:val="00F1363E"/>
    <w:rsid w:val="00F15DCE"/>
    <w:rsid w:val="00F21056"/>
    <w:rsid w:val="00F214DF"/>
    <w:rsid w:val="00F243E7"/>
    <w:rsid w:val="00F30A3C"/>
    <w:rsid w:val="00F35A90"/>
    <w:rsid w:val="00F42A62"/>
    <w:rsid w:val="00F438E3"/>
    <w:rsid w:val="00F44401"/>
    <w:rsid w:val="00F45A98"/>
    <w:rsid w:val="00F465F3"/>
    <w:rsid w:val="00F5085E"/>
    <w:rsid w:val="00F51A34"/>
    <w:rsid w:val="00F521D0"/>
    <w:rsid w:val="00F532C8"/>
    <w:rsid w:val="00F532DE"/>
    <w:rsid w:val="00F53FD7"/>
    <w:rsid w:val="00F54E9F"/>
    <w:rsid w:val="00F568DF"/>
    <w:rsid w:val="00F57B20"/>
    <w:rsid w:val="00F60036"/>
    <w:rsid w:val="00F6121A"/>
    <w:rsid w:val="00F66C71"/>
    <w:rsid w:val="00F71328"/>
    <w:rsid w:val="00F714D8"/>
    <w:rsid w:val="00F72053"/>
    <w:rsid w:val="00F72CBB"/>
    <w:rsid w:val="00F72CE7"/>
    <w:rsid w:val="00F73698"/>
    <w:rsid w:val="00F73A51"/>
    <w:rsid w:val="00F7720F"/>
    <w:rsid w:val="00F77F61"/>
    <w:rsid w:val="00F8094B"/>
    <w:rsid w:val="00F8486D"/>
    <w:rsid w:val="00F852D5"/>
    <w:rsid w:val="00F860AC"/>
    <w:rsid w:val="00F909A8"/>
    <w:rsid w:val="00F91750"/>
    <w:rsid w:val="00F9379F"/>
    <w:rsid w:val="00F94752"/>
    <w:rsid w:val="00F95FEE"/>
    <w:rsid w:val="00F97061"/>
    <w:rsid w:val="00F97518"/>
    <w:rsid w:val="00F97BCA"/>
    <w:rsid w:val="00FA0208"/>
    <w:rsid w:val="00FA066E"/>
    <w:rsid w:val="00FA105F"/>
    <w:rsid w:val="00FA18B5"/>
    <w:rsid w:val="00FA3C3A"/>
    <w:rsid w:val="00FA57EB"/>
    <w:rsid w:val="00FB0378"/>
    <w:rsid w:val="00FB0D22"/>
    <w:rsid w:val="00FB21E1"/>
    <w:rsid w:val="00FB44F4"/>
    <w:rsid w:val="00FB5E6C"/>
    <w:rsid w:val="00FB5F1C"/>
    <w:rsid w:val="00FB6675"/>
    <w:rsid w:val="00FB6938"/>
    <w:rsid w:val="00FB6C61"/>
    <w:rsid w:val="00FC1355"/>
    <w:rsid w:val="00FC16FD"/>
    <w:rsid w:val="00FC1DF7"/>
    <w:rsid w:val="00FC2245"/>
    <w:rsid w:val="00FC256C"/>
    <w:rsid w:val="00FC42AB"/>
    <w:rsid w:val="00FC5AFA"/>
    <w:rsid w:val="00FC6C8D"/>
    <w:rsid w:val="00FD0DBC"/>
    <w:rsid w:val="00FD130B"/>
    <w:rsid w:val="00FD142E"/>
    <w:rsid w:val="00FD2BF4"/>
    <w:rsid w:val="00FD3AA8"/>
    <w:rsid w:val="00FD51E2"/>
    <w:rsid w:val="00FE3AC6"/>
    <w:rsid w:val="00FE47DA"/>
    <w:rsid w:val="00FE57E7"/>
    <w:rsid w:val="00FE6AD2"/>
    <w:rsid w:val="00FE7D90"/>
    <w:rsid w:val="00FF052D"/>
    <w:rsid w:val="00FF0FD3"/>
    <w:rsid w:val="00FF49E5"/>
    <w:rsid w:val="00FF692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15FD670"/>
  <w15:chartTrackingRefBased/>
  <w15:docId w15:val="{4B1814F4-9C38-4FFE-BF29-6AC19BA8A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ans" w:eastAsia="Noto Sans SC Regular" w:hAnsi="Noto Sans" w:cs="Noto Sans"/>
        <w:color w:val="000000" w:themeColor="text1"/>
        <w:lang w:val="en-GB"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8" w:unhideWhenUsed="1" w:qFormat="1"/>
    <w:lsdException w:name="toc 2" w:semiHidden="1" w:uiPriority="18" w:unhideWhenUsed="1" w:qFormat="1"/>
    <w:lsdException w:name="toc 3" w:semiHidden="1" w:uiPriority="18"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9"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2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29"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 ILC Report Normal"/>
    <w:qFormat/>
    <w:rsid w:val="008032B5"/>
    <w:pPr>
      <w:jc w:val="both"/>
    </w:pPr>
    <w:rPr>
      <w:rFonts w:eastAsiaTheme="minorHAnsi" w:cs="Arial"/>
      <w:color w:val="auto"/>
      <w:sz w:val="18"/>
      <w:szCs w:val="24"/>
      <w:lang w:val="de-DE"/>
    </w:rPr>
  </w:style>
  <w:style w:type="paragraph" w:styleId="Titre1">
    <w:name w:val="heading 1"/>
    <w:basedOn w:val="Normal"/>
    <w:next w:val="Normal"/>
    <w:link w:val="Titre1Car"/>
    <w:uiPriority w:val="19"/>
    <w:semiHidden/>
    <w:qFormat/>
    <w:rsid w:val="00024DB5"/>
    <w:pPr>
      <w:keepNext/>
      <w:keepLines/>
      <w:spacing w:before="360" w:after="40"/>
      <w:outlineLvl w:val="0"/>
    </w:pPr>
    <w:rPr>
      <w:rFonts w:asciiTheme="majorHAnsi" w:eastAsiaTheme="majorEastAsia" w:hAnsiTheme="majorHAnsi" w:cstheme="majorBidi"/>
      <w:color w:val="538135" w:themeColor="accent6" w:themeShade="BF"/>
      <w:sz w:val="40"/>
      <w:szCs w:val="40"/>
    </w:rPr>
  </w:style>
  <w:style w:type="paragraph" w:styleId="Titre2">
    <w:name w:val="heading 2"/>
    <w:basedOn w:val="Normal"/>
    <w:next w:val="Normal"/>
    <w:link w:val="Titre2Car"/>
    <w:uiPriority w:val="19"/>
    <w:semiHidden/>
    <w:qFormat/>
    <w:rsid w:val="00024DB5"/>
    <w:pPr>
      <w:keepNext/>
      <w:keepLines/>
      <w:spacing w:before="80"/>
      <w:outlineLvl w:val="1"/>
    </w:pPr>
    <w:rPr>
      <w:rFonts w:asciiTheme="majorHAnsi" w:eastAsiaTheme="majorEastAsia" w:hAnsiTheme="majorHAnsi" w:cstheme="majorBidi"/>
      <w:color w:val="538135" w:themeColor="accent6" w:themeShade="BF"/>
      <w:sz w:val="28"/>
      <w:szCs w:val="28"/>
    </w:rPr>
  </w:style>
  <w:style w:type="paragraph" w:styleId="Titre3">
    <w:name w:val="heading 3"/>
    <w:basedOn w:val="Normal"/>
    <w:next w:val="Normal"/>
    <w:link w:val="Titre3Car"/>
    <w:uiPriority w:val="19"/>
    <w:semiHidden/>
    <w:qFormat/>
    <w:rsid w:val="00024DB5"/>
    <w:pPr>
      <w:keepNext/>
      <w:keepLines/>
      <w:spacing w:before="80"/>
      <w:outlineLvl w:val="2"/>
    </w:pPr>
    <w:rPr>
      <w:rFonts w:asciiTheme="majorHAnsi" w:eastAsiaTheme="majorEastAsia" w:hAnsiTheme="majorHAnsi" w:cstheme="majorBidi"/>
      <w:color w:val="538135" w:themeColor="accent6" w:themeShade="BF"/>
      <w:sz w:val="24"/>
    </w:rPr>
  </w:style>
  <w:style w:type="paragraph" w:styleId="Titre4">
    <w:name w:val="heading 4"/>
    <w:basedOn w:val="Normal"/>
    <w:next w:val="Normal"/>
    <w:link w:val="Titre4Car"/>
    <w:uiPriority w:val="19"/>
    <w:semiHidden/>
    <w:qFormat/>
    <w:rsid w:val="00024DB5"/>
    <w:pPr>
      <w:keepNext/>
      <w:keepLines/>
      <w:spacing w:before="80"/>
      <w:outlineLvl w:val="3"/>
    </w:pPr>
    <w:rPr>
      <w:rFonts w:asciiTheme="majorHAnsi" w:eastAsiaTheme="majorEastAsia" w:hAnsiTheme="majorHAnsi" w:cstheme="majorBidi"/>
      <w:color w:val="70AD47" w:themeColor="accent6"/>
    </w:rPr>
  </w:style>
  <w:style w:type="paragraph" w:styleId="Titre5">
    <w:name w:val="heading 5"/>
    <w:basedOn w:val="Normal"/>
    <w:next w:val="Normal"/>
    <w:link w:val="Titre5Car"/>
    <w:uiPriority w:val="19"/>
    <w:semiHidden/>
    <w:qFormat/>
    <w:rsid w:val="00024DB5"/>
    <w:pPr>
      <w:keepNext/>
      <w:keepLines/>
      <w:spacing w:before="40"/>
      <w:outlineLvl w:val="4"/>
    </w:pPr>
    <w:rPr>
      <w:rFonts w:asciiTheme="majorHAnsi" w:eastAsiaTheme="majorEastAsia" w:hAnsiTheme="majorHAnsi" w:cstheme="majorBidi"/>
      <w:i/>
      <w:iCs/>
      <w:color w:val="70AD47" w:themeColor="accent6"/>
    </w:rPr>
  </w:style>
  <w:style w:type="paragraph" w:styleId="Titre6">
    <w:name w:val="heading 6"/>
    <w:basedOn w:val="Normal"/>
    <w:next w:val="Normal"/>
    <w:link w:val="Titre6Car"/>
    <w:uiPriority w:val="9"/>
    <w:semiHidden/>
    <w:unhideWhenUsed/>
    <w:qFormat/>
    <w:rsid w:val="00024DB5"/>
    <w:pPr>
      <w:keepNext/>
      <w:keepLines/>
      <w:spacing w:before="40"/>
      <w:outlineLvl w:val="5"/>
    </w:pPr>
    <w:rPr>
      <w:rFonts w:asciiTheme="majorHAnsi" w:eastAsiaTheme="majorEastAsia" w:hAnsiTheme="majorHAnsi" w:cstheme="majorBidi"/>
      <w:color w:val="70AD47" w:themeColor="accent6"/>
    </w:rPr>
  </w:style>
  <w:style w:type="paragraph" w:styleId="Titre7">
    <w:name w:val="heading 7"/>
    <w:basedOn w:val="Normal"/>
    <w:next w:val="Normal"/>
    <w:link w:val="Titre7Car"/>
    <w:uiPriority w:val="9"/>
    <w:semiHidden/>
    <w:unhideWhenUsed/>
    <w:qFormat/>
    <w:rsid w:val="00024DB5"/>
    <w:pPr>
      <w:keepNext/>
      <w:keepLines/>
      <w:spacing w:before="40"/>
      <w:outlineLvl w:val="6"/>
    </w:pPr>
    <w:rPr>
      <w:rFonts w:asciiTheme="majorHAnsi" w:eastAsiaTheme="majorEastAsia" w:hAnsiTheme="majorHAnsi" w:cstheme="majorBidi"/>
      <w:b/>
      <w:bCs/>
      <w:color w:val="70AD47" w:themeColor="accent6"/>
    </w:rPr>
  </w:style>
  <w:style w:type="paragraph" w:styleId="Titre8">
    <w:name w:val="heading 8"/>
    <w:basedOn w:val="Normal"/>
    <w:next w:val="Normal"/>
    <w:link w:val="Titre8Car"/>
    <w:uiPriority w:val="9"/>
    <w:semiHidden/>
    <w:unhideWhenUsed/>
    <w:qFormat/>
    <w:rsid w:val="00024DB5"/>
    <w:pPr>
      <w:keepNext/>
      <w:keepLines/>
      <w:spacing w:before="40"/>
      <w:outlineLvl w:val="7"/>
    </w:pPr>
    <w:rPr>
      <w:rFonts w:asciiTheme="majorHAnsi" w:eastAsiaTheme="majorEastAsia" w:hAnsiTheme="majorHAnsi" w:cstheme="majorBidi"/>
      <w:b/>
      <w:bCs/>
      <w:i/>
      <w:iCs/>
      <w:color w:val="70AD47" w:themeColor="accent6"/>
    </w:rPr>
  </w:style>
  <w:style w:type="paragraph" w:styleId="Titre9">
    <w:name w:val="heading 9"/>
    <w:basedOn w:val="Normal"/>
    <w:next w:val="Normal"/>
    <w:link w:val="Titre9Car"/>
    <w:uiPriority w:val="9"/>
    <w:semiHidden/>
    <w:unhideWhenUsed/>
    <w:qFormat/>
    <w:rsid w:val="00024DB5"/>
    <w:pPr>
      <w:keepNext/>
      <w:keepLines/>
      <w:spacing w:before="40"/>
      <w:outlineLvl w:val="8"/>
    </w:pPr>
    <w:rPr>
      <w:rFonts w:asciiTheme="majorHAnsi" w:eastAsiaTheme="majorEastAsia" w:hAnsiTheme="majorHAnsi" w:cstheme="majorBidi"/>
      <w:i/>
      <w:iCs/>
      <w:color w:val="70AD47" w:themeColor="accent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9"/>
    <w:semiHidden/>
    <w:rsid w:val="001645D4"/>
    <w:rPr>
      <w:rFonts w:asciiTheme="majorHAnsi" w:eastAsiaTheme="majorEastAsia" w:hAnsiTheme="majorHAnsi" w:cstheme="majorBidi"/>
      <w:color w:val="538135" w:themeColor="accent6" w:themeShade="BF"/>
      <w:sz w:val="40"/>
      <w:szCs w:val="40"/>
    </w:rPr>
  </w:style>
  <w:style w:type="character" w:customStyle="1" w:styleId="Titre2Car">
    <w:name w:val="Titre 2 Car"/>
    <w:basedOn w:val="Policepardfaut"/>
    <w:link w:val="Titre2"/>
    <w:uiPriority w:val="19"/>
    <w:semiHidden/>
    <w:rsid w:val="001645D4"/>
    <w:rPr>
      <w:rFonts w:asciiTheme="majorHAnsi" w:eastAsiaTheme="majorEastAsia" w:hAnsiTheme="majorHAnsi" w:cstheme="majorBidi"/>
      <w:color w:val="538135" w:themeColor="accent6" w:themeShade="BF"/>
      <w:sz w:val="28"/>
      <w:szCs w:val="28"/>
    </w:rPr>
  </w:style>
  <w:style w:type="character" w:customStyle="1" w:styleId="Titre3Car">
    <w:name w:val="Titre 3 Car"/>
    <w:basedOn w:val="Policepardfaut"/>
    <w:link w:val="Titre3"/>
    <w:uiPriority w:val="19"/>
    <w:semiHidden/>
    <w:rsid w:val="001645D4"/>
    <w:rPr>
      <w:rFonts w:asciiTheme="majorHAnsi" w:eastAsiaTheme="majorEastAsia" w:hAnsiTheme="majorHAnsi" w:cstheme="majorBidi"/>
      <w:color w:val="538135" w:themeColor="accent6" w:themeShade="BF"/>
      <w:sz w:val="24"/>
      <w:szCs w:val="24"/>
    </w:rPr>
  </w:style>
  <w:style w:type="character" w:customStyle="1" w:styleId="Titre4Car">
    <w:name w:val="Titre 4 Car"/>
    <w:basedOn w:val="Policepardfaut"/>
    <w:link w:val="Titre4"/>
    <w:uiPriority w:val="19"/>
    <w:semiHidden/>
    <w:rsid w:val="001645D4"/>
    <w:rPr>
      <w:rFonts w:asciiTheme="majorHAnsi" w:eastAsiaTheme="majorEastAsia" w:hAnsiTheme="majorHAnsi" w:cstheme="majorBidi"/>
      <w:color w:val="70AD47" w:themeColor="accent6"/>
      <w:szCs w:val="22"/>
    </w:rPr>
  </w:style>
  <w:style w:type="character" w:customStyle="1" w:styleId="Titre5Car">
    <w:name w:val="Titre 5 Car"/>
    <w:basedOn w:val="Policepardfaut"/>
    <w:link w:val="Titre5"/>
    <w:uiPriority w:val="19"/>
    <w:semiHidden/>
    <w:rsid w:val="001645D4"/>
    <w:rPr>
      <w:rFonts w:asciiTheme="majorHAnsi" w:eastAsiaTheme="majorEastAsia" w:hAnsiTheme="majorHAnsi" w:cstheme="majorBidi"/>
      <w:i/>
      <w:iCs/>
      <w:color w:val="70AD47" w:themeColor="accent6"/>
      <w:szCs w:val="22"/>
    </w:rPr>
  </w:style>
  <w:style w:type="character" w:customStyle="1" w:styleId="Titre6Car">
    <w:name w:val="Titre 6 Car"/>
    <w:basedOn w:val="Policepardfaut"/>
    <w:link w:val="Titre6"/>
    <w:uiPriority w:val="9"/>
    <w:semiHidden/>
    <w:rsid w:val="00024DB5"/>
    <w:rPr>
      <w:rFonts w:asciiTheme="majorHAnsi" w:eastAsiaTheme="majorEastAsia" w:hAnsiTheme="majorHAnsi" w:cstheme="majorBidi"/>
      <w:color w:val="70AD47" w:themeColor="accent6"/>
    </w:rPr>
  </w:style>
  <w:style w:type="character" w:customStyle="1" w:styleId="Titre7Car">
    <w:name w:val="Titre 7 Car"/>
    <w:basedOn w:val="Policepardfaut"/>
    <w:link w:val="Titre7"/>
    <w:uiPriority w:val="9"/>
    <w:semiHidden/>
    <w:rsid w:val="00024DB5"/>
    <w:rPr>
      <w:rFonts w:asciiTheme="majorHAnsi" w:eastAsiaTheme="majorEastAsia" w:hAnsiTheme="majorHAnsi" w:cstheme="majorBidi"/>
      <w:b/>
      <w:bCs/>
      <w:color w:val="70AD47" w:themeColor="accent6"/>
    </w:rPr>
  </w:style>
  <w:style w:type="character" w:customStyle="1" w:styleId="Titre8Car">
    <w:name w:val="Titre 8 Car"/>
    <w:basedOn w:val="Policepardfaut"/>
    <w:link w:val="Titre8"/>
    <w:uiPriority w:val="9"/>
    <w:semiHidden/>
    <w:rsid w:val="00024DB5"/>
    <w:rPr>
      <w:rFonts w:asciiTheme="majorHAnsi" w:eastAsiaTheme="majorEastAsia" w:hAnsiTheme="majorHAnsi" w:cstheme="majorBidi"/>
      <w:b/>
      <w:bCs/>
      <w:i/>
      <w:iCs/>
      <w:color w:val="70AD47" w:themeColor="accent6"/>
    </w:rPr>
  </w:style>
  <w:style w:type="character" w:customStyle="1" w:styleId="Titre9Car">
    <w:name w:val="Titre 9 Car"/>
    <w:basedOn w:val="Policepardfaut"/>
    <w:link w:val="Titre9"/>
    <w:uiPriority w:val="9"/>
    <w:semiHidden/>
    <w:rsid w:val="00024DB5"/>
    <w:rPr>
      <w:rFonts w:asciiTheme="majorHAnsi" w:eastAsiaTheme="majorEastAsia" w:hAnsiTheme="majorHAnsi" w:cstheme="majorBidi"/>
      <w:i/>
      <w:iCs/>
      <w:color w:val="70AD47" w:themeColor="accent6"/>
    </w:rPr>
  </w:style>
  <w:style w:type="table" w:styleId="Grilledutableau">
    <w:name w:val="Table Grid"/>
    <w:aliases w:val="GB Table Grid"/>
    <w:basedOn w:val="TableauNormal"/>
    <w:uiPriority w:val="39"/>
    <w:rsid w:val="00E842F7"/>
    <w:pPr>
      <w:spacing w:after="0"/>
    </w:p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styleId="Textedelespacerserv">
    <w:name w:val="Placeholder Text"/>
    <w:basedOn w:val="Policepardfaut"/>
    <w:uiPriority w:val="99"/>
    <w:semiHidden/>
    <w:rsid w:val="00B1323F"/>
    <w:rPr>
      <w:color w:val="808080"/>
      <w:lang w:val="en-GB"/>
    </w:rPr>
  </w:style>
  <w:style w:type="paragraph" w:styleId="En-tte">
    <w:name w:val="header"/>
    <w:basedOn w:val="Normal"/>
    <w:link w:val="En-tteCar"/>
    <w:uiPriority w:val="99"/>
    <w:rsid w:val="00024DB5"/>
    <w:pPr>
      <w:tabs>
        <w:tab w:val="center" w:pos="4513"/>
        <w:tab w:val="right" w:pos="9026"/>
      </w:tabs>
    </w:pPr>
  </w:style>
  <w:style w:type="character" w:customStyle="1" w:styleId="En-tteCar">
    <w:name w:val="En-tête Car"/>
    <w:basedOn w:val="Policepardfaut"/>
    <w:link w:val="En-tte"/>
    <w:uiPriority w:val="99"/>
    <w:rsid w:val="001645D4"/>
    <w:rPr>
      <w:rFonts w:eastAsiaTheme="minorHAnsi" w:cstheme="minorBidi"/>
      <w:color w:val="auto"/>
      <w:szCs w:val="22"/>
    </w:rPr>
  </w:style>
  <w:style w:type="paragraph" w:styleId="Pieddepage">
    <w:name w:val="footer"/>
    <w:basedOn w:val="Normal"/>
    <w:link w:val="PieddepageCar"/>
    <w:uiPriority w:val="99"/>
    <w:rsid w:val="00024DB5"/>
    <w:pPr>
      <w:tabs>
        <w:tab w:val="center" w:pos="4513"/>
        <w:tab w:val="right" w:pos="9026"/>
      </w:tabs>
    </w:pPr>
  </w:style>
  <w:style w:type="character" w:customStyle="1" w:styleId="PieddepageCar">
    <w:name w:val="Pied de page Car"/>
    <w:basedOn w:val="Policepardfaut"/>
    <w:link w:val="Pieddepage"/>
    <w:uiPriority w:val="99"/>
    <w:rsid w:val="001645D4"/>
    <w:rPr>
      <w:rFonts w:eastAsiaTheme="minorHAnsi" w:cstheme="minorBidi"/>
      <w:color w:val="auto"/>
      <w:szCs w:val="22"/>
    </w:rPr>
  </w:style>
  <w:style w:type="character" w:styleId="Lienhypertexte">
    <w:name w:val="Hyperlink"/>
    <w:aliases w:val="Ar ILC report Hyperlink"/>
    <w:basedOn w:val="Policepardfaut"/>
    <w:uiPriority w:val="99"/>
    <w:rsid w:val="00247E8B"/>
    <w:rPr>
      <w:color w:val="1E2DBE"/>
    </w:rPr>
  </w:style>
  <w:style w:type="table" w:customStyle="1" w:styleId="TableGrid1">
    <w:name w:val="Table Grid1"/>
    <w:basedOn w:val="TableauNormal"/>
    <w:next w:val="Grilledutableau"/>
    <w:rsid w:val="00B132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ppelnotedebasdep">
    <w:name w:val="footnote reference"/>
    <w:aliases w:val="Ar ILC Footnote Reference"/>
    <w:basedOn w:val="Policepardfaut"/>
    <w:uiPriority w:val="99"/>
    <w:rsid w:val="00864265"/>
    <w:rPr>
      <w:vertAlign w:val="superscript"/>
      <w:lang w:val="en-GB"/>
    </w:rPr>
  </w:style>
  <w:style w:type="paragraph" w:customStyle="1" w:styleId="StyleArTOCpage">
    <w:name w:val="Style Ar TOC page +"/>
    <w:basedOn w:val="ArTOCpage"/>
    <w:rsid w:val="000E58A0"/>
    <w:pPr>
      <w:jc w:val="right"/>
    </w:pPr>
  </w:style>
  <w:style w:type="character" w:customStyle="1" w:styleId="StyleHyperlinkLatinNotoSansLatin9ptComplex10pt">
    <w:name w:val="Style Hyperlink + (Latin) Noto Sans (Latin) 9 pt (Complex) 10 pt"/>
    <w:basedOn w:val="Lienhypertexte"/>
    <w:rsid w:val="00A12D19"/>
    <w:rPr>
      <w:rFonts w:ascii="Noto Sans" w:hAnsi="Noto Sans"/>
      <w:color w:val="1E2DBE"/>
      <w:sz w:val="18"/>
      <w:szCs w:val="20"/>
    </w:rPr>
  </w:style>
  <w:style w:type="character" w:styleId="Marquedecommentaire">
    <w:name w:val="annotation reference"/>
    <w:basedOn w:val="Policepardfaut"/>
    <w:uiPriority w:val="99"/>
    <w:semiHidden/>
    <w:unhideWhenUsed/>
    <w:rsid w:val="00E259A1"/>
    <w:rPr>
      <w:sz w:val="16"/>
      <w:szCs w:val="16"/>
    </w:rPr>
  </w:style>
  <w:style w:type="paragraph" w:styleId="Objetducommentaire">
    <w:name w:val="annotation subject"/>
    <w:basedOn w:val="Normal"/>
    <w:next w:val="Normal"/>
    <w:link w:val="ObjetducommentaireCar"/>
    <w:uiPriority w:val="99"/>
    <w:semiHidden/>
    <w:unhideWhenUsed/>
    <w:rsid w:val="00C02E0A"/>
    <w:rPr>
      <w:b/>
      <w:bCs/>
    </w:rPr>
  </w:style>
  <w:style w:type="character" w:customStyle="1" w:styleId="ObjetducommentaireCar">
    <w:name w:val="Objet du commentaire Car"/>
    <w:basedOn w:val="Policepardfaut"/>
    <w:link w:val="Objetducommentaire"/>
    <w:uiPriority w:val="99"/>
    <w:semiHidden/>
    <w:rsid w:val="00C02E0A"/>
    <w:rPr>
      <w:rFonts w:ascii="Noto Sans" w:hAnsi="Noto Sans" w:cs="Noto Sans"/>
      <w:b/>
      <w:bCs/>
      <w:color w:val="000000"/>
      <w:sz w:val="20"/>
      <w:szCs w:val="20"/>
      <w:lang w:val="de-DE"/>
    </w:rPr>
  </w:style>
  <w:style w:type="paragraph" w:customStyle="1" w:styleId="LineFootnote">
    <w:name w:val="LineFootnote"/>
    <w:basedOn w:val="Normal"/>
    <w:next w:val="Normal"/>
    <w:uiPriority w:val="28"/>
    <w:semiHidden/>
    <w:rsid w:val="005770E1"/>
    <w:pPr>
      <w:pBdr>
        <w:bottom w:val="single" w:sz="8" w:space="0" w:color="1E2DBE"/>
      </w:pBdr>
      <w:spacing w:after="60" w:line="264" w:lineRule="auto"/>
      <w:ind w:right="9921"/>
    </w:pPr>
    <w:rPr>
      <w:szCs w:val="18"/>
    </w:rPr>
  </w:style>
  <w:style w:type="paragraph" w:styleId="Rvision">
    <w:name w:val="Revision"/>
    <w:hidden/>
    <w:uiPriority w:val="99"/>
    <w:semiHidden/>
    <w:rsid w:val="002042FB"/>
    <w:pPr>
      <w:spacing w:after="0"/>
    </w:pPr>
    <w:rPr>
      <w:lang w:val="de-DE"/>
    </w:rPr>
  </w:style>
  <w:style w:type="table" w:customStyle="1" w:styleId="ILOTable">
    <w:name w:val="ILOTable"/>
    <w:basedOn w:val="TableauNormal"/>
    <w:uiPriority w:val="99"/>
    <w:rsid w:val="00370E91"/>
    <w:pPr>
      <w:spacing w:after="0"/>
    </w:pPr>
    <w:rPr>
      <w:sz w:val="18"/>
      <w:lang w:val="fr-CH"/>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paragraph" w:styleId="Lgende">
    <w:name w:val="caption"/>
    <w:basedOn w:val="Normal"/>
    <w:next w:val="Normal"/>
    <w:uiPriority w:val="35"/>
    <w:semiHidden/>
    <w:unhideWhenUsed/>
    <w:qFormat/>
    <w:rsid w:val="00024DB5"/>
    <w:rPr>
      <w:b/>
      <w:bCs/>
      <w:smallCaps/>
      <w:color w:val="595959" w:themeColor="text1" w:themeTint="A6"/>
    </w:rPr>
  </w:style>
  <w:style w:type="character" w:styleId="lev">
    <w:name w:val="Strong"/>
    <w:basedOn w:val="Policepardfaut"/>
    <w:uiPriority w:val="22"/>
    <w:semiHidden/>
    <w:qFormat/>
    <w:rsid w:val="00024DB5"/>
    <w:rPr>
      <w:b/>
      <w:bCs/>
    </w:rPr>
  </w:style>
  <w:style w:type="character" w:styleId="Accentuation">
    <w:name w:val="Emphasis"/>
    <w:basedOn w:val="Policepardfaut"/>
    <w:uiPriority w:val="20"/>
    <w:semiHidden/>
    <w:qFormat/>
    <w:rsid w:val="00024DB5"/>
    <w:rPr>
      <w:i/>
      <w:iCs/>
      <w:color w:val="70AD47" w:themeColor="accent6"/>
    </w:rPr>
  </w:style>
  <w:style w:type="paragraph" w:styleId="Citationintense">
    <w:name w:val="Intense Quote"/>
    <w:basedOn w:val="Normal"/>
    <w:next w:val="Normal"/>
    <w:link w:val="CitationintenseCar"/>
    <w:uiPriority w:val="30"/>
    <w:semiHidden/>
    <w:qFormat/>
    <w:rsid w:val="00024DB5"/>
    <w:pPr>
      <w:spacing w:before="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tionintenseCar">
    <w:name w:val="Citation intense Car"/>
    <w:basedOn w:val="Policepardfaut"/>
    <w:link w:val="Citationintense"/>
    <w:uiPriority w:val="30"/>
    <w:semiHidden/>
    <w:rsid w:val="001645D4"/>
    <w:rPr>
      <w:rFonts w:asciiTheme="majorHAnsi" w:eastAsiaTheme="majorEastAsia" w:hAnsiTheme="majorHAnsi" w:cstheme="majorBidi"/>
      <w:i/>
      <w:iCs/>
      <w:color w:val="70AD47" w:themeColor="accent6"/>
      <w:sz w:val="32"/>
      <w:szCs w:val="32"/>
    </w:rPr>
  </w:style>
  <w:style w:type="character" w:styleId="Accentuationlgre">
    <w:name w:val="Subtle Emphasis"/>
    <w:basedOn w:val="Policepardfaut"/>
    <w:uiPriority w:val="19"/>
    <w:semiHidden/>
    <w:qFormat/>
    <w:rsid w:val="00024DB5"/>
    <w:rPr>
      <w:i/>
      <w:iCs/>
    </w:rPr>
  </w:style>
  <w:style w:type="character" w:styleId="Accentuationintense">
    <w:name w:val="Intense Emphasis"/>
    <w:basedOn w:val="Policepardfaut"/>
    <w:uiPriority w:val="21"/>
    <w:semiHidden/>
    <w:qFormat/>
    <w:rsid w:val="00024DB5"/>
    <w:rPr>
      <w:b/>
      <w:bCs/>
      <w:i/>
      <w:iCs/>
    </w:rPr>
  </w:style>
  <w:style w:type="character" w:styleId="Rfrencelgre">
    <w:name w:val="Subtle Reference"/>
    <w:basedOn w:val="Policepardfaut"/>
    <w:uiPriority w:val="31"/>
    <w:semiHidden/>
    <w:qFormat/>
    <w:rsid w:val="00024DB5"/>
    <w:rPr>
      <w:smallCaps/>
      <w:color w:val="595959" w:themeColor="text1" w:themeTint="A6"/>
    </w:rPr>
  </w:style>
  <w:style w:type="character" w:styleId="Rfrenceintense">
    <w:name w:val="Intense Reference"/>
    <w:basedOn w:val="Policepardfaut"/>
    <w:uiPriority w:val="32"/>
    <w:semiHidden/>
    <w:qFormat/>
    <w:rsid w:val="00024DB5"/>
    <w:rPr>
      <w:b/>
      <w:bCs/>
      <w:smallCaps/>
      <w:color w:val="70AD47" w:themeColor="accent6"/>
    </w:rPr>
  </w:style>
  <w:style w:type="paragraph" w:styleId="En-ttedetabledesmatires">
    <w:name w:val="TOC Heading"/>
    <w:basedOn w:val="Titre1"/>
    <w:next w:val="Normal"/>
    <w:uiPriority w:val="39"/>
    <w:semiHidden/>
    <w:unhideWhenUsed/>
    <w:qFormat/>
    <w:rsid w:val="00024DB5"/>
    <w:pPr>
      <w:outlineLvl w:val="9"/>
    </w:pPr>
  </w:style>
  <w:style w:type="paragraph" w:customStyle="1" w:styleId="ArILCReportChapter">
    <w:name w:val="Ar ILC Report Chapter"/>
    <w:next w:val="Normal"/>
    <w:link w:val="ArILCReportChapterChar"/>
    <w:uiPriority w:val="7"/>
    <w:qFormat/>
    <w:rsid w:val="00F01E22"/>
    <w:pPr>
      <w:keepNext/>
      <w:pageBreakBefore/>
      <w:pBdr>
        <w:bottom w:val="single" w:sz="4" w:space="1" w:color="1E2DBE"/>
      </w:pBdr>
      <w:adjustRightInd w:val="0"/>
      <w:snapToGrid w:val="0"/>
      <w:spacing w:before="480" w:after="360"/>
      <w:outlineLvl w:val="0"/>
    </w:pPr>
    <w:rPr>
      <w:rFonts w:ascii="Overpass" w:eastAsiaTheme="minorEastAsia" w:hAnsi="Overpass" w:cs="Arial"/>
      <w:b/>
      <w:bCs/>
      <w:color w:val="232DBE"/>
      <w:sz w:val="36"/>
      <w:szCs w:val="36"/>
      <w:u w:color="232DBE"/>
      <w:lang w:val="en-US"/>
    </w:rPr>
  </w:style>
  <w:style w:type="character" w:customStyle="1" w:styleId="ArILCReportChapterChar">
    <w:name w:val="Ar ILC Report Chapter Char"/>
    <w:basedOn w:val="Policepardfaut"/>
    <w:link w:val="ArILCReportChapter"/>
    <w:uiPriority w:val="7"/>
    <w:rsid w:val="00F01E22"/>
    <w:rPr>
      <w:rFonts w:ascii="Overpass" w:eastAsiaTheme="minorEastAsia" w:hAnsi="Overpass" w:cs="Arial"/>
      <w:b/>
      <w:bCs/>
      <w:color w:val="232DBE"/>
      <w:sz w:val="36"/>
      <w:szCs w:val="36"/>
      <w:u w:color="232DBE"/>
      <w:lang w:val="en-US"/>
    </w:rPr>
  </w:style>
  <w:style w:type="paragraph" w:styleId="TM1">
    <w:name w:val="toc 1"/>
    <w:basedOn w:val="Normal"/>
    <w:next w:val="Normal"/>
    <w:autoRedefine/>
    <w:uiPriority w:val="18"/>
    <w:unhideWhenUsed/>
    <w:qFormat/>
    <w:rsid w:val="0083618E"/>
    <w:pPr>
      <w:tabs>
        <w:tab w:val="left" w:pos="680"/>
        <w:tab w:val="right" w:leader="dot" w:pos="9071"/>
        <w:tab w:val="right" w:pos="9638"/>
      </w:tabs>
      <w:bidi/>
      <w:ind w:left="340"/>
      <w:jc w:val="left"/>
    </w:pPr>
    <w:rPr>
      <w:sz w:val="20"/>
      <w:szCs w:val="22"/>
      <w:lang w:val="en-US"/>
    </w:rPr>
  </w:style>
  <w:style w:type="paragraph" w:styleId="TM3">
    <w:name w:val="toc 3"/>
    <w:basedOn w:val="Normal"/>
    <w:next w:val="Normal"/>
    <w:autoRedefine/>
    <w:uiPriority w:val="18"/>
    <w:unhideWhenUsed/>
    <w:qFormat/>
    <w:rsid w:val="0083618E"/>
    <w:pPr>
      <w:tabs>
        <w:tab w:val="left" w:pos="680"/>
        <w:tab w:val="left" w:pos="1701"/>
        <w:tab w:val="right" w:leader="dot" w:pos="9072"/>
        <w:tab w:val="right" w:pos="9638"/>
      </w:tabs>
      <w:bidi/>
      <w:ind w:left="1134"/>
      <w:jc w:val="left"/>
    </w:pPr>
    <w:rPr>
      <w:noProof/>
      <w:sz w:val="20"/>
      <w:szCs w:val="22"/>
      <w:lang w:val="en-US"/>
    </w:rPr>
  </w:style>
  <w:style w:type="paragraph" w:styleId="TM2">
    <w:name w:val="toc 2"/>
    <w:basedOn w:val="Normal"/>
    <w:next w:val="Normal"/>
    <w:autoRedefine/>
    <w:uiPriority w:val="18"/>
    <w:unhideWhenUsed/>
    <w:qFormat/>
    <w:rsid w:val="0083618E"/>
    <w:pPr>
      <w:tabs>
        <w:tab w:val="left" w:pos="1134"/>
        <w:tab w:val="left" w:pos="1559"/>
        <w:tab w:val="right" w:leader="dot" w:pos="9071"/>
        <w:tab w:val="right" w:pos="9638"/>
      </w:tabs>
      <w:bidi/>
      <w:ind w:left="680"/>
      <w:jc w:val="left"/>
    </w:pPr>
    <w:rPr>
      <w:noProof/>
      <w:sz w:val="20"/>
      <w:szCs w:val="22"/>
      <w:lang w:val="en-US"/>
    </w:rPr>
  </w:style>
  <w:style w:type="table" w:customStyle="1" w:styleId="Formatvorlage2">
    <w:name w:val="Formatvorlage2"/>
    <w:basedOn w:val="TableauNormal"/>
    <w:uiPriority w:val="99"/>
    <w:rsid w:val="00A626C6"/>
    <w:pPr>
      <w:spacing w:after="0"/>
    </w:pPr>
    <w:rPr>
      <w:rFonts w:eastAsia="Times New Roman" w:cs="Arial"/>
      <w:color w:val="auto"/>
      <w:lang w:val="es-ES_tradnl"/>
    </w:rPr>
    <w:tblPr/>
  </w:style>
  <w:style w:type="table" w:customStyle="1" w:styleId="TableGrid2">
    <w:name w:val="Table Grid2"/>
    <w:basedOn w:val="TableauNormal"/>
    <w:next w:val="Grilledutableau"/>
    <w:uiPriority w:val="39"/>
    <w:rsid w:val="00E001B4"/>
    <w:pPr>
      <w:spacing w:before="60" w:after="0"/>
      <w:ind w:left="340"/>
      <w:jc w:val="both"/>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
    <w:name w:val="List Bullet"/>
    <w:basedOn w:val="Normal"/>
    <w:uiPriority w:val="99"/>
    <w:semiHidden/>
    <w:unhideWhenUsed/>
    <w:rsid w:val="004135BB"/>
    <w:pPr>
      <w:numPr>
        <w:numId w:val="1"/>
      </w:numPr>
      <w:contextualSpacing/>
    </w:pPr>
  </w:style>
  <w:style w:type="character" w:customStyle="1" w:styleId="Listepuces3Car">
    <w:name w:val="Liste à puces 3 Car"/>
    <w:basedOn w:val="Policepardfaut"/>
    <w:link w:val="Listepuces3"/>
    <w:uiPriority w:val="99"/>
    <w:semiHidden/>
    <w:rsid w:val="000C2B85"/>
    <w:rPr>
      <w:rFonts w:eastAsiaTheme="minorHAnsi" w:cs="Arial"/>
      <w:color w:val="auto"/>
      <w:sz w:val="18"/>
      <w:szCs w:val="24"/>
      <w:lang w:val="de-DE"/>
    </w:rPr>
  </w:style>
  <w:style w:type="paragraph" w:styleId="Listepuces3">
    <w:name w:val="List Bullet 3"/>
    <w:basedOn w:val="Normal"/>
    <w:link w:val="Listepuces3Car"/>
    <w:uiPriority w:val="99"/>
    <w:semiHidden/>
    <w:unhideWhenUsed/>
    <w:rsid w:val="000C2B85"/>
    <w:pPr>
      <w:numPr>
        <w:numId w:val="3"/>
      </w:numPr>
      <w:contextualSpacing/>
    </w:pPr>
  </w:style>
  <w:style w:type="paragraph" w:styleId="Listenumros">
    <w:name w:val="List Number"/>
    <w:basedOn w:val="Normal"/>
    <w:link w:val="ListenumrosCar"/>
    <w:uiPriority w:val="99"/>
    <w:semiHidden/>
    <w:unhideWhenUsed/>
    <w:rsid w:val="00024DB5"/>
    <w:pPr>
      <w:numPr>
        <w:numId w:val="2"/>
      </w:numPr>
      <w:contextualSpacing/>
    </w:pPr>
  </w:style>
  <w:style w:type="character" w:customStyle="1" w:styleId="ListenumrosCar">
    <w:name w:val="Liste à numéros Car"/>
    <w:basedOn w:val="Policepardfaut"/>
    <w:link w:val="Listenumros"/>
    <w:uiPriority w:val="99"/>
    <w:semiHidden/>
    <w:rsid w:val="00451B58"/>
    <w:rPr>
      <w:rFonts w:eastAsiaTheme="minorHAnsi" w:cs="Arial"/>
      <w:color w:val="auto"/>
      <w:sz w:val="18"/>
      <w:szCs w:val="24"/>
      <w:lang w:val="de-DE"/>
    </w:rPr>
  </w:style>
  <w:style w:type="paragraph" w:styleId="Listepuces2">
    <w:name w:val="List Bullet 2"/>
    <w:basedOn w:val="Normal"/>
    <w:uiPriority w:val="99"/>
    <w:semiHidden/>
    <w:unhideWhenUsed/>
    <w:rsid w:val="006E0E1B"/>
    <w:pPr>
      <w:contextualSpacing/>
    </w:pPr>
  </w:style>
  <w:style w:type="table" w:customStyle="1" w:styleId="Formatvorlage21">
    <w:name w:val="Formatvorlage21"/>
    <w:basedOn w:val="TableauNormal"/>
    <w:uiPriority w:val="99"/>
    <w:rsid w:val="00AD0CD2"/>
    <w:pPr>
      <w:spacing w:before="0" w:after="0"/>
    </w:pPr>
    <w:rPr>
      <w:rFonts w:eastAsia="Times New Roman" w:cs="Arial"/>
      <w:color w:val="auto"/>
      <w:lang w:val="es-ES_tradnl"/>
    </w:rPr>
    <w:tblPr/>
  </w:style>
  <w:style w:type="table" w:customStyle="1" w:styleId="TableGrid3">
    <w:name w:val="Table Grid3"/>
    <w:basedOn w:val="TableauNormal"/>
    <w:next w:val="Grilledutableau"/>
    <w:uiPriority w:val="39"/>
    <w:rsid w:val="00AD0CD2"/>
    <w:pPr>
      <w:spacing w:before="60" w:after="0"/>
      <w:ind w:left="340"/>
      <w:jc w:val="both"/>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LCReportTableBoxrowempty">
    <w:name w:val="Ar ILC Report TableBox row empty"/>
    <w:uiPriority w:val="16"/>
    <w:rsid w:val="002A1414"/>
    <w:pPr>
      <w:spacing w:before="0" w:after="0"/>
      <w:jc w:val="both"/>
    </w:pPr>
    <w:rPr>
      <w:rFonts w:eastAsia="Times New Roman" w:cs="Arial"/>
      <w:color w:val="auto"/>
      <w:sz w:val="2"/>
    </w:rPr>
  </w:style>
  <w:style w:type="paragraph" w:customStyle="1" w:styleId="ArILCReportAcronym">
    <w:name w:val="Ar ILC Report Acronym"/>
    <w:link w:val="ArILCReportAcronymChar"/>
    <w:uiPriority w:val="25"/>
    <w:rsid w:val="00AB78AD"/>
    <w:pPr>
      <w:numPr>
        <w:numId w:val="8"/>
      </w:numPr>
      <w:shd w:val="clear" w:color="auto" w:fill="1E2DBE"/>
      <w:adjustRightInd w:val="0"/>
      <w:snapToGrid w:val="0"/>
      <w:spacing w:before="40" w:after="40"/>
      <w:ind w:left="341" w:hanging="284"/>
    </w:pPr>
    <w:rPr>
      <w:rFonts w:cs="Arial"/>
      <w:color w:val="FFFFFF" w:themeColor="background1"/>
      <w:sz w:val="21"/>
      <w:szCs w:val="22"/>
    </w:rPr>
  </w:style>
  <w:style w:type="character" w:customStyle="1" w:styleId="ArILCReportAcronymChar">
    <w:name w:val="Ar ILC Report Acronym Char"/>
    <w:basedOn w:val="Policepardfaut"/>
    <w:link w:val="ArILCReportAcronym"/>
    <w:uiPriority w:val="25"/>
    <w:rsid w:val="00AB78AD"/>
    <w:rPr>
      <w:rFonts w:cs="Arial"/>
      <w:color w:val="FFFFFF" w:themeColor="background1"/>
      <w:sz w:val="21"/>
      <w:szCs w:val="22"/>
      <w:shd w:val="clear" w:color="auto" w:fill="1E2DBE"/>
    </w:rPr>
  </w:style>
  <w:style w:type="paragraph" w:customStyle="1" w:styleId="ArILCReportPageNumberleft">
    <w:name w:val="Ar ILC Report PageNumber left"/>
    <w:uiPriority w:val="24"/>
    <w:rsid w:val="00633A74"/>
    <w:pPr>
      <w:spacing w:before="0" w:after="0"/>
      <w:jc w:val="right"/>
    </w:pPr>
    <w:rPr>
      <w:rFonts w:eastAsiaTheme="minorHAnsi" w:cstheme="minorBidi"/>
      <w:color w:val="1E2DBE"/>
      <w:sz w:val="22"/>
      <w:szCs w:val="22"/>
    </w:rPr>
  </w:style>
  <w:style w:type="paragraph" w:styleId="Textedebulles">
    <w:name w:val="Balloon Text"/>
    <w:basedOn w:val="Normal"/>
    <w:link w:val="TextedebullesCar"/>
    <w:uiPriority w:val="99"/>
    <w:semiHidden/>
    <w:unhideWhenUsed/>
    <w:rsid w:val="005B13D0"/>
    <w:pPr>
      <w:spacing w:after="0"/>
    </w:pPr>
    <w:rPr>
      <w:rFonts w:ascii="Segoe UI" w:hAnsi="Segoe UI" w:cs="Segoe UI"/>
      <w:szCs w:val="18"/>
    </w:rPr>
  </w:style>
  <w:style w:type="character" w:customStyle="1" w:styleId="TextedebullesCar">
    <w:name w:val="Texte de bulles Car"/>
    <w:basedOn w:val="Policepardfaut"/>
    <w:link w:val="Textedebulles"/>
    <w:uiPriority w:val="99"/>
    <w:semiHidden/>
    <w:rsid w:val="005B13D0"/>
    <w:rPr>
      <w:rFonts w:ascii="Segoe UI" w:eastAsiaTheme="minorHAnsi" w:hAnsi="Segoe UI" w:cs="Segoe UI"/>
      <w:sz w:val="18"/>
      <w:szCs w:val="18"/>
      <w:lang w:val="es-ES_tradnl"/>
    </w:rPr>
  </w:style>
  <w:style w:type="paragraph" w:customStyle="1" w:styleId="ArReportCopyright">
    <w:name w:val="Ar Report Copyright"/>
    <w:uiPriority w:val="29"/>
    <w:rsid w:val="00C26A92"/>
    <w:pPr>
      <w:spacing w:before="0" w:after="60"/>
      <w:jc w:val="both"/>
    </w:pPr>
    <w:rPr>
      <w:rFonts w:eastAsia="SimSun" w:cs="Arial"/>
      <w:color w:val="auto"/>
      <w:sz w:val="18"/>
      <w:szCs w:val="22"/>
    </w:rPr>
  </w:style>
  <w:style w:type="character" w:styleId="Lienhypertextesuivivisit">
    <w:name w:val="FollowedHyperlink"/>
    <w:basedOn w:val="Policepardfaut"/>
    <w:uiPriority w:val="99"/>
    <w:semiHidden/>
    <w:unhideWhenUsed/>
    <w:rsid w:val="00A44AF4"/>
    <w:rPr>
      <w:color w:val="954F72" w:themeColor="followedHyperlink"/>
      <w:u w:val="single"/>
    </w:rPr>
  </w:style>
  <w:style w:type="paragraph" w:styleId="Commentaire">
    <w:name w:val="annotation text"/>
    <w:basedOn w:val="Normal"/>
    <w:link w:val="CommentaireCar"/>
    <w:uiPriority w:val="99"/>
    <w:semiHidden/>
    <w:unhideWhenUsed/>
    <w:rsid w:val="00D73A63"/>
  </w:style>
  <w:style w:type="character" w:customStyle="1" w:styleId="CommentaireCar">
    <w:name w:val="Commentaire Car"/>
    <w:basedOn w:val="Policepardfaut"/>
    <w:link w:val="Commentaire"/>
    <w:uiPriority w:val="99"/>
    <w:semiHidden/>
    <w:rsid w:val="00D73A63"/>
    <w:rPr>
      <w:rFonts w:eastAsiaTheme="minorHAnsi"/>
      <w:lang w:val="es-ES_tradnl"/>
    </w:rPr>
  </w:style>
  <w:style w:type="paragraph" w:customStyle="1" w:styleId="ArTOCpage">
    <w:name w:val="Ar TOC page"/>
    <w:basedOn w:val="Normal"/>
    <w:uiPriority w:val="39"/>
    <w:qFormat/>
    <w:rsid w:val="00F01E22"/>
    <w:pPr>
      <w:keepNext/>
      <w:keepLines/>
      <w:spacing w:before="40" w:after="40"/>
    </w:pPr>
    <w:rPr>
      <w:rFonts w:eastAsia="Times New Roman"/>
      <w:b/>
      <w:bCs/>
      <w:color w:val="230050"/>
      <w:szCs w:val="22"/>
      <w:lang w:val="en-US"/>
    </w:rPr>
  </w:style>
  <w:style w:type="paragraph" w:customStyle="1" w:styleId="EFSReportCopyrightItalicRight">
    <w:name w:val="EFS Report Copyright Italic Right"/>
    <w:basedOn w:val="ArReportCopyright"/>
    <w:uiPriority w:val="29"/>
    <w:rsid w:val="003A1FEA"/>
    <w:pPr>
      <w:ind w:right="57"/>
      <w:jc w:val="right"/>
    </w:pPr>
    <w:rPr>
      <w:rFonts w:eastAsia="Times New Roman"/>
      <w:i/>
      <w:iCs/>
      <w:szCs w:val="20"/>
    </w:rPr>
  </w:style>
  <w:style w:type="paragraph" w:customStyle="1" w:styleId="EFSReportCopyrightItalicLeft">
    <w:name w:val="EFS Report Copyright Italic Left"/>
    <w:basedOn w:val="ArReportCopyright"/>
    <w:uiPriority w:val="29"/>
    <w:rsid w:val="00C665DB"/>
    <w:rPr>
      <w:i/>
      <w:iCs/>
    </w:rPr>
  </w:style>
  <w:style w:type="paragraph" w:customStyle="1" w:styleId="EFSReportCopyrightauthor">
    <w:name w:val="EFS Report Copyright (author)"/>
    <w:basedOn w:val="ArReportCopyright"/>
    <w:uiPriority w:val="29"/>
    <w:rsid w:val="006E744D"/>
    <w:pPr>
      <w:spacing w:after="0"/>
    </w:pPr>
    <w:rPr>
      <w:sz w:val="15"/>
      <w:szCs w:val="14"/>
    </w:rPr>
  </w:style>
  <w:style w:type="paragraph" w:customStyle="1" w:styleId="Ar-EFSReportCopyrightISBN">
    <w:name w:val="Ar-EFS Report Copyright ISBN"/>
    <w:basedOn w:val="ArReportCopyright"/>
    <w:uiPriority w:val="29"/>
    <w:rsid w:val="00C665DB"/>
    <w:pPr>
      <w:spacing w:after="0"/>
      <w:jc w:val="left"/>
    </w:pPr>
  </w:style>
  <w:style w:type="paragraph" w:customStyle="1" w:styleId="ArILCReportSessionLabel">
    <w:name w:val="Ar ILC Report Session Label"/>
    <w:uiPriority w:val="25"/>
    <w:rsid w:val="004064BB"/>
    <w:pPr>
      <w:spacing w:before="40" w:after="40"/>
    </w:pPr>
    <w:rPr>
      <w:rFonts w:eastAsiaTheme="minorHAnsi" w:cs="Arial"/>
      <w:color w:val="1E2DBE"/>
      <w:sz w:val="21"/>
      <w:szCs w:val="24"/>
    </w:rPr>
  </w:style>
  <w:style w:type="paragraph" w:customStyle="1" w:styleId="ArILCReportPageNumberright">
    <w:name w:val="Ar ILC Report PageNumber right"/>
    <w:basedOn w:val="ArILCReportPageNumberleft"/>
    <w:uiPriority w:val="24"/>
    <w:rsid w:val="00633A74"/>
    <w:pPr>
      <w:jc w:val="left"/>
    </w:pPr>
  </w:style>
  <w:style w:type="paragraph" w:customStyle="1" w:styleId="ArILCReportHeaderReportTitleevenpage">
    <w:name w:val="Ar ILC Report Header Report Title even page"/>
    <w:uiPriority w:val="24"/>
    <w:rsid w:val="00890869"/>
    <w:pPr>
      <w:spacing w:before="0" w:after="0"/>
    </w:pPr>
    <w:rPr>
      <w:rFonts w:eastAsiaTheme="minorHAnsi"/>
      <w:b/>
      <w:bCs/>
      <w:color w:val="1E2DBE"/>
      <w:sz w:val="12"/>
      <w:szCs w:val="18"/>
    </w:rPr>
  </w:style>
  <w:style w:type="paragraph" w:customStyle="1" w:styleId="ArILCReportHeaderChapterTitleoddpage">
    <w:name w:val="Ar ILC Report Header Chapter Title odd page"/>
    <w:basedOn w:val="ArILCReportHeaderReportTitleevenpage"/>
    <w:uiPriority w:val="24"/>
    <w:rsid w:val="00890869"/>
    <w:rPr>
      <w:rFonts w:cs="Arial"/>
      <w:b w:val="0"/>
      <w:bCs w:val="0"/>
    </w:rPr>
  </w:style>
  <w:style w:type="paragraph" w:customStyle="1" w:styleId="ArILCReportHeaderReportTitleoddpage">
    <w:name w:val="Ar ILC Report Header Report Title odd page"/>
    <w:basedOn w:val="ArILCReportHeaderReportTitleevenpage"/>
    <w:uiPriority w:val="24"/>
    <w:rsid w:val="0083318E"/>
    <w:rPr>
      <w:rFonts w:cs="Arial"/>
    </w:rPr>
  </w:style>
  <w:style w:type="paragraph" w:customStyle="1" w:styleId="ArILCReportHeaderChapterTitleevenpage">
    <w:name w:val="Ar ILC Report Header Chapter Title even page"/>
    <w:basedOn w:val="ArILCReportHeaderChapterTitleoddpage"/>
    <w:uiPriority w:val="24"/>
    <w:rsid w:val="000613B5"/>
    <w:pPr>
      <w:jc w:val="right"/>
    </w:pPr>
  </w:style>
  <w:style w:type="paragraph" w:customStyle="1" w:styleId="ArILCReportTypItem">
    <w:name w:val="Ar ILC Report Typ &amp; Item +"/>
    <w:basedOn w:val="Normal"/>
    <w:rsid w:val="00A9709B"/>
    <w:pPr>
      <w:bidi/>
      <w:jc w:val="left"/>
    </w:pPr>
    <w:rPr>
      <w:rFonts w:ascii="Overpass" w:eastAsia="Times New Roman" w:hAnsi="Overpass"/>
      <w:b/>
      <w:bCs/>
      <w:color w:val="1E2DBE"/>
      <w:sz w:val="24"/>
      <w:szCs w:val="28"/>
      <w:lang w:val="en-US"/>
    </w:rPr>
  </w:style>
  <w:style w:type="paragraph" w:customStyle="1" w:styleId="ArILCReportTitle">
    <w:name w:val="Ar ILC Report Title +"/>
    <w:basedOn w:val="Normal"/>
    <w:rsid w:val="008032B5"/>
    <w:pPr>
      <w:numPr>
        <w:numId w:val="11"/>
      </w:numPr>
      <w:bidi/>
      <w:spacing w:before="480" w:after="0"/>
      <w:jc w:val="left"/>
    </w:pPr>
    <w:rPr>
      <w:rFonts w:ascii="Overpass" w:eastAsia="Times New Roman" w:hAnsi="Overpass"/>
      <w:b/>
      <w:bCs/>
      <w:color w:val="230050"/>
      <w:spacing w:val="2"/>
      <w:sz w:val="52"/>
      <w:szCs w:val="56"/>
      <w:lang w:val="en-GB"/>
    </w:rPr>
  </w:style>
  <w:style w:type="paragraph" w:customStyle="1" w:styleId="ArILCReportSub-Title">
    <w:name w:val="Ar ILC Report Sub-Title +"/>
    <w:basedOn w:val="Normal"/>
    <w:rsid w:val="00A12D19"/>
    <w:pPr>
      <w:spacing w:before="240" w:after="0"/>
      <w:jc w:val="left"/>
    </w:pPr>
    <w:rPr>
      <w:rFonts w:ascii="Overpass Light" w:eastAsia="Times New Roman" w:hAnsi="Overpass Light"/>
      <w:color w:val="230050"/>
      <w:sz w:val="40"/>
      <w:szCs w:val="40"/>
      <w:lang w:val="es-ES_tradnl"/>
    </w:rPr>
  </w:style>
  <w:style w:type="paragraph" w:customStyle="1" w:styleId="StyleArILCReportSub-Title">
    <w:name w:val="Style Ar ILC Report Sub-Title + +"/>
    <w:basedOn w:val="ArILCReportSub-Title"/>
    <w:rsid w:val="00FE6AD2"/>
    <w:pPr>
      <w:bidi/>
    </w:pPr>
    <w:rPr>
      <w:iCs/>
      <w:noProof/>
      <w:lang w:val="en-GB"/>
    </w:rPr>
  </w:style>
  <w:style w:type="paragraph" w:customStyle="1" w:styleId="ArILCReportCopyright">
    <w:name w:val="Ar ILC Report Copyright +"/>
    <w:basedOn w:val="ArReportCopyright"/>
    <w:autoRedefine/>
    <w:rsid w:val="000737F7"/>
    <w:pPr>
      <w:bidi/>
    </w:pPr>
    <w:rPr>
      <w:rFonts w:eastAsia="Times New Roman"/>
    </w:rPr>
  </w:style>
  <w:style w:type="paragraph" w:customStyle="1" w:styleId="ArILCReportH4">
    <w:name w:val="Ar ILC Report H4"/>
    <w:basedOn w:val="Normal"/>
    <w:next w:val="Normal"/>
    <w:qFormat/>
    <w:rsid w:val="008032B5"/>
    <w:pPr>
      <w:keepNext/>
      <w:keepLines/>
      <w:bidi/>
      <w:spacing w:before="240"/>
      <w:jc w:val="left"/>
      <w:outlineLvl w:val="3"/>
    </w:pPr>
    <w:rPr>
      <w:rFonts w:ascii="Overpass" w:hAnsi="Overpass"/>
      <w:b/>
      <w:bCs/>
      <w:color w:val="230050"/>
      <w:sz w:val="22"/>
      <w:lang w:val="en-US"/>
    </w:rPr>
  </w:style>
  <w:style w:type="paragraph" w:customStyle="1" w:styleId="ArILCReportCopyrightauthor">
    <w:name w:val="Ar ILC Report Copyright (author) + + +"/>
    <w:basedOn w:val="Normal"/>
    <w:rsid w:val="00527EDE"/>
    <w:pPr>
      <w:bidi/>
      <w:spacing w:after="0"/>
    </w:pPr>
    <w:rPr>
      <w:rFonts w:eastAsia="Times New Roman"/>
      <w:sz w:val="16"/>
      <w:szCs w:val="20"/>
      <w:lang w:val="fr-FR"/>
    </w:rPr>
  </w:style>
  <w:style w:type="paragraph" w:customStyle="1" w:styleId="ArILCReportH4Indent">
    <w:name w:val="Ar ILC Report H4 Indent"/>
    <w:basedOn w:val="Normal"/>
    <w:next w:val="Normal"/>
    <w:qFormat/>
    <w:rsid w:val="00F0763D"/>
    <w:pPr>
      <w:keepNext/>
      <w:keepLines/>
      <w:bidi/>
      <w:spacing w:before="240"/>
      <w:ind w:left="567" w:hanging="567"/>
      <w:jc w:val="left"/>
      <w:outlineLvl w:val="3"/>
    </w:pPr>
    <w:rPr>
      <w:rFonts w:ascii="Overpass" w:hAnsi="Overpass"/>
      <w:b/>
      <w:bCs/>
      <w:color w:val="230050"/>
      <w:sz w:val="22"/>
      <w:lang w:val="en-US"/>
    </w:rPr>
  </w:style>
  <w:style w:type="paragraph" w:customStyle="1" w:styleId="StyleEFSReportCopyright">
    <w:name w:val="Style EFS Report Copyright +"/>
    <w:basedOn w:val="ArReportCopyright"/>
    <w:rsid w:val="00C26A92"/>
    <w:pPr>
      <w:jc w:val="left"/>
    </w:pPr>
    <w:rPr>
      <w:rFonts w:eastAsia="Times New Roman"/>
    </w:rPr>
  </w:style>
  <w:style w:type="paragraph" w:customStyle="1" w:styleId="StyleStyleEFSReportCopyright">
    <w:name w:val="Style Style EFS Report Copyright + +"/>
    <w:basedOn w:val="StyleEFSReportCopyright"/>
    <w:rsid w:val="00C26A92"/>
    <w:pPr>
      <w:jc w:val="both"/>
    </w:pPr>
  </w:style>
  <w:style w:type="paragraph" w:customStyle="1" w:styleId="ArReportCopyright0">
    <w:name w:val="Ar Report Copyright + + +"/>
    <w:basedOn w:val="StyleStyleEFSReportCopyright"/>
    <w:rsid w:val="00C26A92"/>
  </w:style>
  <w:style w:type="paragraph" w:customStyle="1" w:styleId="ArReportCopyrightauthor">
    <w:name w:val="Ar Report Copyright (author) +"/>
    <w:basedOn w:val="EFSReportCopyrightauthor"/>
    <w:rsid w:val="0015157B"/>
    <w:rPr>
      <w:rFonts w:eastAsia="Times New Roman"/>
      <w:szCs w:val="20"/>
    </w:rPr>
  </w:style>
  <w:style w:type="paragraph" w:customStyle="1" w:styleId="ArILCReportH5">
    <w:name w:val="Ar ILC Report H5"/>
    <w:basedOn w:val="Normal"/>
    <w:qFormat/>
    <w:rsid w:val="008032B5"/>
    <w:pPr>
      <w:keepNext/>
      <w:bidi/>
      <w:adjustRightInd w:val="0"/>
      <w:snapToGrid w:val="0"/>
      <w:spacing w:before="240"/>
      <w:jc w:val="left"/>
      <w:outlineLvl w:val="4"/>
    </w:pPr>
    <w:rPr>
      <w:rFonts w:ascii="Overpass" w:eastAsia="Noto Sans SC Regular" w:hAnsi="Overpass"/>
      <w:color w:val="230050"/>
      <w:sz w:val="22"/>
      <w:lang w:val="en-GB"/>
    </w:rPr>
  </w:style>
  <w:style w:type="paragraph" w:customStyle="1" w:styleId="ArILCReportH2">
    <w:name w:val="Ar ILC Report H2"/>
    <w:basedOn w:val="Normal"/>
    <w:next w:val="Normal"/>
    <w:qFormat/>
    <w:rsid w:val="00DD47C3"/>
    <w:pPr>
      <w:keepNext/>
      <w:keepLines/>
      <w:bidi/>
      <w:spacing w:before="240"/>
      <w:jc w:val="left"/>
      <w:outlineLvl w:val="1"/>
    </w:pPr>
    <w:rPr>
      <w:rFonts w:ascii="Overpass" w:eastAsia="Noto Sans SC Bold" w:hAnsi="Overpass"/>
      <w:b/>
      <w:bCs/>
      <w:color w:val="1E2DBE"/>
      <w:sz w:val="28"/>
      <w:szCs w:val="28"/>
      <w:lang w:val="en-US"/>
    </w:rPr>
  </w:style>
  <w:style w:type="paragraph" w:customStyle="1" w:styleId="StyleStyleArILCReportChapterLeft">
    <w:name w:val="Style Style Ar ILC Report Chapter + Left +"/>
    <w:basedOn w:val="Normal"/>
    <w:rsid w:val="008E533C"/>
    <w:pPr>
      <w:keepNext/>
      <w:pageBreakBefore/>
      <w:numPr>
        <w:numId w:val="12"/>
      </w:numPr>
      <w:pBdr>
        <w:bottom w:val="single" w:sz="4" w:space="1" w:color="1E2DBE"/>
      </w:pBdr>
      <w:adjustRightInd w:val="0"/>
      <w:snapToGrid w:val="0"/>
      <w:spacing w:before="480" w:after="360"/>
      <w:ind w:left="567" w:hanging="567"/>
      <w:jc w:val="left"/>
      <w:outlineLvl w:val="0"/>
    </w:pPr>
    <w:rPr>
      <w:rFonts w:ascii="Overpass" w:eastAsia="Times New Roman" w:hAnsi="Overpass"/>
      <w:b/>
      <w:bCs/>
      <w:color w:val="232DBE"/>
      <w:sz w:val="36"/>
      <w:szCs w:val="36"/>
      <w:u w:color="232DBE"/>
      <w:lang w:val="en-US"/>
    </w:rPr>
  </w:style>
  <w:style w:type="paragraph" w:customStyle="1" w:styleId="ArILCReportH1Indent">
    <w:name w:val="Ar ILC Report H1 Indent"/>
    <w:basedOn w:val="Normal"/>
    <w:qFormat/>
    <w:rsid w:val="008032B5"/>
    <w:pPr>
      <w:keepNext/>
      <w:keepLines/>
      <w:bidi/>
      <w:spacing w:before="240"/>
      <w:ind w:left="567" w:hanging="567"/>
      <w:jc w:val="left"/>
      <w:outlineLvl w:val="0"/>
    </w:pPr>
    <w:rPr>
      <w:rFonts w:ascii="Overpass" w:eastAsia="Noto Sans SC Bold" w:hAnsi="Overpass"/>
      <w:b/>
      <w:bCs/>
      <w:color w:val="FA3C4B"/>
      <w:sz w:val="32"/>
      <w:szCs w:val="32"/>
      <w:lang w:val="en-US"/>
    </w:rPr>
  </w:style>
  <w:style w:type="paragraph" w:customStyle="1" w:styleId="ArILCreportH2Indent">
    <w:name w:val="Ar ILC report H2 Indent"/>
    <w:basedOn w:val="Normal"/>
    <w:next w:val="Normal"/>
    <w:qFormat/>
    <w:rsid w:val="00A15C8A"/>
    <w:pPr>
      <w:keepNext/>
      <w:keepLines/>
      <w:bidi/>
      <w:adjustRightInd w:val="0"/>
      <w:snapToGrid w:val="0"/>
      <w:spacing w:before="240"/>
      <w:ind w:left="567" w:hanging="567"/>
      <w:jc w:val="left"/>
      <w:outlineLvl w:val="1"/>
    </w:pPr>
    <w:rPr>
      <w:rFonts w:ascii="Overpass" w:eastAsia="Noto Sans SC Bold" w:hAnsi="Overpass"/>
      <w:b/>
      <w:bCs/>
      <w:color w:val="1E2DBE"/>
      <w:sz w:val="28"/>
      <w:szCs w:val="28"/>
      <w:lang w:val="en-GB"/>
    </w:rPr>
  </w:style>
  <w:style w:type="paragraph" w:customStyle="1" w:styleId="ArILCReportH3">
    <w:name w:val="Ar ILC Report H3"/>
    <w:basedOn w:val="Normal"/>
    <w:next w:val="Normal"/>
    <w:qFormat/>
    <w:rsid w:val="008032B5"/>
    <w:pPr>
      <w:keepNext/>
      <w:bidi/>
      <w:adjustRightInd w:val="0"/>
      <w:snapToGrid w:val="0"/>
      <w:spacing w:before="240"/>
      <w:jc w:val="left"/>
      <w:outlineLvl w:val="2"/>
    </w:pPr>
    <w:rPr>
      <w:rFonts w:ascii="Overpass" w:eastAsia="Noto Sans SC Bold" w:hAnsi="Overpass"/>
      <w:b/>
      <w:bCs/>
      <w:color w:val="1E2DBE"/>
      <w:sz w:val="26"/>
      <w:szCs w:val="26"/>
      <w:lang w:val="en-GB"/>
    </w:rPr>
  </w:style>
  <w:style w:type="paragraph" w:customStyle="1" w:styleId="ArILCReportH3Indent">
    <w:name w:val="Ar ILC Report H3 Indent"/>
    <w:basedOn w:val="Normal"/>
    <w:next w:val="Normal"/>
    <w:qFormat/>
    <w:rsid w:val="008032B5"/>
    <w:pPr>
      <w:keepNext/>
      <w:bidi/>
      <w:adjustRightInd w:val="0"/>
      <w:snapToGrid w:val="0"/>
      <w:spacing w:before="240"/>
      <w:ind w:left="567" w:hanging="567"/>
      <w:jc w:val="left"/>
      <w:outlineLvl w:val="2"/>
    </w:pPr>
    <w:rPr>
      <w:rFonts w:ascii="Overpass" w:eastAsia="Noto Sans SC Bold" w:hAnsi="Overpass"/>
      <w:b/>
      <w:bCs/>
      <w:color w:val="1E2DBE"/>
      <w:sz w:val="26"/>
      <w:szCs w:val="26"/>
      <w:lang w:val="en-GB"/>
    </w:rPr>
  </w:style>
  <w:style w:type="paragraph" w:customStyle="1" w:styleId="ArILCReportAuthors">
    <w:name w:val="Ar ILC Report Authors"/>
    <w:basedOn w:val="Normal"/>
    <w:rsid w:val="00306785"/>
    <w:pPr>
      <w:bidi/>
      <w:spacing w:after="0"/>
      <w:jc w:val="left"/>
    </w:pPr>
    <w:rPr>
      <w:rFonts w:ascii="Overpass" w:eastAsia="Times New Roman" w:hAnsi="Overpass"/>
      <w:b/>
      <w:bCs/>
      <w:color w:val="1E2DBE"/>
      <w:sz w:val="20"/>
      <w:szCs w:val="26"/>
      <w:lang w:val="en-GB" w:bidi="ar-JO"/>
    </w:rPr>
  </w:style>
  <w:style w:type="paragraph" w:customStyle="1" w:styleId="StyleStyleStyleArReportCopyrightauthor">
    <w:name w:val="Style Style Style Ar Report Copyright (author) + + + +"/>
    <w:basedOn w:val="ArILCReportCopyrightauthor"/>
    <w:rsid w:val="00527EDE"/>
    <w:rPr>
      <w:lang w:bidi="ar-JO"/>
    </w:rPr>
  </w:style>
  <w:style w:type="paragraph" w:customStyle="1" w:styleId="ArILCReportPara">
    <w:name w:val="Ar ILC Report Para +"/>
    <w:basedOn w:val="Normal"/>
    <w:rsid w:val="00207C87"/>
    <w:pPr>
      <w:bidi/>
      <w:adjustRightInd w:val="0"/>
      <w:snapToGrid w:val="0"/>
    </w:pPr>
    <w:rPr>
      <w:rFonts w:eastAsia="Times New Roman"/>
      <w:color w:val="000000" w:themeColor="text1"/>
      <w:sz w:val="20"/>
      <w:lang w:val="en-GB"/>
    </w:rPr>
  </w:style>
  <w:style w:type="paragraph" w:customStyle="1" w:styleId="StyleArILCReportChapter">
    <w:name w:val="Style Ar ILC Report Chapter +"/>
    <w:basedOn w:val="StyleArILCReportChapter1"/>
    <w:rsid w:val="00D62AD0"/>
    <w:pPr>
      <w:numPr>
        <w:numId w:val="7"/>
      </w:numPr>
    </w:pPr>
  </w:style>
  <w:style w:type="paragraph" w:customStyle="1" w:styleId="ArILCReportH5Indent">
    <w:name w:val="Ar ILC Report H5 Indent"/>
    <w:basedOn w:val="Normal"/>
    <w:next w:val="Normal"/>
    <w:qFormat/>
    <w:rsid w:val="00F0763D"/>
    <w:pPr>
      <w:keepNext/>
      <w:bidi/>
      <w:adjustRightInd w:val="0"/>
      <w:snapToGrid w:val="0"/>
      <w:spacing w:before="240"/>
      <w:ind w:left="567" w:hanging="567"/>
      <w:jc w:val="left"/>
      <w:outlineLvl w:val="4"/>
    </w:pPr>
    <w:rPr>
      <w:rFonts w:ascii="Overpass" w:eastAsia="Noto Sans SC Regular" w:hAnsi="Overpass"/>
      <w:color w:val="230050"/>
      <w:sz w:val="22"/>
      <w:lang w:val="fr-FR"/>
    </w:rPr>
  </w:style>
  <w:style w:type="paragraph" w:customStyle="1" w:styleId="ArILCReportParaIndentfirstline">
    <w:name w:val="Ar ILC Report Para Indent first line"/>
    <w:basedOn w:val="Normal"/>
    <w:qFormat/>
    <w:rsid w:val="00C47448"/>
    <w:pPr>
      <w:bidi/>
      <w:ind w:firstLine="567"/>
    </w:pPr>
    <w:rPr>
      <w:rFonts w:asciiTheme="minorBidi" w:eastAsia="Noto Sans SC Regular" w:hAnsiTheme="minorBidi"/>
      <w:color w:val="000000"/>
      <w:sz w:val="24"/>
      <w:lang w:val="fr-FR"/>
    </w:rPr>
  </w:style>
  <w:style w:type="paragraph" w:customStyle="1" w:styleId="ArILCReportChapterrighttoleft">
    <w:name w:val="Ar ILC Report Chapter right to left"/>
    <w:basedOn w:val="Normal"/>
    <w:next w:val="ArILCReportH1"/>
    <w:rsid w:val="00C073D0"/>
    <w:pPr>
      <w:keepNext/>
      <w:pageBreakBefore/>
      <w:pBdr>
        <w:bottom w:val="single" w:sz="4" w:space="1" w:color="1E2DBE"/>
      </w:pBdr>
      <w:bidi/>
      <w:adjustRightInd w:val="0"/>
      <w:snapToGrid w:val="0"/>
      <w:spacing w:before="480" w:after="360"/>
      <w:ind w:left="340" w:hanging="340"/>
      <w:jc w:val="left"/>
      <w:outlineLvl w:val="0"/>
    </w:pPr>
    <w:rPr>
      <w:rFonts w:ascii="Overpass" w:eastAsia="Times New Roman" w:hAnsi="Overpass"/>
      <w:b/>
      <w:bCs/>
      <w:noProof/>
      <w:color w:val="232DBE"/>
      <w:sz w:val="36"/>
      <w:szCs w:val="36"/>
      <w:u w:color="232DBE"/>
      <w:lang w:val="en-US"/>
    </w:rPr>
  </w:style>
  <w:style w:type="paragraph" w:customStyle="1" w:styleId="ArILCReportH1">
    <w:name w:val="Ar ILC Report H1"/>
    <w:basedOn w:val="Normal"/>
    <w:next w:val="Normal"/>
    <w:link w:val="ArILCReportH1Char"/>
    <w:qFormat/>
    <w:rsid w:val="008032B5"/>
    <w:pPr>
      <w:keepNext/>
      <w:keepLines/>
      <w:bidi/>
      <w:spacing w:before="240"/>
      <w:jc w:val="left"/>
      <w:outlineLvl w:val="0"/>
    </w:pPr>
    <w:rPr>
      <w:rFonts w:ascii="Overpass" w:eastAsia="Noto Sans SC Bold" w:hAnsi="Overpass"/>
      <w:b/>
      <w:bCs/>
      <w:color w:val="FA3C4B"/>
      <w:sz w:val="32"/>
      <w:szCs w:val="32"/>
      <w:lang w:val="en-US"/>
    </w:rPr>
  </w:style>
  <w:style w:type="paragraph" w:customStyle="1" w:styleId="ArreportIndentletterlist2Complex10pt">
    <w:name w:val="Ar report Indent letter list 2 + (Complex) 10 pt"/>
    <w:basedOn w:val="ArreportIndentletterlist2"/>
    <w:rsid w:val="007158EE"/>
  </w:style>
  <w:style w:type="character" w:customStyle="1" w:styleId="ArILCReportH1Char">
    <w:name w:val="Ar ILC Report H1 Char"/>
    <w:basedOn w:val="Policepardfaut"/>
    <w:link w:val="ArILCReportH1"/>
    <w:rsid w:val="008032B5"/>
    <w:rPr>
      <w:rFonts w:ascii="Overpass" w:eastAsia="Noto Sans SC Bold" w:hAnsi="Overpass" w:cs="Arial"/>
      <w:b/>
      <w:bCs/>
      <w:color w:val="FA3C4B"/>
      <w:sz w:val="32"/>
      <w:szCs w:val="32"/>
      <w:lang w:val="en-US"/>
    </w:rPr>
  </w:style>
  <w:style w:type="character" w:customStyle="1" w:styleId="ReportHyperlink">
    <w:name w:val="Report Hyperlink"/>
    <w:uiPriority w:val="5"/>
    <w:qFormat/>
    <w:rsid w:val="00796395"/>
    <w:rPr>
      <w:rFonts w:ascii="Noto Sans" w:eastAsia="Noto Sans SC Regular" w:hAnsi="Noto Sans" w:cs="Noto Sans"/>
      <w:color w:val="1E2DBE"/>
      <w:lang w:val="en-GB"/>
    </w:rPr>
  </w:style>
  <w:style w:type="paragraph" w:customStyle="1" w:styleId="ArReportIndent1">
    <w:name w:val="Ar Report Indent 1"/>
    <w:basedOn w:val="Normal"/>
    <w:qFormat/>
    <w:rsid w:val="00207C87"/>
    <w:pPr>
      <w:bidi/>
      <w:adjustRightInd w:val="0"/>
      <w:snapToGrid w:val="0"/>
      <w:ind w:left="1077" w:hanging="510"/>
    </w:pPr>
    <w:rPr>
      <w:rFonts w:eastAsia="Noto Sans SC Regular"/>
      <w:color w:val="000000" w:themeColor="text1"/>
      <w:sz w:val="20"/>
      <w:lang w:val="en-GB"/>
    </w:rPr>
  </w:style>
  <w:style w:type="paragraph" w:customStyle="1" w:styleId="ArReportIndent2">
    <w:name w:val="Ar Report Indent 2"/>
    <w:basedOn w:val="Normal"/>
    <w:qFormat/>
    <w:rsid w:val="00207C87"/>
    <w:pPr>
      <w:bidi/>
      <w:adjustRightInd w:val="0"/>
      <w:snapToGrid w:val="0"/>
      <w:ind w:left="1587" w:hanging="510"/>
    </w:pPr>
    <w:rPr>
      <w:rFonts w:eastAsia="Noto Sans SC Regular"/>
      <w:color w:val="000000" w:themeColor="text1"/>
      <w:sz w:val="20"/>
      <w:lang w:val="en-GB"/>
    </w:rPr>
  </w:style>
  <w:style w:type="paragraph" w:customStyle="1" w:styleId="ArReportIndentletterlist1">
    <w:name w:val="Ar Report Indent letter list 1"/>
    <w:basedOn w:val="Normal"/>
    <w:qFormat/>
    <w:rsid w:val="00433BDA"/>
    <w:pPr>
      <w:numPr>
        <w:numId w:val="13"/>
      </w:numPr>
      <w:bidi/>
      <w:adjustRightInd w:val="0"/>
      <w:snapToGrid w:val="0"/>
    </w:pPr>
    <w:rPr>
      <w:rFonts w:eastAsia="Noto Sans SC Regular"/>
      <w:color w:val="000000" w:themeColor="text1"/>
      <w:sz w:val="20"/>
      <w:lang w:val="en-US"/>
    </w:rPr>
  </w:style>
  <w:style w:type="paragraph" w:customStyle="1" w:styleId="ArreportIndentletterlist2">
    <w:name w:val="Ar report Indent letter list 2"/>
    <w:basedOn w:val="Normal"/>
    <w:qFormat/>
    <w:rsid w:val="00433BDA"/>
    <w:pPr>
      <w:bidi/>
      <w:adjustRightInd w:val="0"/>
      <w:snapToGrid w:val="0"/>
      <w:ind w:left="1587" w:hanging="510"/>
    </w:pPr>
    <w:rPr>
      <w:rFonts w:eastAsia="SimSun"/>
      <w:color w:val="000000" w:themeColor="text1"/>
      <w:sz w:val="20"/>
      <w:lang w:val="en-US"/>
    </w:rPr>
  </w:style>
  <w:style w:type="paragraph" w:customStyle="1" w:styleId="ArReportIndentbluebulletlist1">
    <w:name w:val="Ar Report Indent blue bullet list 1"/>
    <w:basedOn w:val="Normal"/>
    <w:qFormat/>
    <w:rsid w:val="00F0763D"/>
    <w:pPr>
      <w:numPr>
        <w:numId w:val="5"/>
      </w:numPr>
      <w:bidi/>
      <w:adjustRightInd w:val="0"/>
      <w:snapToGrid w:val="0"/>
    </w:pPr>
    <w:rPr>
      <w:rFonts w:eastAsia="SimSun"/>
      <w:color w:val="000000" w:themeColor="text1"/>
      <w:sz w:val="20"/>
      <w:lang w:val="en-US"/>
    </w:rPr>
  </w:style>
  <w:style w:type="paragraph" w:customStyle="1" w:styleId="ArReportIndentbluebulletlist2">
    <w:name w:val="Ar Report Indent blue bullet list 2"/>
    <w:basedOn w:val="Normal"/>
    <w:qFormat/>
    <w:rsid w:val="00207C87"/>
    <w:pPr>
      <w:numPr>
        <w:numId w:val="6"/>
      </w:numPr>
      <w:bidi/>
      <w:adjustRightInd w:val="0"/>
      <w:snapToGrid w:val="0"/>
    </w:pPr>
    <w:rPr>
      <w:rFonts w:eastAsia="Noto Sans SC Regular"/>
      <w:color w:val="000000" w:themeColor="text1"/>
      <w:sz w:val="20"/>
      <w:lang w:val="en-US"/>
    </w:rPr>
  </w:style>
  <w:style w:type="paragraph" w:customStyle="1" w:styleId="ArQuotationstyle1">
    <w:name w:val="Ar Quotation style 1"/>
    <w:basedOn w:val="Normal"/>
    <w:qFormat/>
    <w:rsid w:val="00821585"/>
    <w:pPr>
      <w:bidi/>
      <w:adjustRightInd w:val="0"/>
      <w:snapToGrid w:val="0"/>
      <w:spacing w:before="60" w:after="60"/>
      <w:ind w:left="1701"/>
    </w:pPr>
    <w:rPr>
      <w:rFonts w:eastAsia="Noto Sans SC Regular"/>
      <w:color w:val="000000" w:themeColor="text1"/>
      <w:szCs w:val="22"/>
      <w:lang w:val="en-US"/>
    </w:rPr>
  </w:style>
  <w:style w:type="paragraph" w:customStyle="1" w:styleId="ArQuotationStyle2quotationmarks">
    <w:name w:val="Ar Quotation Style 2 quotation marks"/>
    <w:basedOn w:val="Normal"/>
    <w:qFormat/>
    <w:rsid w:val="008032B5"/>
    <w:pPr>
      <w:spacing w:after="60"/>
    </w:pPr>
    <w:rPr>
      <w:rFonts w:eastAsia="Times New Roman" w:cs="Times New Roman"/>
      <w:noProof/>
      <w:szCs w:val="20"/>
      <w:lang w:val="en-GB" w:eastAsia="en-GB"/>
    </w:rPr>
  </w:style>
  <w:style w:type="paragraph" w:customStyle="1" w:styleId="ArQuotationStyle2QuoteText">
    <w:name w:val="Ar Quotation Style 2 Quote Text"/>
    <w:basedOn w:val="Normal"/>
    <w:qFormat/>
    <w:rsid w:val="00821585"/>
    <w:pPr>
      <w:bidi/>
      <w:spacing w:before="60" w:after="60"/>
    </w:pPr>
    <w:rPr>
      <w:szCs w:val="22"/>
      <w:lang w:val="fr-CH"/>
    </w:rPr>
  </w:style>
  <w:style w:type="paragraph" w:customStyle="1" w:styleId="ArQuotationStyle2Quotesource">
    <w:name w:val="Ar Quotation Style 2 Quote source"/>
    <w:basedOn w:val="Normal"/>
    <w:qFormat/>
    <w:rsid w:val="008032B5"/>
    <w:pPr>
      <w:bidi/>
      <w:adjustRightInd w:val="0"/>
      <w:snapToGrid w:val="0"/>
      <w:spacing w:before="60" w:after="60"/>
    </w:pPr>
    <w:rPr>
      <w:rFonts w:eastAsia="Times New Roman"/>
      <w:sz w:val="15"/>
      <w:szCs w:val="18"/>
      <w:lang w:val="en-GB"/>
    </w:rPr>
  </w:style>
  <w:style w:type="paragraph" w:customStyle="1" w:styleId="ArReportGraphicPara">
    <w:name w:val="Ar Report Graphic Para"/>
    <w:basedOn w:val="Normal"/>
    <w:qFormat/>
    <w:rsid w:val="00FE6AD2"/>
    <w:pPr>
      <w:bidi/>
      <w:adjustRightInd w:val="0"/>
      <w:snapToGrid w:val="0"/>
      <w:ind w:left="567"/>
    </w:pPr>
    <w:rPr>
      <w:rFonts w:eastAsia="Noto Sans SC Regular"/>
      <w:color w:val="000000" w:themeColor="text1"/>
      <w:sz w:val="20"/>
      <w:lang w:val="en-GB"/>
    </w:rPr>
  </w:style>
  <w:style w:type="paragraph" w:customStyle="1" w:styleId="ArInstrumentArticle">
    <w:name w:val="Ar Instrument Article"/>
    <w:basedOn w:val="Normal"/>
    <w:qFormat/>
    <w:rsid w:val="00433BDA"/>
    <w:pPr>
      <w:keepNext/>
      <w:keepLines/>
      <w:bidi/>
      <w:spacing w:before="240"/>
      <w:ind w:left="1701"/>
      <w:jc w:val="center"/>
    </w:pPr>
    <w:rPr>
      <w:rFonts w:ascii="Overpass" w:eastAsia="SimSun" w:hAnsi="Overpass"/>
      <w:color w:val="000000"/>
      <w:sz w:val="20"/>
      <w:szCs w:val="25"/>
      <w:lang w:val="en-GB"/>
    </w:rPr>
  </w:style>
  <w:style w:type="paragraph" w:customStyle="1" w:styleId="ArInstrumentArticletitle">
    <w:name w:val="Ar Instrument Article title"/>
    <w:basedOn w:val="Normal"/>
    <w:qFormat/>
    <w:rsid w:val="00433BDA"/>
    <w:pPr>
      <w:keepNext/>
      <w:keepLines/>
      <w:bidi/>
      <w:ind w:left="1701"/>
      <w:jc w:val="center"/>
    </w:pPr>
    <w:rPr>
      <w:rFonts w:ascii="Overpass" w:eastAsia="SimSun" w:hAnsi="Overpass"/>
      <w:i/>
      <w:iCs/>
      <w:color w:val="000000"/>
      <w:sz w:val="20"/>
      <w:szCs w:val="25"/>
      <w:lang w:val="en-GB"/>
    </w:rPr>
  </w:style>
  <w:style w:type="paragraph" w:customStyle="1" w:styleId="Arinstrumenttext">
    <w:name w:val="Ar instrument text"/>
    <w:basedOn w:val="Normal"/>
    <w:qFormat/>
    <w:rsid w:val="00032D28"/>
    <w:pPr>
      <w:tabs>
        <w:tab w:val="left" w:pos="2552"/>
      </w:tabs>
      <w:bidi/>
      <w:adjustRightInd w:val="0"/>
      <w:snapToGrid w:val="0"/>
      <w:spacing w:before="80" w:after="80"/>
      <w:ind w:left="1701" w:firstLine="454"/>
    </w:pPr>
    <w:rPr>
      <w:rFonts w:eastAsia="Noto Sans SC Regular"/>
      <w:color w:val="000000" w:themeColor="text1"/>
      <w:szCs w:val="22"/>
      <w:lang w:val="en-GB"/>
    </w:rPr>
  </w:style>
  <w:style w:type="paragraph" w:customStyle="1" w:styleId="ArReportGraphicTitle">
    <w:name w:val="Ar Report Graphic Title"/>
    <w:basedOn w:val="Normal"/>
    <w:qFormat/>
    <w:rsid w:val="00821585"/>
    <w:pPr>
      <w:keepNext/>
      <w:numPr>
        <w:numId w:val="14"/>
      </w:numPr>
      <w:tabs>
        <w:tab w:val="left" w:pos="1191"/>
      </w:tabs>
      <w:bidi/>
      <w:spacing w:before="240"/>
      <w:jc w:val="left"/>
    </w:pPr>
    <w:rPr>
      <w:rFonts w:eastAsia="Noto Sans SC Regular"/>
      <w:b/>
      <w:bCs/>
      <w:color w:val="1E2DBE"/>
      <w:sz w:val="20"/>
      <w:lang w:val="en-GB"/>
    </w:rPr>
  </w:style>
  <w:style w:type="paragraph" w:customStyle="1" w:styleId="ArreportGraphicNoteSource">
    <w:name w:val="Ar report Graphic NoteSource"/>
    <w:basedOn w:val="Normal"/>
    <w:qFormat/>
    <w:rsid w:val="00FE6AD2"/>
    <w:pPr>
      <w:bidi/>
      <w:adjustRightInd w:val="0"/>
      <w:snapToGrid w:val="0"/>
      <w:spacing w:after="240"/>
      <w:ind w:left="567"/>
    </w:pPr>
    <w:rPr>
      <w:rFonts w:eastAsia="Noto Sans SC Regular"/>
      <w:color w:val="000000" w:themeColor="text1"/>
      <w:sz w:val="15"/>
      <w:szCs w:val="20"/>
      <w:lang w:val="en-GB"/>
    </w:rPr>
  </w:style>
  <w:style w:type="paragraph" w:customStyle="1" w:styleId="ArreportBoxTitle">
    <w:name w:val="Ar report Box Title"/>
    <w:basedOn w:val="Normal"/>
    <w:qFormat/>
    <w:rsid w:val="00821585"/>
    <w:pPr>
      <w:keepNext/>
      <w:numPr>
        <w:numId w:val="15"/>
      </w:numPr>
      <w:tabs>
        <w:tab w:val="left" w:pos="1191"/>
      </w:tabs>
      <w:bidi/>
      <w:spacing w:before="240"/>
      <w:jc w:val="left"/>
    </w:pPr>
    <w:rPr>
      <w:rFonts w:eastAsia="Noto Sans SC Bold"/>
      <w:b/>
      <w:bCs/>
      <w:color w:val="1E2DBE"/>
      <w:sz w:val="20"/>
      <w:lang w:val="en-GB"/>
    </w:rPr>
  </w:style>
  <w:style w:type="paragraph" w:customStyle="1" w:styleId="StyleArReportGraphicParaBefore2cm">
    <w:name w:val="Style Ar Report Graphic Para + Before:  2 cm"/>
    <w:basedOn w:val="ArReportGraphicPara"/>
    <w:rsid w:val="00821585"/>
    <w:pPr>
      <w:ind w:left="1191"/>
    </w:pPr>
    <w:rPr>
      <w:rFonts w:eastAsia="Times New Roman"/>
    </w:rPr>
  </w:style>
  <w:style w:type="paragraph" w:customStyle="1" w:styleId="StyleArreportGraphicNoteSourceBefore2cm">
    <w:name w:val="Style Ar report Graphic NoteSource + Before:  2 cm"/>
    <w:basedOn w:val="ArreportGraphicNoteSource"/>
    <w:rsid w:val="0083780C"/>
    <w:pPr>
      <w:bidi w:val="0"/>
      <w:ind w:left="1134"/>
    </w:pPr>
    <w:rPr>
      <w:rFonts w:eastAsia="Times New Roman"/>
    </w:rPr>
  </w:style>
  <w:style w:type="paragraph" w:customStyle="1" w:styleId="ArBoxBodytext">
    <w:name w:val="Ar Box Body text"/>
    <w:basedOn w:val="Normal"/>
    <w:qFormat/>
    <w:rsid w:val="00CB5134"/>
    <w:pPr>
      <w:bidi/>
      <w:adjustRightInd w:val="0"/>
      <w:snapToGrid w:val="0"/>
      <w:spacing w:before="60" w:after="60"/>
    </w:pPr>
    <w:rPr>
      <w:rFonts w:eastAsia="Noto Sans SC Regular"/>
      <w:color w:val="000000" w:themeColor="text1"/>
      <w:szCs w:val="22"/>
      <w:lang w:val="en-US"/>
    </w:rPr>
  </w:style>
  <w:style w:type="paragraph" w:customStyle="1" w:styleId="ArBoxIndent1">
    <w:name w:val="Ar Box Indent 1"/>
    <w:basedOn w:val="Normal"/>
    <w:qFormat/>
    <w:rsid w:val="00CB5134"/>
    <w:pPr>
      <w:bidi/>
      <w:adjustRightInd w:val="0"/>
      <w:snapToGrid w:val="0"/>
      <w:spacing w:before="60" w:after="60"/>
      <w:ind w:left="680" w:hanging="340"/>
    </w:pPr>
    <w:rPr>
      <w:rFonts w:eastAsia="Noto Sans SC Regular"/>
      <w:color w:val="000000" w:themeColor="text1"/>
      <w:szCs w:val="22"/>
      <w:lang w:val="en-US"/>
    </w:rPr>
  </w:style>
  <w:style w:type="paragraph" w:customStyle="1" w:styleId="ArBoxbodyNumbered">
    <w:name w:val="Ar Box body Numbered + +"/>
    <w:basedOn w:val="Normal"/>
    <w:rsid w:val="00CB5134"/>
    <w:pPr>
      <w:numPr>
        <w:numId w:val="16"/>
      </w:numPr>
      <w:bidi/>
      <w:adjustRightInd w:val="0"/>
      <w:snapToGrid w:val="0"/>
      <w:spacing w:before="60" w:after="60"/>
    </w:pPr>
    <w:rPr>
      <w:rFonts w:eastAsia="Times New Roman"/>
      <w:color w:val="000000" w:themeColor="text1"/>
      <w:szCs w:val="22"/>
      <w:lang w:val="en-US"/>
    </w:rPr>
  </w:style>
  <w:style w:type="paragraph" w:customStyle="1" w:styleId="ArBoxIndent2">
    <w:name w:val="Ar Box Indent 2"/>
    <w:basedOn w:val="Normal"/>
    <w:qFormat/>
    <w:rsid w:val="00F0763D"/>
    <w:pPr>
      <w:adjustRightInd w:val="0"/>
      <w:snapToGrid w:val="0"/>
      <w:spacing w:before="60" w:after="60"/>
      <w:ind w:left="1020" w:hanging="340"/>
    </w:pPr>
    <w:rPr>
      <w:rFonts w:eastAsia="Noto Sans SC Regular"/>
      <w:color w:val="000000" w:themeColor="text1"/>
      <w:szCs w:val="20"/>
      <w:lang w:val="en-US"/>
    </w:rPr>
  </w:style>
  <w:style w:type="paragraph" w:customStyle="1" w:styleId="ArboxLetterlist">
    <w:name w:val="Ar box Letter list"/>
    <w:basedOn w:val="Normal"/>
    <w:qFormat/>
    <w:rsid w:val="001C39E3"/>
    <w:pPr>
      <w:numPr>
        <w:numId w:val="17"/>
      </w:numPr>
      <w:bidi/>
      <w:adjustRightInd w:val="0"/>
      <w:snapToGrid w:val="0"/>
      <w:spacing w:before="60" w:after="60"/>
    </w:pPr>
    <w:rPr>
      <w:rFonts w:eastAsia="Noto Sans SC Regular"/>
      <w:color w:val="000000" w:themeColor="text1"/>
      <w:szCs w:val="22"/>
      <w:lang w:val="en-GB"/>
    </w:rPr>
  </w:style>
  <w:style w:type="paragraph" w:customStyle="1" w:styleId="ArBoxIndentbluebulletlist1">
    <w:name w:val="Ar Box Indent blue bullet list 1"/>
    <w:basedOn w:val="Normal"/>
    <w:rsid w:val="001C39E3"/>
    <w:pPr>
      <w:numPr>
        <w:numId w:val="18"/>
      </w:numPr>
      <w:bidi/>
      <w:adjustRightInd w:val="0"/>
      <w:snapToGrid w:val="0"/>
      <w:spacing w:before="60" w:after="60"/>
    </w:pPr>
    <w:rPr>
      <w:rFonts w:eastAsia="Times New Roman"/>
      <w:color w:val="000000" w:themeColor="text1"/>
      <w:szCs w:val="22"/>
      <w:lang w:val="en-US"/>
    </w:rPr>
  </w:style>
  <w:style w:type="paragraph" w:customStyle="1" w:styleId="StyleArBoxIndentbulletlist1">
    <w:name w:val="Style Ar Box Indent bullet list 1 +"/>
    <w:basedOn w:val="ArBoxIndentbluebulletlist1"/>
    <w:rsid w:val="00721C26"/>
  </w:style>
  <w:style w:type="paragraph" w:customStyle="1" w:styleId="ArboxIndentbluebulletlist2">
    <w:name w:val="Ar box Indent blue bullet list 2"/>
    <w:basedOn w:val="Normal"/>
    <w:qFormat/>
    <w:rsid w:val="001C39E3"/>
    <w:pPr>
      <w:numPr>
        <w:numId w:val="4"/>
      </w:numPr>
      <w:bidi/>
      <w:adjustRightInd w:val="0"/>
      <w:snapToGrid w:val="0"/>
      <w:spacing w:before="60" w:after="60"/>
    </w:pPr>
    <w:rPr>
      <w:rFonts w:eastAsia="Noto Sans SC Regular"/>
      <w:color w:val="000000" w:themeColor="text1"/>
      <w:szCs w:val="22"/>
      <w:lang w:val="en-US"/>
    </w:rPr>
  </w:style>
  <w:style w:type="paragraph" w:customStyle="1" w:styleId="ArtableBoxNoteSource">
    <w:name w:val="Ar tableBox NoteSource"/>
    <w:basedOn w:val="Normal"/>
    <w:qFormat/>
    <w:rsid w:val="00AE26EB"/>
    <w:pPr>
      <w:bidi/>
      <w:adjustRightInd w:val="0"/>
      <w:snapToGrid w:val="0"/>
      <w:spacing w:after="20"/>
    </w:pPr>
    <w:rPr>
      <w:rFonts w:eastAsia="Times New Roman"/>
      <w:color w:val="000000" w:themeColor="text1"/>
      <w:sz w:val="15"/>
      <w:szCs w:val="18"/>
      <w:lang w:val="en-US"/>
    </w:rPr>
  </w:style>
  <w:style w:type="paragraph" w:customStyle="1" w:styleId="ArReportTableTitre">
    <w:name w:val="Ar Report Table Titre"/>
    <w:basedOn w:val="Normal"/>
    <w:qFormat/>
    <w:rsid w:val="001C39E3"/>
    <w:pPr>
      <w:keepNext/>
      <w:keepLines/>
      <w:numPr>
        <w:numId w:val="19"/>
      </w:numPr>
      <w:tabs>
        <w:tab w:val="left" w:pos="1247"/>
      </w:tabs>
      <w:bidi/>
      <w:adjustRightInd w:val="0"/>
      <w:snapToGrid w:val="0"/>
      <w:spacing w:before="240"/>
      <w:jc w:val="left"/>
    </w:pPr>
    <w:rPr>
      <w:rFonts w:eastAsia="Times New Roman"/>
      <w:b/>
      <w:bCs/>
      <w:color w:val="1E2DBE"/>
      <w:sz w:val="20"/>
      <w:lang w:bidi="ar-JO"/>
    </w:rPr>
  </w:style>
  <w:style w:type="paragraph" w:customStyle="1" w:styleId="StyleArReportTableTitre">
    <w:name w:val="Style Ar Report Table Titre +"/>
    <w:basedOn w:val="ArReportTableTitre"/>
    <w:rsid w:val="00196BBF"/>
  </w:style>
  <w:style w:type="paragraph" w:customStyle="1" w:styleId="StyleStyleArReportTableTitre">
    <w:name w:val="Style Style Ar Report Table Titre + +"/>
    <w:basedOn w:val="StyleArReportTableTitre"/>
    <w:rsid w:val="00196BBF"/>
    <w:pPr>
      <w:ind w:left="720" w:hanging="360"/>
    </w:pPr>
  </w:style>
  <w:style w:type="paragraph" w:customStyle="1" w:styleId="StyleStyleStyleArReportTableTitre">
    <w:name w:val="Style Style Style Ar Report Table Titre + + +"/>
    <w:basedOn w:val="StyleStyleArReportTableTitre"/>
    <w:rsid w:val="00196BBF"/>
    <w:pPr>
      <w:ind w:left="227" w:hanging="227"/>
    </w:pPr>
  </w:style>
  <w:style w:type="paragraph" w:customStyle="1" w:styleId="StyleStyleStyleStyleArReportTableTitre">
    <w:name w:val="Style Style Style Style Ar Report Table Titre + + + +"/>
    <w:basedOn w:val="StyleStyleStyleArReportTableTitre"/>
    <w:rsid w:val="00196BBF"/>
  </w:style>
  <w:style w:type="paragraph" w:customStyle="1" w:styleId="ArTableHeaderRight">
    <w:name w:val="Ar Table Header Right"/>
    <w:basedOn w:val="Normal"/>
    <w:qFormat/>
    <w:rsid w:val="00433BDA"/>
    <w:pPr>
      <w:shd w:val="clear" w:color="auto" w:fill="1E2DBE"/>
      <w:bidi/>
      <w:adjustRightInd w:val="0"/>
      <w:snapToGrid w:val="0"/>
      <w:spacing w:before="20" w:after="20"/>
      <w:jc w:val="left"/>
    </w:pPr>
    <w:rPr>
      <w:rFonts w:eastAsia="Noto Sans SC Regular"/>
      <w:b/>
      <w:bCs/>
      <w:color w:val="FFFFFF" w:themeColor="background1"/>
      <w:szCs w:val="20"/>
      <w:lang w:val="en-US" w:eastAsia="en-GB"/>
    </w:rPr>
  </w:style>
  <w:style w:type="paragraph" w:customStyle="1" w:styleId="ArtabletextRight">
    <w:name w:val="Ar table text Right"/>
    <w:basedOn w:val="Normal"/>
    <w:qFormat/>
    <w:rsid w:val="00433BDA"/>
    <w:pPr>
      <w:bidi/>
      <w:adjustRightInd w:val="0"/>
      <w:snapToGrid w:val="0"/>
      <w:spacing w:before="20" w:after="20"/>
      <w:jc w:val="left"/>
    </w:pPr>
    <w:rPr>
      <w:rFonts w:eastAsia="Noto Sans SC Regular"/>
      <w:color w:val="000000" w:themeColor="text1"/>
      <w:szCs w:val="20"/>
      <w:lang w:val="en-US"/>
    </w:rPr>
  </w:style>
  <w:style w:type="paragraph" w:customStyle="1" w:styleId="ArTableHeaderLeft">
    <w:name w:val="Ar Table Header Left"/>
    <w:basedOn w:val="Normal"/>
    <w:qFormat/>
    <w:rsid w:val="002A1414"/>
    <w:pPr>
      <w:shd w:val="clear" w:color="auto" w:fill="1E2DBE"/>
      <w:bidi/>
      <w:adjustRightInd w:val="0"/>
      <w:snapToGrid w:val="0"/>
      <w:spacing w:before="20" w:after="20"/>
      <w:jc w:val="right"/>
    </w:pPr>
    <w:rPr>
      <w:rFonts w:eastAsia="Noto Sans SC Regular"/>
      <w:b/>
      <w:bCs/>
      <w:color w:val="FFFFFF" w:themeColor="background1"/>
      <w:szCs w:val="20"/>
      <w:lang w:val="en-US" w:eastAsia="en-GB"/>
    </w:rPr>
  </w:style>
  <w:style w:type="paragraph" w:customStyle="1" w:styleId="ArtableTextLeft">
    <w:name w:val="Ar table Text Left"/>
    <w:basedOn w:val="Normal"/>
    <w:qFormat/>
    <w:rsid w:val="00433BDA"/>
    <w:pPr>
      <w:bidi/>
      <w:adjustRightInd w:val="0"/>
      <w:snapToGrid w:val="0"/>
      <w:spacing w:before="20" w:after="20"/>
      <w:jc w:val="right"/>
    </w:pPr>
    <w:rPr>
      <w:rFonts w:eastAsia="Noto Sans SC Regular"/>
      <w:color w:val="000000" w:themeColor="text1"/>
      <w:szCs w:val="20"/>
      <w:lang w:val="en-US"/>
    </w:rPr>
  </w:style>
  <w:style w:type="paragraph" w:customStyle="1" w:styleId="StyleArTableHeaderRightNotBold">
    <w:name w:val="Style Ar Table Header Right + Not Bold"/>
    <w:basedOn w:val="ArTableHeaderRight"/>
    <w:rsid w:val="0012223F"/>
    <w:rPr>
      <w:b w:val="0"/>
    </w:rPr>
  </w:style>
  <w:style w:type="paragraph" w:customStyle="1" w:styleId="StyleArreportParaNumAppendix">
    <w:name w:val="Style Ar report ParaNum Appendix +"/>
    <w:basedOn w:val="Normal"/>
    <w:rsid w:val="00FE6AD2"/>
    <w:pPr>
      <w:numPr>
        <w:numId w:val="20"/>
      </w:numPr>
      <w:adjustRightInd w:val="0"/>
      <w:snapToGrid w:val="0"/>
    </w:pPr>
    <w:rPr>
      <w:rFonts w:eastAsia="Times New Roman"/>
      <w:color w:val="000000" w:themeColor="text1"/>
      <w:sz w:val="20"/>
      <w:lang w:val="en-US"/>
    </w:rPr>
  </w:style>
  <w:style w:type="paragraph" w:customStyle="1" w:styleId="StyleStyleArreportParaNumAppendix">
    <w:name w:val="Style Style Ar report ParaNum Appendix + +"/>
    <w:basedOn w:val="StyleArreportParaNumAppendix"/>
    <w:rsid w:val="008C0B83"/>
    <w:pPr>
      <w:numPr>
        <w:numId w:val="0"/>
      </w:numPr>
    </w:pPr>
  </w:style>
  <w:style w:type="paragraph" w:customStyle="1" w:styleId="StyleStyleStyleArreportParaNumAppendix">
    <w:name w:val="Style Style Style Ar report ParaNum Appendix + + +"/>
    <w:basedOn w:val="StyleStyleArreportParaNumAppendix"/>
    <w:rsid w:val="00E360EA"/>
    <w:pPr>
      <w:ind w:left="907" w:hanging="567"/>
    </w:pPr>
  </w:style>
  <w:style w:type="paragraph" w:customStyle="1" w:styleId="ArreportParaNumnotboldAppendix">
    <w:name w:val="Ar report ParaNum not bold Appendix"/>
    <w:basedOn w:val="StyleStyleStyleArreportParaNumAppendix"/>
    <w:rsid w:val="00594AB4"/>
    <w:pPr>
      <w:bidi/>
      <w:ind w:left="567"/>
    </w:pPr>
  </w:style>
  <w:style w:type="paragraph" w:customStyle="1" w:styleId="ArReportIndentblackbulletlist1Appendix">
    <w:name w:val="Ar Report Indent black bullet list 1 Appendix"/>
    <w:basedOn w:val="Normal"/>
    <w:qFormat/>
    <w:rsid w:val="00207C87"/>
    <w:pPr>
      <w:numPr>
        <w:numId w:val="9"/>
      </w:numPr>
      <w:bidi/>
      <w:adjustRightInd w:val="0"/>
      <w:snapToGrid w:val="0"/>
    </w:pPr>
    <w:rPr>
      <w:rFonts w:eastAsia="Noto Sans SC Regular"/>
      <w:color w:val="000000" w:themeColor="text1"/>
      <w:sz w:val="20"/>
      <w:lang w:val="en-GB"/>
    </w:rPr>
  </w:style>
  <w:style w:type="paragraph" w:customStyle="1" w:styleId="ArReportIndentblackbulletlist2Appendix">
    <w:name w:val="Ar Report Indent black bullet list 2 Appendix"/>
    <w:basedOn w:val="Normal"/>
    <w:qFormat/>
    <w:rsid w:val="00594AB4"/>
    <w:pPr>
      <w:numPr>
        <w:numId w:val="10"/>
      </w:numPr>
      <w:bidi/>
      <w:adjustRightInd w:val="0"/>
    </w:pPr>
    <w:rPr>
      <w:rFonts w:eastAsia="Noto Sans SC Regular"/>
      <w:color w:val="000000" w:themeColor="text1"/>
      <w:sz w:val="20"/>
      <w:lang w:val="en-GB"/>
    </w:rPr>
  </w:style>
  <w:style w:type="paragraph" w:customStyle="1" w:styleId="ArReportIndent1Appendix">
    <w:name w:val="Ar Report Indent 1 Appendix"/>
    <w:basedOn w:val="Normal"/>
    <w:qFormat/>
    <w:rsid w:val="000402CE"/>
    <w:pPr>
      <w:bidi/>
      <w:ind w:left="1021" w:hanging="454"/>
    </w:pPr>
    <w:rPr>
      <w:rFonts w:eastAsia="Noto Sans SC Regular"/>
      <w:color w:val="000000" w:themeColor="text1"/>
      <w:sz w:val="20"/>
      <w:lang w:val="en-GB"/>
    </w:rPr>
  </w:style>
  <w:style w:type="paragraph" w:customStyle="1" w:styleId="ArReportindent2Appendix">
    <w:name w:val="Ar Report indent 2 Appendix"/>
    <w:basedOn w:val="Normal"/>
    <w:qFormat/>
    <w:rsid w:val="000402CE"/>
    <w:pPr>
      <w:bidi/>
      <w:ind w:left="1475" w:hanging="454"/>
    </w:pPr>
    <w:rPr>
      <w:rFonts w:eastAsia="Noto Sans SC Regular"/>
      <w:color w:val="000000" w:themeColor="text1"/>
      <w:sz w:val="20"/>
      <w:lang w:val="en-GB"/>
    </w:rPr>
  </w:style>
  <w:style w:type="paragraph" w:customStyle="1" w:styleId="Arfootnottext">
    <w:name w:val="Ar footnot text"/>
    <w:basedOn w:val="Normal"/>
    <w:qFormat/>
    <w:rsid w:val="00D51F20"/>
    <w:pPr>
      <w:bidi/>
      <w:adjustRightInd w:val="0"/>
      <w:snapToGrid w:val="0"/>
      <w:spacing w:before="60" w:after="60"/>
    </w:pPr>
    <w:rPr>
      <w:rFonts w:asciiTheme="minorBidi" w:eastAsia="Noto Sans SC Regular" w:hAnsiTheme="minorBidi"/>
      <w:color w:val="000000"/>
      <w:sz w:val="20"/>
      <w:szCs w:val="20"/>
      <w:lang w:val="en-GB"/>
    </w:rPr>
  </w:style>
  <w:style w:type="paragraph" w:customStyle="1" w:styleId="Arfootnoteseparator">
    <w:name w:val="Ar footnote separator"/>
    <w:basedOn w:val="Normal"/>
    <w:qFormat/>
    <w:rsid w:val="00CA0357"/>
    <w:pPr>
      <w:pBdr>
        <w:bottom w:val="single" w:sz="8" w:space="1" w:color="1E2CBD"/>
      </w:pBdr>
      <w:bidi/>
      <w:spacing w:after="60"/>
      <w:ind w:right="8789"/>
      <w:jc w:val="right"/>
    </w:pPr>
    <w:rPr>
      <w:rFonts w:cstheme="minorBidi"/>
      <w:sz w:val="20"/>
      <w:szCs w:val="22"/>
      <w:lang w:val="en-GB"/>
    </w:rPr>
  </w:style>
  <w:style w:type="paragraph" w:customStyle="1" w:styleId="StyleArILCReportChapter1">
    <w:name w:val="Style Ar ILC Report Chapter +1"/>
    <w:basedOn w:val="ArILCReportChapter"/>
    <w:rsid w:val="003A4472"/>
    <w:pPr>
      <w:numPr>
        <w:numId w:val="21"/>
      </w:numPr>
      <w:bidi/>
    </w:pPr>
    <w:rPr>
      <w:rFonts w:eastAsia="Times New Roman"/>
      <w:color w:val="1E2DBE"/>
    </w:rPr>
  </w:style>
  <w:style w:type="paragraph" w:customStyle="1" w:styleId="StyleStyleArTOCpage">
    <w:name w:val="Style Style Ar TOC page + +"/>
    <w:basedOn w:val="StyleArTOCpage"/>
    <w:rsid w:val="00A86894"/>
    <w:rPr>
      <w:szCs w:val="24"/>
    </w:rPr>
  </w:style>
  <w:style w:type="paragraph" w:styleId="Notedebasdepage">
    <w:name w:val="footnote text"/>
    <w:basedOn w:val="Normal"/>
    <w:link w:val="NotedebasdepageCar"/>
    <w:uiPriority w:val="99"/>
    <w:semiHidden/>
    <w:unhideWhenUsed/>
    <w:rsid w:val="00607E91"/>
    <w:pPr>
      <w:spacing w:before="0" w:after="0"/>
    </w:pPr>
    <w:rPr>
      <w:sz w:val="20"/>
      <w:szCs w:val="20"/>
    </w:rPr>
  </w:style>
  <w:style w:type="character" w:customStyle="1" w:styleId="NotedebasdepageCar">
    <w:name w:val="Note de bas de page Car"/>
    <w:basedOn w:val="Policepardfaut"/>
    <w:link w:val="Notedebasdepage"/>
    <w:uiPriority w:val="99"/>
    <w:semiHidden/>
    <w:rsid w:val="00607E91"/>
    <w:rPr>
      <w:rFonts w:eastAsiaTheme="minorHAnsi" w:cs="Arial"/>
      <w:color w:val="auto"/>
      <w:lang w:val="de-DE"/>
    </w:rPr>
  </w:style>
  <w:style w:type="paragraph" w:customStyle="1" w:styleId="StyleStyleArreportGraphicNoteSourceBefore2cm">
    <w:name w:val="Style Style Ar report Graphic NoteSource + Before:  2 cm +"/>
    <w:basedOn w:val="StyleArreportGraphicNoteSourceBefore2cm"/>
    <w:rsid w:val="00821585"/>
    <w:pPr>
      <w:ind w:left="1191"/>
    </w:pPr>
  </w:style>
  <w:style w:type="paragraph" w:customStyle="1" w:styleId="StyleArBoxIndent2">
    <w:name w:val="Style Ar Box Indent 2 +"/>
    <w:basedOn w:val="ArBoxIndent2"/>
    <w:rsid w:val="00464457"/>
    <w:pPr>
      <w:bidi/>
    </w:pPr>
    <w:rPr>
      <w:rFonts w:eastAsia="Times New Roman"/>
      <w:szCs w:val="22"/>
    </w:rPr>
  </w:style>
  <w:style w:type="paragraph" w:customStyle="1" w:styleId="StyleStyleArILCReportChapter">
    <w:name w:val="Style Style Ar ILC Report Chapter + +"/>
    <w:rsid w:val="0064161B"/>
    <w:rPr>
      <w:rFonts w:ascii="Overpass" w:eastAsia="Times New Roman" w:hAnsi="Overpass" w:cs="Arial"/>
      <w:b/>
      <w:bCs/>
      <w:color w:val="1E2DBE"/>
      <w:sz w:val="36"/>
      <w:szCs w:val="36"/>
      <w:u w:color="232DBE"/>
      <w:lang w:val="en-US"/>
    </w:rPr>
  </w:style>
  <w:style w:type="paragraph" w:customStyle="1" w:styleId="StyleStyleArILCReportChapter1">
    <w:name w:val="Style Style Ar ILC Report Chapter + +1"/>
    <w:basedOn w:val="StyleArILCReportChapter"/>
    <w:next w:val="Normal"/>
    <w:rsid w:val="0064161B"/>
  </w:style>
  <w:style w:type="paragraph" w:customStyle="1" w:styleId="ArILCQuestionnaireReportQuestion">
    <w:name w:val="Ar ILC Questionnaire Report Question"/>
    <w:basedOn w:val="Normal"/>
    <w:next w:val="Normal"/>
    <w:uiPriority w:val="4"/>
    <w:qFormat/>
    <w:rsid w:val="00464457"/>
    <w:pPr>
      <w:keepNext/>
      <w:bidi/>
      <w:spacing w:before="240"/>
      <w:ind w:left="1588" w:hanging="1588"/>
      <w:outlineLvl w:val="3"/>
    </w:pPr>
    <w:rPr>
      <w:rFonts w:ascii="Overpass" w:eastAsia="Noto Sans SC Bold" w:hAnsi="Overpass"/>
      <w:b/>
      <w:bCs/>
      <w:color w:val="230050"/>
      <w:sz w:val="22"/>
      <w:szCs w:val="26"/>
      <w:lang w:val="en-GB"/>
    </w:rPr>
  </w:style>
  <w:style w:type="paragraph" w:customStyle="1" w:styleId="StyleStyleArTOCpage1">
    <w:name w:val="Style Style Ar TOC page + +1"/>
    <w:basedOn w:val="StyleArTOCpage"/>
    <w:rsid w:val="00F521D0"/>
    <w:pPr>
      <w:spacing w:before="120" w:after="120"/>
    </w:pPr>
  </w:style>
  <w:style w:type="paragraph" w:customStyle="1" w:styleId="ArILCParanumbold">
    <w:name w:val="Ar ILC Paranum bold"/>
    <w:qFormat/>
    <w:rsid w:val="00864265"/>
    <w:pPr>
      <w:numPr>
        <w:numId w:val="22"/>
      </w:numPr>
      <w:jc w:val="both"/>
    </w:pPr>
    <w:rPr>
      <w:rFonts w:eastAsia="Times New Roman" w:cs="Arial"/>
      <w:color w:val="auto"/>
      <w:szCs w:val="24"/>
      <w:lang w:val="fr-FR"/>
    </w:rPr>
  </w:style>
  <w:style w:type="paragraph" w:customStyle="1" w:styleId="ArILCreportParanumbold">
    <w:name w:val="Ar ILC report Paranum bold +"/>
    <w:basedOn w:val="ArILCParanumbold"/>
    <w:rsid w:val="00864265"/>
    <w:pPr>
      <w:bidi/>
    </w:pPr>
    <w:rPr>
      <w:lang w:val="en-GB"/>
    </w:rPr>
  </w:style>
  <w:style w:type="paragraph" w:styleId="Paragraphedeliste">
    <w:name w:val="List Paragraph"/>
    <w:basedOn w:val="Normal"/>
    <w:uiPriority w:val="34"/>
    <w:qFormat/>
    <w:rsid w:val="00C47448"/>
    <w:pPr>
      <w:spacing w:before="0" w:after="160" w:line="259" w:lineRule="auto"/>
      <w:ind w:left="720"/>
      <w:contextualSpacing/>
      <w:jc w:val="left"/>
    </w:pPr>
    <w:rPr>
      <w:rFonts w:asciiTheme="minorHAnsi" w:hAnsiTheme="minorHAnsi" w:cstheme="minorBidi"/>
      <w:sz w:val="22"/>
      <w:szCs w:val="22"/>
      <w:lang w:val="en-GB"/>
    </w:rPr>
  </w:style>
  <w:style w:type="character" w:styleId="Mentionnonrsolue">
    <w:name w:val="Unresolved Mention"/>
    <w:basedOn w:val="Policepardfaut"/>
    <w:uiPriority w:val="99"/>
    <w:semiHidden/>
    <w:unhideWhenUsed/>
    <w:rsid w:val="006031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9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LOGICALHAZARDS@ilo.org"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faqmlc.ilo.org/knowledgebase-category/a/" TargetMode="External"/><Relationship Id="rId1" Type="http://schemas.openxmlformats.org/officeDocument/2006/relationships/hyperlink" Target="https://www.ilo.org/wcmsp5/groups/public/---ed_norm/---relconf/documents/meetingdocument/wcms_81228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Downloads\Standard-1-1-Ar%2021%2002%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BD6DFA-52D9-4E2B-A196-246ABA7A24CC}">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CF083-7AED-4EE4-8C10-B9D635AB5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Standard-1-1-Ar 21 02 11.dotx</Template>
  <TotalTime>0</TotalTime>
  <Pages>13</Pages>
  <Words>3802</Words>
  <Characters>20914</Characters>
  <Application>Microsoft Office Word</Application>
  <DocSecurity>0</DocSecurity>
  <Lines>174</Lines>
  <Paragraphs>49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استبيان بشأن صك مقترح أو صكوك مقترحة عن المخاطر البيولوجية في بيئة العمل</vt:lpstr>
      <vt:lpstr/>
      <vt:lpstr>GB Agenda</vt:lpstr>
    </vt:vector>
  </TitlesOfParts>
  <Company>ILO</Company>
  <LinksUpToDate>false</LinksUpToDate>
  <CharactersWithSpaces>24667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استبيان بشأن صك مقترح أو صكوك مقترحة عن المخاطر البيولوجية في بيئة العمل</dc:title>
  <dc:subject/>
  <dc:creator>Hatoum Dbeissi, Leila</dc:creator>
  <cp:keywords/>
  <dc:description/>
  <cp:lastModifiedBy>Bakir, Dejla</cp:lastModifiedBy>
  <cp:revision>41</cp:revision>
  <cp:lastPrinted>2022-11-02T14:17:00Z</cp:lastPrinted>
  <dcterms:created xsi:type="dcterms:W3CDTF">2022-11-02T09:00:00Z</dcterms:created>
  <dcterms:modified xsi:type="dcterms:W3CDTF">2022-12-05T16:11:00Z</dcterms:modified>
  <cp:category/>
</cp:coreProperties>
</file>