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6D" w:rsidRPr="00A3716D" w:rsidRDefault="00A3716D" w:rsidP="008771A9">
      <w:pPr>
        <w:shd w:val="clear" w:color="auto" w:fill="FFFFFF"/>
        <w:spacing w:before="150" w:after="225" w:line="240" w:lineRule="auto"/>
        <w:jc w:val="center"/>
        <w:outlineLvl w:val="0"/>
        <w:rPr>
          <w:rFonts w:ascii="Overpass" w:eastAsia="Times New Roman" w:hAnsi="Overpass" w:cs="Noto Sans"/>
          <w:b/>
          <w:bCs/>
          <w:color w:val="230050"/>
          <w:kern w:val="36"/>
          <w:sz w:val="32"/>
          <w:szCs w:val="42"/>
          <w:lang w:eastAsia="en-GB"/>
        </w:rPr>
      </w:pPr>
      <w:r w:rsidRPr="008771A9">
        <w:rPr>
          <w:rFonts w:ascii="Overpass" w:eastAsia="Times New Roman" w:hAnsi="Overpass" w:cs="Noto Sans"/>
          <w:b/>
          <w:bCs/>
          <w:color w:val="230050"/>
          <w:kern w:val="36"/>
          <w:sz w:val="32"/>
          <w:szCs w:val="42"/>
          <w:lang w:eastAsia="en-GB"/>
        </w:rPr>
        <w:t>COVID-19 vaccination: Information for retirees</w:t>
      </w:r>
    </w:p>
    <w:p w:rsidR="00A3716D" w:rsidRPr="00A3716D" w:rsidRDefault="00A3716D" w:rsidP="00A3716D">
      <w:pPr>
        <w:shd w:val="clear" w:color="auto" w:fill="FFFFFF"/>
        <w:spacing w:after="0" w:line="240" w:lineRule="auto"/>
        <w:rPr>
          <w:rFonts w:ascii="Overpass" w:eastAsia="Times New Roman" w:hAnsi="Overpass" w:cs="Noto Sans"/>
          <w:b/>
          <w:bCs/>
          <w:color w:val="230050"/>
          <w:sz w:val="28"/>
          <w:szCs w:val="42"/>
          <w:lang w:eastAsia="en-GB"/>
        </w:rPr>
      </w:pPr>
      <w:r w:rsidRPr="00A3716D">
        <w:rPr>
          <w:rFonts w:ascii="Overpass" w:eastAsia="Times New Roman" w:hAnsi="Overpass" w:cs="Noto Sans"/>
          <w:b/>
          <w:bCs/>
          <w:color w:val="230050"/>
          <w:sz w:val="28"/>
          <w:szCs w:val="42"/>
          <w:lang w:eastAsia="en-GB"/>
        </w:rPr>
        <w:t>How do I get the vaccination?</w:t>
      </w:r>
    </w:p>
    <w:p w:rsidR="00A3716D" w:rsidRPr="00A3716D" w:rsidRDefault="00A3716D" w:rsidP="008771A9">
      <w:pPr>
        <w:shd w:val="clear" w:color="auto" w:fill="FFFFFF"/>
        <w:spacing w:before="120" w:after="0" w:line="240" w:lineRule="auto"/>
        <w:outlineLvl w:val="2"/>
        <w:rPr>
          <w:rFonts w:ascii="Overpass" w:eastAsia="Times New Roman" w:hAnsi="Overpass" w:cs="Noto Sans"/>
          <w:b/>
          <w:bCs/>
          <w:color w:val="FA3C4B"/>
          <w:sz w:val="33"/>
          <w:szCs w:val="33"/>
          <w:lang w:eastAsia="en-GB"/>
        </w:rPr>
      </w:pPr>
      <w:r w:rsidRPr="00A3716D">
        <w:rPr>
          <w:rFonts w:ascii="Overpass" w:eastAsia="Times New Roman" w:hAnsi="Overpass" w:cs="Noto Sans"/>
          <w:b/>
          <w:bCs/>
          <w:color w:val="FA3C4B"/>
          <w:sz w:val="28"/>
          <w:szCs w:val="33"/>
          <w:lang w:eastAsia="en-GB"/>
        </w:rPr>
        <w:t>Retirees living in Switzerland</w:t>
      </w:r>
    </w:p>
    <w:p w:rsidR="00A3716D" w:rsidRPr="00A3716D" w:rsidRDefault="00F55C97" w:rsidP="0013763C">
      <w:pPr>
        <w:numPr>
          <w:ilvl w:val="0"/>
          <w:numId w:val="3"/>
        </w:numPr>
        <w:shd w:val="clear" w:color="auto" w:fill="FFFFFF"/>
        <w:spacing w:before="100" w:beforeAutospacing="1" w:after="100" w:afterAutospacing="1" w:line="240" w:lineRule="auto"/>
        <w:ind w:left="360"/>
        <w:rPr>
          <w:rFonts w:ascii="Noto Sans" w:eastAsia="Times New Roman" w:hAnsi="Noto Sans" w:cs="Noto Sans"/>
          <w:color w:val="230050"/>
          <w:szCs w:val="24"/>
          <w:lang w:eastAsia="en-GB"/>
        </w:rPr>
      </w:pPr>
      <w:hyperlink r:id="rId5" w:tgtFrame="_blank" w:history="1">
        <w:r w:rsidR="00A3716D" w:rsidRPr="00A3716D">
          <w:rPr>
            <w:rFonts w:ascii="Noto Sans" w:eastAsia="Times New Roman" w:hAnsi="Noto Sans" w:cs="Noto Sans"/>
            <w:color w:val="3264C8"/>
            <w:szCs w:val="24"/>
            <w:u w:val="single"/>
            <w:shd w:val="clear" w:color="auto" w:fill="FFFFFF"/>
            <w:lang w:eastAsia="en-GB"/>
          </w:rPr>
          <w:t>Registration for the vaccination </w:t>
        </w:r>
      </w:hyperlink>
      <w:proofErr w:type="gramStart"/>
      <w:r w:rsidR="00A3716D" w:rsidRPr="00A3716D">
        <w:rPr>
          <w:rFonts w:ascii="Noto Sans" w:eastAsia="Times New Roman" w:hAnsi="Noto Sans" w:cs="Noto Sans"/>
          <w:color w:val="230050"/>
          <w:szCs w:val="24"/>
          <w:lang w:eastAsia="en-GB"/>
        </w:rPr>
        <w:t>should be done</w:t>
      </w:r>
      <w:proofErr w:type="gramEnd"/>
      <w:r w:rsidR="00A3716D" w:rsidRPr="00A3716D">
        <w:rPr>
          <w:rFonts w:ascii="Noto Sans" w:eastAsia="Times New Roman" w:hAnsi="Noto Sans" w:cs="Noto Sans"/>
          <w:color w:val="230050"/>
          <w:szCs w:val="24"/>
          <w:lang w:eastAsia="en-GB"/>
        </w:rPr>
        <w:t xml:space="preserve"> using the online platform (in Engl</w:t>
      </w:r>
      <w:r w:rsidR="008771A9">
        <w:rPr>
          <w:rFonts w:ascii="Noto Sans" w:eastAsia="Times New Roman" w:hAnsi="Noto Sans" w:cs="Noto Sans"/>
          <w:color w:val="230050"/>
          <w:szCs w:val="24"/>
          <w:lang w:eastAsia="en-GB"/>
        </w:rPr>
        <w:t>ish, French, German or Italian):</w:t>
      </w:r>
      <w:r w:rsidR="008771A9" w:rsidRPr="008771A9">
        <w:rPr>
          <w:rFonts w:ascii="Noto Sans" w:hAnsi="Noto Sans" w:cs="Noto Sans"/>
          <w:color w:val="230050"/>
          <w:shd w:val="clear" w:color="auto" w:fill="FFFFFF"/>
        </w:rPr>
        <w:t xml:space="preserve"> </w:t>
      </w:r>
      <w:r w:rsidR="008771A9">
        <w:rPr>
          <w:rFonts w:ascii="Noto Sans" w:hAnsi="Noto Sans" w:cs="Noto Sans"/>
          <w:color w:val="230050"/>
          <w:shd w:val="clear" w:color="auto" w:fill="FFFFFF"/>
        </w:rPr>
        <w:t>Access the </w:t>
      </w:r>
      <w:hyperlink r:id="rId6" w:tgtFrame="_blank" w:history="1">
        <w:r w:rsidR="008771A9">
          <w:rPr>
            <w:rStyle w:val="Hyperlink"/>
            <w:rFonts w:ascii="Noto Sans" w:hAnsi="Noto Sans" w:cs="Noto Sans"/>
            <w:color w:val="3264C8"/>
            <w:shd w:val="clear" w:color="auto" w:fill="FFFFFF"/>
          </w:rPr>
          <w:t>online registration for COVID-19 vaccination</w:t>
        </w:r>
      </w:hyperlink>
      <w:r w:rsidR="008771A9">
        <w:rPr>
          <w:rFonts w:ascii="Noto Sans" w:hAnsi="Noto Sans" w:cs="Noto Sans"/>
          <w:color w:val="230050"/>
          <w:shd w:val="clear" w:color="auto" w:fill="FFFFFF"/>
        </w:rPr>
        <w:t> (Geneva).</w:t>
      </w:r>
      <w:r w:rsidR="00A3716D" w:rsidRPr="00A3716D">
        <w:rPr>
          <w:rFonts w:ascii="Noto Sans" w:eastAsia="Times New Roman" w:hAnsi="Noto Sans" w:cs="Noto Sans"/>
          <w:color w:val="230050"/>
          <w:szCs w:val="24"/>
          <w:lang w:eastAsia="en-GB"/>
        </w:rPr>
        <w:br/>
      </w:r>
    </w:p>
    <w:p w:rsidR="00A3716D" w:rsidRPr="00A3716D" w:rsidRDefault="00A3716D" w:rsidP="00A3716D">
      <w:pPr>
        <w:numPr>
          <w:ilvl w:val="0"/>
          <w:numId w:val="3"/>
        </w:numPr>
        <w:shd w:val="clear" w:color="auto" w:fill="FFFFFF"/>
        <w:spacing w:before="100" w:beforeAutospacing="1" w:after="100" w:afterAutospacing="1" w:line="240" w:lineRule="auto"/>
        <w:ind w:left="360"/>
        <w:rPr>
          <w:rFonts w:ascii="Noto Sans" w:eastAsia="Times New Roman" w:hAnsi="Noto Sans" w:cs="Noto Sans"/>
          <w:color w:val="230050"/>
          <w:szCs w:val="24"/>
          <w:lang w:eastAsia="en-GB"/>
        </w:rPr>
      </w:pPr>
      <w:r w:rsidRPr="00A3716D">
        <w:rPr>
          <w:rFonts w:ascii="Noto Sans" w:eastAsia="Times New Roman" w:hAnsi="Noto Sans" w:cs="Noto Sans"/>
          <w:color w:val="230050"/>
          <w:szCs w:val="24"/>
          <w:lang w:eastAsia="en-GB"/>
        </w:rPr>
        <w:t xml:space="preserve">Note: Problems connecting to the cantonal platform </w:t>
      </w:r>
      <w:proofErr w:type="gramStart"/>
      <w:r w:rsidRPr="00A3716D">
        <w:rPr>
          <w:rFonts w:ascii="Noto Sans" w:eastAsia="Times New Roman" w:hAnsi="Noto Sans" w:cs="Noto Sans"/>
          <w:color w:val="230050"/>
          <w:szCs w:val="24"/>
          <w:lang w:eastAsia="en-GB"/>
        </w:rPr>
        <w:t>have been reported</w:t>
      </w:r>
      <w:proofErr w:type="gramEnd"/>
      <w:r w:rsidRPr="00A3716D">
        <w:rPr>
          <w:rFonts w:ascii="Noto Sans" w:eastAsia="Times New Roman" w:hAnsi="Noto Sans" w:cs="Noto Sans"/>
          <w:color w:val="230050"/>
          <w:szCs w:val="24"/>
          <w:lang w:eastAsia="en-GB"/>
        </w:rPr>
        <w:t xml:space="preserve"> and specific issues identified with respect to the input of an insurance card number. Work is under way to resolve the issue as soon as possible. In the meantime, in the relevant page you can select a country other than Switzerland and indicate a “dummy” insurance card number of 18 characters (e.g. your SHIF insurance card number, followed by XXXXX up to 18 characters).</w:t>
      </w:r>
      <w:r w:rsidRPr="00A3716D">
        <w:rPr>
          <w:rFonts w:ascii="Noto Sans" w:eastAsia="Times New Roman" w:hAnsi="Noto Sans" w:cs="Noto Sans"/>
          <w:color w:val="230050"/>
          <w:szCs w:val="24"/>
          <w:lang w:eastAsia="en-GB"/>
        </w:rPr>
        <w:br/>
      </w:r>
    </w:p>
    <w:p w:rsidR="00A3716D" w:rsidRPr="00A3716D" w:rsidRDefault="00A3716D" w:rsidP="00A3716D">
      <w:pPr>
        <w:numPr>
          <w:ilvl w:val="0"/>
          <w:numId w:val="3"/>
        </w:numPr>
        <w:shd w:val="clear" w:color="auto" w:fill="FFFFFF"/>
        <w:spacing w:before="100" w:beforeAutospacing="1" w:after="100" w:afterAutospacing="1" w:line="240" w:lineRule="auto"/>
        <w:ind w:left="360"/>
        <w:rPr>
          <w:rFonts w:ascii="Noto Sans" w:eastAsia="Times New Roman" w:hAnsi="Noto Sans" w:cs="Noto Sans"/>
          <w:color w:val="230050"/>
          <w:szCs w:val="24"/>
          <w:lang w:eastAsia="en-GB"/>
        </w:rPr>
      </w:pPr>
      <w:r w:rsidRPr="00A3716D">
        <w:rPr>
          <w:rFonts w:ascii="Noto Sans" w:eastAsia="Times New Roman" w:hAnsi="Noto Sans" w:cs="Noto Sans"/>
          <w:color w:val="230050"/>
          <w:szCs w:val="24"/>
          <w:lang w:eastAsia="en-GB"/>
        </w:rPr>
        <w:t>Download the guide on how to register using an international insurance card (including SHIF).</w:t>
      </w:r>
      <w:r w:rsidRPr="00A3716D">
        <w:rPr>
          <w:rFonts w:ascii="Noto Sans" w:eastAsia="Times New Roman" w:hAnsi="Noto Sans" w:cs="Noto Sans"/>
          <w:color w:val="230050"/>
          <w:szCs w:val="24"/>
          <w:lang w:eastAsia="en-GB"/>
        </w:rPr>
        <w:br/>
      </w:r>
    </w:p>
    <w:p w:rsidR="00A3716D" w:rsidRPr="00A3716D" w:rsidRDefault="00A3716D" w:rsidP="0013763C">
      <w:pPr>
        <w:numPr>
          <w:ilvl w:val="0"/>
          <w:numId w:val="3"/>
        </w:numPr>
        <w:shd w:val="clear" w:color="auto" w:fill="FFFFFF"/>
        <w:spacing w:before="100" w:beforeAutospacing="1" w:after="100" w:afterAutospacing="1" w:line="240" w:lineRule="auto"/>
        <w:ind w:left="360"/>
        <w:rPr>
          <w:rFonts w:ascii="Noto Sans" w:eastAsia="Times New Roman" w:hAnsi="Noto Sans" w:cs="Noto Sans"/>
          <w:color w:val="230050"/>
          <w:szCs w:val="24"/>
          <w:lang w:eastAsia="en-GB"/>
        </w:rPr>
      </w:pPr>
      <w:r w:rsidRPr="00A3716D">
        <w:rPr>
          <w:rFonts w:ascii="Noto Sans" w:eastAsia="Times New Roman" w:hAnsi="Noto Sans" w:cs="Noto Sans"/>
          <w:color w:val="230050"/>
          <w:szCs w:val="24"/>
          <w:lang w:eastAsia="en-GB"/>
        </w:rPr>
        <w:t>Registration may also be made using the vaccination telephone hotline (0800 909 400). The hotline takes into account specific requests for appointments, but only for people who meet t</w:t>
      </w:r>
      <w:bookmarkStart w:id="0" w:name="_GoBack"/>
      <w:bookmarkEnd w:id="0"/>
      <w:r w:rsidRPr="00A3716D">
        <w:rPr>
          <w:rFonts w:ascii="Noto Sans" w:eastAsia="Times New Roman" w:hAnsi="Noto Sans" w:cs="Noto Sans"/>
          <w:color w:val="230050"/>
          <w:szCs w:val="24"/>
          <w:lang w:eastAsia="en-GB"/>
        </w:rPr>
        <w:t>he criteria for priority access to vaccination.</w:t>
      </w:r>
    </w:p>
    <w:p w:rsidR="00A3716D" w:rsidRPr="00A3716D" w:rsidRDefault="00A3716D" w:rsidP="008771A9">
      <w:pPr>
        <w:shd w:val="clear" w:color="auto" w:fill="FFFFFF"/>
        <w:spacing w:before="60" w:after="120" w:line="240" w:lineRule="auto"/>
        <w:outlineLvl w:val="2"/>
        <w:rPr>
          <w:rFonts w:ascii="Overpass" w:eastAsia="Times New Roman" w:hAnsi="Overpass" w:cs="Noto Sans"/>
          <w:b/>
          <w:bCs/>
          <w:color w:val="FA3C4B"/>
          <w:sz w:val="28"/>
          <w:szCs w:val="33"/>
          <w:lang w:eastAsia="en-GB"/>
        </w:rPr>
      </w:pPr>
      <w:r w:rsidRPr="00A3716D">
        <w:rPr>
          <w:rFonts w:ascii="Overpass" w:eastAsia="Times New Roman" w:hAnsi="Overpass" w:cs="Noto Sans"/>
          <w:b/>
          <w:bCs/>
          <w:color w:val="FA3C4B"/>
          <w:sz w:val="28"/>
          <w:szCs w:val="33"/>
          <w:lang w:eastAsia="en-GB"/>
        </w:rPr>
        <w:t>Retirees living in France</w:t>
      </w:r>
    </w:p>
    <w:p w:rsidR="00A3716D" w:rsidRPr="00A3716D" w:rsidRDefault="00A3716D" w:rsidP="00A3716D">
      <w:pPr>
        <w:numPr>
          <w:ilvl w:val="0"/>
          <w:numId w:val="5"/>
        </w:numPr>
        <w:shd w:val="clear" w:color="auto" w:fill="FFFFFF"/>
        <w:spacing w:before="100" w:beforeAutospacing="1" w:after="100" w:afterAutospacing="1" w:line="240" w:lineRule="auto"/>
        <w:ind w:left="360"/>
        <w:rPr>
          <w:rFonts w:ascii="Noto Sans" w:eastAsia="Times New Roman" w:hAnsi="Noto Sans" w:cs="Noto Sans"/>
          <w:color w:val="230050"/>
          <w:szCs w:val="24"/>
          <w:lang w:eastAsia="en-GB"/>
        </w:rPr>
      </w:pPr>
      <w:r w:rsidRPr="00A3716D">
        <w:rPr>
          <w:rFonts w:ascii="Noto Sans" w:eastAsia="Times New Roman" w:hAnsi="Noto Sans" w:cs="Noto Sans"/>
          <w:color w:val="230050"/>
          <w:szCs w:val="24"/>
          <w:lang w:eastAsia="en-GB"/>
        </w:rPr>
        <w:t>Retirees living in neighbouring France with a valid Swiss carte de legitimation may register for vaccination in Switzerland (see above). The telephone hotline (0800 909 400) should be used until international insurance cards are recognized by the online system. The hotline takes into account specific requests for appointments, but only for people who meet the criteria for priority access to vaccination.</w:t>
      </w:r>
      <w:r w:rsidRPr="00A3716D">
        <w:rPr>
          <w:rFonts w:ascii="Noto Sans" w:eastAsia="Times New Roman" w:hAnsi="Noto Sans" w:cs="Noto Sans"/>
          <w:color w:val="230050"/>
          <w:szCs w:val="24"/>
          <w:lang w:eastAsia="en-GB"/>
        </w:rPr>
        <w:br/>
      </w:r>
    </w:p>
    <w:p w:rsidR="00A3716D" w:rsidRPr="00A3716D" w:rsidRDefault="00A3716D" w:rsidP="008771A9">
      <w:pPr>
        <w:numPr>
          <w:ilvl w:val="0"/>
          <w:numId w:val="5"/>
        </w:numPr>
        <w:shd w:val="clear" w:color="auto" w:fill="FFFFFF"/>
        <w:spacing w:before="100" w:beforeAutospacing="1" w:after="100" w:afterAutospacing="1" w:line="240" w:lineRule="auto"/>
        <w:ind w:left="360"/>
        <w:rPr>
          <w:rFonts w:ascii="Noto Sans" w:eastAsia="Times New Roman" w:hAnsi="Noto Sans" w:cs="Noto Sans"/>
          <w:color w:val="230050"/>
          <w:szCs w:val="24"/>
          <w:lang w:eastAsia="en-GB"/>
        </w:rPr>
      </w:pPr>
      <w:r w:rsidRPr="00A3716D">
        <w:rPr>
          <w:rFonts w:ascii="Noto Sans" w:eastAsia="Times New Roman" w:hAnsi="Noto Sans" w:cs="Noto Sans"/>
          <w:color w:val="230050"/>
          <w:szCs w:val="24"/>
          <w:lang w:eastAsia="en-GB"/>
        </w:rPr>
        <w:t xml:space="preserve">Retirees or dependents of staff living in France without a legitimation card will not have access to Swiss vaccines and </w:t>
      </w:r>
      <w:proofErr w:type="gramStart"/>
      <w:r w:rsidRPr="00A3716D">
        <w:rPr>
          <w:rFonts w:ascii="Noto Sans" w:eastAsia="Times New Roman" w:hAnsi="Noto Sans" w:cs="Noto Sans"/>
          <w:color w:val="230050"/>
          <w:szCs w:val="24"/>
          <w:lang w:eastAsia="en-GB"/>
        </w:rPr>
        <w:t>should be vaccinated</w:t>
      </w:r>
      <w:proofErr w:type="gramEnd"/>
      <w:r w:rsidRPr="00A3716D">
        <w:rPr>
          <w:rFonts w:ascii="Noto Sans" w:eastAsia="Times New Roman" w:hAnsi="Noto Sans" w:cs="Noto Sans"/>
          <w:color w:val="230050"/>
          <w:szCs w:val="24"/>
          <w:lang w:eastAsia="en-GB"/>
        </w:rPr>
        <w:t xml:space="preserve"> through the French system. They are included in the planning of the French authorities and will benefit from the same measures as those planned for the population and in the same order of priority.</w:t>
      </w:r>
    </w:p>
    <w:p w:rsidR="00A3716D" w:rsidRPr="00A3716D" w:rsidRDefault="00A3716D" w:rsidP="008771A9">
      <w:pPr>
        <w:shd w:val="clear" w:color="auto" w:fill="FFFFFF"/>
        <w:spacing w:before="120" w:after="120" w:line="240" w:lineRule="auto"/>
        <w:outlineLvl w:val="2"/>
        <w:rPr>
          <w:rFonts w:ascii="Overpass" w:eastAsia="Times New Roman" w:hAnsi="Overpass" w:cs="Noto Sans"/>
          <w:b/>
          <w:bCs/>
          <w:color w:val="FA3C4B"/>
          <w:sz w:val="28"/>
          <w:szCs w:val="33"/>
          <w:lang w:eastAsia="en-GB"/>
        </w:rPr>
      </w:pPr>
      <w:r w:rsidRPr="00A3716D">
        <w:rPr>
          <w:rFonts w:ascii="Overpass" w:eastAsia="Times New Roman" w:hAnsi="Overpass" w:cs="Noto Sans"/>
          <w:b/>
          <w:bCs/>
          <w:color w:val="FA3C4B"/>
          <w:sz w:val="28"/>
          <w:szCs w:val="33"/>
          <w:lang w:eastAsia="en-GB"/>
        </w:rPr>
        <w:t>Retirees living in other countries</w:t>
      </w:r>
    </w:p>
    <w:p w:rsidR="005151ED" w:rsidRPr="00A3716D" w:rsidRDefault="00A3716D" w:rsidP="00A3716D">
      <w:pPr>
        <w:numPr>
          <w:ilvl w:val="0"/>
          <w:numId w:val="7"/>
        </w:numPr>
        <w:shd w:val="clear" w:color="auto" w:fill="FFFFFF"/>
        <w:spacing w:before="100" w:beforeAutospacing="1" w:after="100" w:afterAutospacing="1" w:line="240" w:lineRule="auto"/>
        <w:ind w:left="360"/>
      </w:pPr>
      <w:r w:rsidRPr="00A3716D">
        <w:rPr>
          <w:rFonts w:ascii="Noto Sans" w:eastAsia="Times New Roman" w:hAnsi="Noto Sans" w:cs="Noto Sans"/>
          <w:b/>
          <w:bCs/>
          <w:color w:val="230050"/>
          <w:lang w:eastAsia="en-GB"/>
        </w:rPr>
        <w:t>Retirees will be expected to receive the vaccine through the national vaccination programmes in the countries they are serving</w:t>
      </w:r>
      <w:r w:rsidRPr="00A3716D">
        <w:rPr>
          <w:rFonts w:ascii="Noto Sans" w:eastAsia="Times New Roman" w:hAnsi="Noto Sans" w:cs="Noto Sans"/>
          <w:color w:val="230050"/>
          <w:lang w:eastAsia="en-GB"/>
        </w:rPr>
        <w:t> and in accordance with the </w:t>
      </w:r>
      <w:hyperlink r:id="rId7" w:tgtFrame="_blank" w:history="1">
        <w:r w:rsidRPr="00A3716D">
          <w:rPr>
            <w:rFonts w:ascii="Noto Sans" w:eastAsia="Times New Roman" w:hAnsi="Noto Sans" w:cs="Noto Sans"/>
            <w:color w:val="3264C8"/>
            <w:u w:val="single"/>
            <w:shd w:val="clear" w:color="auto" w:fill="FFFFFF"/>
            <w:lang w:eastAsia="en-GB"/>
          </w:rPr>
          <w:t>WHO Prioritization Framework</w:t>
        </w:r>
      </w:hyperlink>
      <w:r w:rsidRPr="00A3716D">
        <w:rPr>
          <w:rFonts w:ascii="Noto Sans" w:eastAsia="Times New Roman" w:hAnsi="Noto Sans" w:cs="Noto Sans"/>
          <w:color w:val="230050"/>
          <w:lang w:eastAsia="en-GB"/>
        </w:rPr>
        <w:t>. This is ​​a recommendation of the UN Medical Directors and an instruction of the UN Secretary-General. </w:t>
      </w:r>
    </w:p>
    <w:p w:rsidR="00A3716D" w:rsidRPr="00A3716D" w:rsidRDefault="00A3716D" w:rsidP="00A3716D">
      <w:pPr>
        <w:shd w:val="clear" w:color="auto" w:fill="FFFFFF"/>
        <w:spacing w:before="150" w:after="225" w:line="240" w:lineRule="auto"/>
        <w:outlineLvl w:val="1"/>
        <w:rPr>
          <w:rFonts w:ascii="Overpass" w:eastAsia="Times New Roman" w:hAnsi="Overpass" w:cs="Noto Sans"/>
          <w:b/>
          <w:bCs/>
          <w:color w:val="230050"/>
          <w:sz w:val="28"/>
          <w:szCs w:val="42"/>
          <w:lang w:eastAsia="en-GB"/>
        </w:rPr>
      </w:pPr>
      <w:r w:rsidRPr="00A3716D">
        <w:rPr>
          <w:rFonts w:ascii="Overpass" w:eastAsia="Times New Roman" w:hAnsi="Overpass" w:cs="Noto Sans"/>
          <w:b/>
          <w:bCs/>
          <w:color w:val="230050"/>
          <w:sz w:val="28"/>
          <w:szCs w:val="42"/>
          <w:lang w:eastAsia="en-GB"/>
        </w:rPr>
        <w:t>What is the cost of vaccination?</w:t>
      </w:r>
    </w:p>
    <w:p w:rsidR="008771A9" w:rsidRPr="00A3716D" w:rsidRDefault="00A3716D" w:rsidP="008771A9">
      <w:pPr>
        <w:shd w:val="clear" w:color="auto" w:fill="FFFFFF"/>
        <w:spacing w:after="0" w:line="240" w:lineRule="auto"/>
        <w:rPr>
          <w:rFonts w:ascii="Noto Sans" w:eastAsia="Times New Roman" w:hAnsi="Noto Sans" w:cs="Noto Sans"/>
          <w:color w:val="230050"/>
          <w:szCs w:val="24"/>
          <w:lang w:eastAsia="en-GB"/>
        </w:rPr>
      </w:pPr>
      <w:r w:rsidRPr="00A3716D">
        <w:rPr>
          <w:rFonts w:ascii="Noto Sans" w:eastAsia="Times New Roman" w:hAnsi="Noto Sans" w:cs="Noto Sans"/>
          <w:color w:val="230050"/>
          <w:szCs w:val="24"/>
          <w:lang w:eastAsia="en-GB"/>
        </w:rPr>
        <w:t>In many countries, vaccination will be provided free of charge to residents. In other cases, SHIF will reimburse the cost of the vaccine at 100%.</w:t>
      </w:r>
      <w:r w:rsidR="008771A9">
        <w:rPr>
          <w:rFonts w:ascii="Noto Sans" w:eastAsia="Times New Roman" w:hAnsi="Noto Sans" w:cs="Noto Sans"/>
          <w:color w:val="230050"/>
          <w:szCs w:val="24"/>
          <w:lang w:eastAsia="en-GB"/>
        </w:rPr>
        <w:t xml:space="preserve"> </w:t>
      </w:r>
      <w:r w:rsidRPr="00A3716D">
        <w:rPr>
          <w:rFonts w:ascii="Noto Sans" w:eastAsia="Times New Roman" w:hAnsi="Noto Sans" w:cs="Noto Sans"/>
          <w:color w:val="230050"/>
          <w:szCs w:val="24"/>
          <w:lang w:eastAsia="en-GB"/>
        </w:rPr>
        <w:t xml:space="preserve">If billed separately, as may be the case in Switzerland, the </w:t>
      </w:r>
      <w:proofErr w:type="gramStart"/>
      <w:r w:rsidRPr="00A3716D">
        <w:rPr>
          <w:rFonts w:ascii="Noto Sans" w:eastAsia="Times New Roman" w:hAnsi="Noto Sans" w:cs="Noto Sans"/>
          <w:color w:val="230050"/>
          <w:szCs w:val="24"/>
          <w:lang w:eastAsia="en-GB"/>
        </w:rPr>
        <w:t>physician’s</w:t>
      </w:r>
      <w:proofErr w:type="gramEnd"/>
      <w:r w:rsidRPr="00A3716D">
        <w:rPr>
          <w:rFonts w:ascii="Noto Sans" w:eastAsia="Times New Roman" w:hAnsi="Noto Sans" w:cs="Noto Sans"/>
          <w:color w:val="230050"/>
          <w:szCs w:val="24"/>
          <w:lang w:eastAsia="en-GB"/>
        </w:rPr>
        <w:t xml:space="preserve"> or nurse’s fee will be reimbursed at a rate of 80 per cent.</w:t>
      </w:r>
    </w:p>
    <w:sectPr w:rsidR="008771A9" w:rsidRPr="00A3716D" w:rsidSect="0013763C">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
    <w:panose1 w:val="00000500000000000000"/>
    <w:charset w:val="00"/>
    <w:family w:val="auto"/>
    <w:pitch w:val="variable"/>
    <w:sig w:usb0="00000007" w:usb1="00000020" w:usb2="00000000" w:usb3="00000000" w:csb0="00000093" w:csb1="00000000"/>
  </w:font>
  <w:font w:name="Noto Sans">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788"/>
    <w:multiLevelType w:val="multilevel"/>
    <w:tmpl w:val="A65C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E7053"/>
    <w:multiLevelType w:val="multilevel"/>
    <w:tmpl w:val="C764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52D53"/>
    <w:multiLevelType w:val="multilevel"/>
    <w:tmpl w:val="FC9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C7C86"/>
    <w:multiLevelType w:val="multilevel"/>
    <w:tmpl w:val="CE0C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E2123"/>
    <w:multiLevelType w:val="multilevel"/>
    <w:tmpl w:val="F9F0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4646A"/>
    <w:multiLevelType w:val="hybridMultilevel"/>
    <w:tmpl w:val="1C0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B4942"/>
    <w:multiLevelType w:val="multilevel"/>
    <w:tmpl w:val="4DC4C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F0285"/>
    <w:multiLevelType w:val="multilevel"/>
    <w:tmpl w:val="B782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6D"/>
    <w:rsid w:val="0013763C"/>
    <w:rsid w:val="005151ED"/>
    <w:rsid w:val="008771A9"/>
    <w:rsid w:val="00A3716D"/>
    <w:rsid w:val="00F5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4E86"/>
  <w15:chartTrackingRefBased/>
  <w15:docId w15:val="{1C76B800-F11E-40C1-9E35-481EC5BA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7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371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371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1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3716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3716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3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716D"/>
    <w:rPr>
      <w:color w:val="0000FF"/>
      <w:u w:val="single"/>
    </w:rPr>
  </w:style>
  <w:style w:type="character" w:styleId="Strong">
    <w:name w:val="Strong"/>
    <w:basedOn w:val="DefaultParagraphFont"/>
    <w:uiPriority w:val="22"/>
    <w:qFormat/>
    <w:rsid w:val="00A3716D"/>
    <w:rPr>
      <w:b/>
      <w:bCs/>
    </w:rPr>
  </w:style>
  <w:style w:type="paragraph" w:styleId="ListParagraph">
    <w:name w:val="List Paragraph"/>
    <w:basedOn w:val="Normal"/>
    <w:uiPriority w:val="34"/>
    <w:qFormat/>
    <w:rsid w:val="00A3716D"/>
    <w:pPr>
      <w:ind w:left="720"/>
      <w:contextualSpacing/>
    </w:pPr>
  </w:style>
  <w:style w:type="paragraph" w:styleId="BalloonText">
    <w:name w:val="Balloon Text"/>
    <w:basedOn w:val="Normal"/>
    <w:link w:val="BalloonTextChar"/>
    <w:uiPriority w:val="99"/>
    <w:semiHidden/>
    <w:unhideWhenUsed/>
    <w:rsid w:val="00137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13331">
      <w:bodyDiv w:val="1"/>
      <w:marLeft w:val="0"/>
      <w:marRight w:val="0"/>
      <w:marTop w:val="0"/>
      <w:marBottom w:val="0"/>
      <w:divBdr>
        <w:top w:val="none" w:sz="0" w:space="0" w:color="auto"/>
        <w:left w:val="none" w:sz="0" w:space="0" w:color="auto"/>
        <w:bottom w:val="none" w:sz="0" w:space="0" w:color="auto"/>
        <w:right w:val="none" w:sz="0" w:space="0" w:color="auto"/>
      </w:divBdr>
      <w:divsChild>
        <w:div w:id="1122728941">
          <w:marLeft w:val="0"/>
          <w:marRight w:val="0"/>
          <w:marTop w:val="0"/>
          <w:marBottom w:val="0"/>
          <w:divBdr>
            <w:top w:val="none" w:sz="0" w:space="0" w:color="auto"/>
            <w:left w:val="none" w:sz="0" w:space="0" w:color="auto"/>
            <w:bottom w:val="none" w:sz="0" w:space="0" w:color="auto"/>
            <w:right w:val="none" w:sz="0" w:space="0" w:color="auto"/>
          </w:divBdr>
        </w:div>
        <w:div w:id="1270351268">
          <w:marLeft w:val="0"/>
          <w:marRight w:val="0"/>
          <w:marTop w:val="0"/>
          <w:marBottom w:val="0"/>
          <w:divBdr>
            <w:top w:val="none" w:sz="0" w:space="0" w:color="auto"/>
            <w:left w:val="none" w:sz="0" w:space="0" w:color="auto"/>
            <w:bottom w:val="none" w:sz="0" w:space="0" w:color="auto"/>
            <w:right w:val="none" w:sz="0" w:space="0" w:color="auto"/>
          </w:divBdr>
          <w:divsChild>
            <w:div w:id="1254707765">
              <w:marLeft w:val="0"/>
              <w:marRight w:val="0"/>
              <w:marTop w:val="0"/>
              <w:marBottom w:val="0"/>
              <w:divBdr>
                <w:top w:val="none" w:sz="0" w:space="0" w:color="auto"/>
                <w:left w:val="none" w:sz="0" w:space="0" w:color="auto"/>
                <w:bottom w:val="none" w:sz="0" w:space="0" w:color="auto"/>
                <w:right w:val="none" w:sz="0" w:space="0" w:color="auto"/>
              </w:divBdr>
              <w:divsChild>
                <w:div w:id="2070807175">
                  <w:marLeft w:val="0"/>
                  <w:marRight w:val="375"/>
                  <w:marTop w:val="180"/>
                  <w:marBottom w:val="180"/>
                  <w:divBdr>
                    <w:top w:val="single" w:sz="6" w:space="6" w:color="CCCCCC"/>
                    <w:left w:val="single" w:sz="6" w:space="6" w:color="CCCCCC"/>
                    <w:bottom w:val="single" w:sz="6" w:space="6" w:color="CCCCCC"/>
                    <w:right w:val="single" w:sz="6" w:space="6" w:color="CCCCCC"/>
                  </w:divBdr>
                </w:div>
                <w:div w:id="1584338976">
                  <w:marLeft w:val="0"/>
                  <w:marRight w:val="0"/>
                  <w:marTop w:val="0"/>
                  <w:marBottom w:val="0"/>
                  <w:divBdr>
                    <w:top w:val="none" w:sz="0" w:space="0" w:color="auto"/>
                    <w:left w:val="none" w:sz="0" w:space="0" w:color="auto"/>
                    <w:bottom w:val="none" w:sz="0" w:space="0" w:color="auto"/>
                    <w:right w:val="none" w:sz="0" w:space="0" w:color="auto"/>
                  </w:divBdr>
                </w:div>
                <w:div w:id="1277561636">
                  <w:marLeft w:val="0"/>
                  <w:marRight w:val="0"/>
                  <w:marTop w:val="0"/>
                  <w:marBottom w:val="0"/>
                  <w:divBdr>
                    <w:top w:val="none" w:sz="0" w:space="0" w:color="auto"/>
                    <w:left w:val="none" w:sz="0" w:space="0" w:color="auto"/>
                    <w:bottom w:val="none" w:sz="0" w:space="0" w:color="auto"/>
                    <w:right w:val="none" w:sz="0" w:space="0" w:color="auto"/>
                  </w:divBdr>
                </w:div>
                <w:div w:id="1731998687">
                  <w:marLeft w:val="0"/>
                  <w:marRight w:val="0"/>
                  <w:marTop w:val="0"/>
                  <w:marBottom w:val="0"/>
                  <w:divBdr>
                    <w:top w:val="none" w:sz="0" w:space="0" w:color="auto"/>
                    <w:left w:val="none" w:sz="0" w:space="0" w:color="auto"/>
                    <w:bottom w:val="none" w:sz="0" w:space="0" w:color="auto"/>
                    <w:right w:val="none" w:sz="0" w:space="0" w:color="auto"/>
                  </w:divBdr>
                </w:div>
                <w:div w:id="293560219">
                  <w:marLeft w:val="0"/>
                  <w:marRight w:val="0"/>
                  <w:marTop w:val="0"/>
                  <w:marBottom w:val="0"/>
                  <w:divBdr>
                    <w:top w:val="none" w:sz="0" w:space="0" w:color="auto"/>
                    <w:left w:val="none" w:sz="0" w:space="0" w:color="auto"/>
                    <w:bottom w:val="none" w:sz="0" w:space="0" w:color="auto"/>
                    <w:right w:val="none" w:sz="0" w:space="0" w:color="auto"/>
                  </w:divBdr>
                </w:div>
                <w:div w:id="1749113584">
                  <w:marLeft w:val="0"/>
                  <w:marRight w:val="0"/>
                  <w:marTop w:val="0"/>
                  <w:marBottom w:val="0"/>
                  <w:divBdr>
                    <w:top w:val="none" w:sz="0" w:space="0" w:color="auto"/>
                    <w:left w:val="none" w:sz="0" w:space="0" w:color="auto"/>
                    <w:bottom w:val="none" w:sz="0" w:space="0" w:color="auto"/>
                    <w:right w:val="none" w:sz="0" w:space="0" w:color="auto"/>
                  </w:divBdr>
                </w:div>
                <w:div w:id="19022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www.who.int/news/item/16-09-2020-who-sage-values-framework-for-the-allocation-and-prioritization-of-covid-19-vaccination&amp;data=04%7c01%7cdutraf%40ilo.org%7cccaceecbf5b241a3119508d8b25f91dd%7cd49b07ca23024e7cb2cbe12127852850%7c0%7c0%7c637455470818652405%7cUnknown%7cTWFpbGZsb3d8eyJWIjoiMC4wLjAwMDAiLCJQIjoiV2luMzIiLCJBTiI6Ik1haWwiLCJXVCI6Mn0%3D%7c1000&amp;sdata=l69GDEcqFd8quPloqglw/RpCIRi8%2BCb%2B7tSFP2p985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covid-vaccin.ch/" TargetMode="External"/><Relationship Id="rId5" Type="http://schemas.openxmlformats.org/officeDocument/2006/relationships/hyperlink" Target="https://www.ge.ch/se-faire-vacciner-contre-covid-19/inscription-vaccin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Florian</dc:creator>
  <cp:keywords/>
  <dc:description/>
  <cp:lastModifiedBy>Leger, Florian</cp:lastModifiedBy>
  <cp:revision>2</cp:revision>
  <cp:lastPrinted>2021-01-07T13:17:00Z</cp:lastPrinted>
  <dcterms:created xsi:type="dcterms:W3CDTF">2021-01-07T10:27:00Z</dcterms:created>
  <dcterms:modified xsi:type="dcterms:W3CDTF">2021-01-07T14:49:00Z</dcterms:modified>
</cp:coreProperties>
</file>